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77777777" w:rsidR="00573837" w:rsidRPr="00B34299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14:paraId="1D00B698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i/>
                <w:sz w:val="22"/>
                <w:szCs w:val="22"/>
              </w:rPr>
              <w:t>adresa ........................................................</w:t>
            </w:r>
          </w:p>
          <w:p w14:paraId="3F69B564" w14:textId="77777777" w:rsidR="00573837" w:rsidRPr="001B56A2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7F2C9BBD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14:paraId="346A44BD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0417119F" w:rsidR="00573837" w:rsidRPr="001B56A2" w:rsidRDefault="00573837" w:rsidP="00362C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126D4BD1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1. Vyhlasovateľ    </w:t>
            </w:r>
            <w:r w:rsidR="00CB074E">
              <w:rPr>
                <w:rFonts w:ascii="Times New Roman" w:hAnsi="Times New Roman" w:cs="Times New Roman"/>
              </w:rPr>
              <w:t xml:space="preserve">    </w:t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11BA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22"/>
        <w:gridCol w:w="28"/>
      </w:tblGrid>
      <w:tr w:rsidR="00573837" w:rsidRPr="001B56A2" w14:paraId="5915666F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67E1B624" w14:textId="77777777" w:rsidR="00573837" w:rsidRPr="001B56A2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1B56A2" w14:paraId="00BC6DF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2"/>
            <w:vAlign w:val="center"/>
          </w:tcPr>
          <w:p w14:paraId="2C778880" w14:textId="77777777" w:rsidR="00E2013C" w:rsidRPr="001B56A2" w:rsidRDefault="00E2013C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B75E5F" w14:paraId="175BE72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69DDC4C4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</w:p>
        </w:tc>
        <w:tc>
          <w:tcPr>
            <w:tcW w:w="7550" w:type="dxa"/>
            <w:gridSpan w:val="2"/>
            <w:vAlign w:val="center"/>
          </w:tcPr>
          <w:p w14:paraId="43D4BFAF" w14:textId="69FD34C2" w:rsidR="00E2013C" w:rsidRPr="00B75E5F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20 000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,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eur.</w:t>
            </w:r>
          </w:p>
          <w:p w14:paraId="53CA6A46" w14:textId="72C036FB" w:rsidR="00FD41FE" w:rsidRPr="00B75E5F" w:rsidRDefault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Maximálna výška regionálneho príspevku je XX XXX,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XX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eur. </w:t>
            </w:r>
          </w:p>
        </w:tc>
      </w:tr>
      <w:tr w:rsidR="00573837" w:rsidRPr="00B75E5F" w14:paraId="3EBB5776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20B79AD3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32B2C8E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A040BF0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74BF1F92" w14:textId="77777777" w:rsidR="00573837" w:rsidRPr="00B75E5F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B75E5F" w14:paraId="4FBB5E7C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50" w:type="dxa"/>
            <w:gridSpan w:val="2"/>
            <w:vAlign w:val="center"/>
          </w:tcPr>
          <w:p w14:paraId="1D457129" w14:textId="73188652" w:rsidR="00F25249" w:rsidRPr="00CE298C" w:rsidRDefault="006F15C3" w:rsidP="00CE298C">
            <w:pPr>
              <w:pStyle w:val="Odsekzoznamu"/>
              <w:numPr>
                <w:ilvl w:val="0"/>
                <w:numId w:val="37"/>
              </w:numPr>
              <w:spacing w:before="120"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A8732FA" w14:textId="5BCF7758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</w:tc>
      </w:tr>
      <w:tr w:rsidR="00573837" w:rsidRPr="00B75E5F" w14:paraId="09DFDCAA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773542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334219AD" w14:textId="77777777" w:rsidR="00573837" w:rsidRPr="00B75E5F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81E18D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0CB4373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4DAC5AA4" w14:textId="77777777" w:rsidR="00573837" w:rsidRPr="00B75E5F" w:rsidRDefault="00573837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41A277E6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3971E71C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50" w:type="dxa"/>
            <w:gridSpan w:val="2"/>
          </w:tcPr>
          <w:p w14:paraId="724DD081" w14:textId="1A5FD625" w:rsidR="00573837" w:rsidRPr="00B75E5F" w:rsidRDefault="002D33F1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5832D97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157D163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034F536E" w14:textId="32A5C92B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719F17CC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majetku, havarijné poistenie vozidla</w:t>
            </w:r>
            <w:r w:rsidR="00E37DD3">
              <w:rPr>
                <w:sz w:val="22"/>
                <w:szCs w:val="22"/>
              </w:rPr>
              <w:t>;</w:t>
            </w:r>
          </w:p>
          <w:p w14:paraId="4A7A94EE" w14:textId="7BBC9A5E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643514A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386262" w14:textId="2E543282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DDE40CC" w14:textId="0D77DC4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512F1110" w:rsidR="00573837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9C4A607" w14:textId="14A4BBE9" w:rsidR="00120A12" w:rsidRPr="00B75E5F" w:rsidRDefault="005F1118" w:rsidP="00E42BE6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 strany žiadateľa</w:t>
            </w:r>
            <w:r w:rsidR="00E42BE6">
              <w:rPr>
                <w:sz w:val="22"/>
                <w:szCs w:val="22"/>
              </w:rPr>
              <w:t>.</w:t>
            </w:r>
          </w:p>
          <w:p w14:paraId="28222998" w14:textId="5CD8618D" w:rsidR="00573837" w:rsidRPr="00B75E5F" w:rsidRDefault="00573837" w:rsidP="00E42BE6">
            <w:pPr>
              <w:pStyle w:val="Bezriadkovania"/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71E1" w:rsidRPr="00B75E5F" w14:paraId="266CAA7F" w14:textId="77777777" w:rsidTr="00AE2E00">
        <w:trPr>
          <w:trHeight w:val="1225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419DB451" w14:textId="07F0BB0E" w:rsidR="00DD579F" w:rsidRPr="00B75E5F" w:rsidRDefault="006D642B" w:rsidP="006E7414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nových a udržateľných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301C8AB3" w:rsidR="00FA4ECC" w:rsidRPr="00B75E5F" w:rsidRDefault="00881C61" w:rsidP="001C6E32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</w:tc>
      </w:tr>
      <w:tr w:rsidR="00573837" w:rsidRPr="00B75E5F" w14:paraId="5EDDA2E3" w14:textId="77777777" w:rsidTr="00AE2E00">
        <w:trPr>
          <w:gridAfter w:val="1"/>
          <w:wAfter w:w="28" w:type="dxa"/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3591A617" w14:textId="1BC5E1D6" w:rsidR="0005516D" w:rsidRDefault="0005516D" w:rsidP="0005516D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5A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plnenie podmienky uvedenej v § 8 ods. 7 zákona č. 336/2015 Z. z. o podpore najmenej rozvinutých okresov - 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4BDC8AB1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2C2B017C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</w:t>
            </w:r>
            <w:r w:rsidR="006B5A27">
              <w:rPr>
                <w:rFonts w:ascii="Times New Roman" w:hAnsi="Times New Roman" w:cs="Times New Roman"/>
              </w:rPr>
              <w:t>.</w:t>
            </w:r>
          </w:p>
          <w:p w14:paraId="2B1BB8AA" w14:textId="50BDDF98" w:rsidR="000733E3" w:rsidRDefault="0005516D" w:rsidP="006B5A2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5A27"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219685B0" w14:textId="3176E57E" w:rsidR="00852D37" w:rsidRPr="00122BB4" w:rsidRDefault="002A45EF" w:rsidP="00852D3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Splnenie podmienky Schémy na podporu lokálnej zamestnanosti II (schéma pomoci de minimis)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  <w:bookmarkStart w:id="0" w:name="_GoBack"/>
          </w:p>
          <w:p w14:paraId="68D8C3D5" w14:textId="1CCC49E6" w:rsidR="00852D37" w:rsidRPr="00122BB4" w:rsidRDefault="00852D37" w:rsidP="00A245FC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2BB4">
              <w:rPr>
                <w:rFonts w:ascii="Times New Roman" w:hAnsi="Times New Roman" w:cs="Times New Roman"/>
              </w:rPr>
              <w:t>Splnenie podmienok Schémy na podporu lokálnej zamestnanosti II (schéma pomoci de minimis) DM-18/2021</w:t>
            </w:r>
            <w:r w:rsidR="00A245FC">
              <w:rPr>
                <w:rFonts w:ascii="Times New Roman" w:hAnsi="Times New Roman" w:cs="Times New Roman"/>
              </w:rPr>
              <w:t xml:space="preserve"> v aktuálnom znení</w:t>
            </w:r>
            <w:r w:rsidRPr="00122BB4">
              <w:rPr>
                <w:rFonts w:ascii="Times New Roman" w:hAnsi="Times New Roman" w:cs="Times New Roman"/>
              </w:rPr>
              <w:t xml:space="preserve"> a Schémy minimálnej pomoci na podporu najmenej rozvinutých okresov v odvetví poľnohospodárskej prvovýroby (schéma pomoci de minimis) Schéma DM-7/2019 </w:t>
            </w:r>
            <w:r w:rsidR="00A245FC">
              <w:rPr>
                <w:rFonts w:ascii="Times New Roman" w:hAnsi="Times New Roman" w:cs="Times New Roman"/>
              </w:rPr>
              <w:t>v aktuálnom znení</w:t>
            </w:r>
            <w:bookmarkEnd w:id="0"/>
          </w:p>
        </w:tc>
      </w:tr>
      <w:tr w:rsidR="000733E3" w:rsidRPr="00B75E5F" w14:paraId="2049C1B4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Ďalšie informácie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56E84BC0" w14:textId="6B4D9475" w:rsidR="000733E3" w:rsidRDefault="000733E3" w:rsidP="000733E3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Príloha 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>: Hodnotiaci hárok člena riadiaceho výboru pre posudzovanie</w:t>
            </w:r>
            <w:r w:rsidR="00AE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žiadostí o poskytnutie regionálneho príspevku</w:t>
            </w:r>
            <w:r w:rsidR="0043482E">
              <w:rPr>
                <w:rFonts w:ascii="Times New Roman" w:hAnsi="Times New Roman" w:cs="Times New Roman"/>
              </w:rPr>
              <w:t>;</w:t>
            </w:r>
          </w:p>
          <w:p w14:paraId="7E04FC23" w14:textId="74D17208" w:rsidR="000733E3" w:rsidRPr="00AE2E00" w:rsidRDefault="000733E3" w:rsidP="00AE2E00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2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  <w:r w:rsidR="0043482E" w:rsidRPr="00AE2E0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BEB681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A6C5D1C" w14:textId="77777777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024F5826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>V .............</w:t>
      </w:r>
      <w:r w:rsidR="00454E74">
        <w:rPr>
          <w:rFonts w:ascii="Times New Roman" w:hAnsi="Times New Roman" w:cs="Times New Roman"/>
        </w:rPr>
        <w:t>...</w:t>
      </w:r>
      <w:r w:rsidRPr="00B75E5F">
        <w:rPr>
          <w:rFonts w:ascii="Times New Roman" w:hAnsi="Times New Roman" w:cs="Times New Roman"/>
        </w:rPr>
        <w:t>........</w:t>
      </w:r>
      <w:r w:rsidR="00587E42">
        <w:rPr>
          <w:rFonts w:ascii="Times New Roman" w:hAnsi="Times New Roman" w:cs="Times New Roman"/>
        </w:rPr>
        <w:t>,</w:t>
      </w:r>
      <w:r w:rsidRPr="00B75E5F">
        <w:rPr>
          <w:rFonts w:ascii="Times New Roman" w:hAnsi="Times New Roman" w:cs="Times New Roman"/>
        </w:rPr>
        <w:t xml:space="preserve"> </w:t>
      </w:r>
      <w:r w:rsidR="00587E42" w:rsidRPr="00587E42">
        <w:rPr>
          <w:rFonts w:ascii="Times New Roman" w:hAnsi="Times New Roman" w:cs="Times New Roman"/>
          <w:i/>
        </w:rPr>
        <w:t>(uveďte dátum)</w:t>
      </w:r>
      <w:r w:rsidR="00587E42">
        <w:rPr>
          <w:rFonts w:ascii="Times New Roman" w:hAnsi="Times New Roman" w:cs="Times New Roman"/>
        </w:rPr>
        <w:t xml:space="preserve"> </w:t>
      </w:r>
      <w:r w:rsidR="00454E74">
        <w:rPr>
          <w:rFonts w:ascii="Times New Roman" w:hAnsi="Times New Roman" w:cs="Times New Roman"/>
        </w:rPr>
        <w:t>......................</w:t>
      </w:r>
    </w:p>
    <w:p w14:paraId="6E0BFFFF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Pr="00B75E5F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184C37F2" w14:textId="7777777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prednosta</w:t>
      </w:r>
    </w:p>
    <w:p w14:paraId="3F0AF2C4" w14:textId="07BDEE1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Okresného úradu ..</w:t>
      </w:r>
      <w:r w:rsidR="00454E74">
        <w:rPr>
          <w:rFonts w:ascii="Times New Roman" w:hAnsi="Times New Roman" w:cs="Times New Roman"/>
        </w:rPr>
        <w:t>.....</w:t>
      </w:r>
      <w:r w:rsidRPr="00B75E5F">
        <w:rPr>
          <w:rFonts w:ascii="Times New Roman" w:hAnsi="Times New Roman" w:cs="Times New Roman"/>
        </w:rPr>
        <w:t>.......</w:t>
      </w:r>
    </w:p>
    <w:sectPr w:rsidR="00573837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CCB9" w14:textId="77777777" w:rsidR="005647F9" w:rsidRDefault="005647F9" w:rsidP="00D33CC7">
      <w:pPr>
        <w:spacing w:after="0" w:line="240" w:lineRule="auto"/>
      </w:pPr>
      <w:r>
        <w:separator/>
      </w:r>
    </w:p>
  </w:endnote>
  <w:endnote w:type="continuationSeparator" w:id="0">
    <w:p w14:paraId="0985E047" w14:textId="77777777" w:rsidR="005647F9" w:rsidRDefault="005647F9" w:rsidP="00D33CC7">
      <w:pPr>
        <w:spacing w:after="0" w:line="240" w:lineRule="auto"/>
      </w:pPr>
      <w:r>
        <w:continuationSeparator/>
      </w:r>
    </w:p>
  </w:endnote>
  <w:endnote w:id="1">
    <w:p w14:paraId="6BC5CAC2" w14:textId="373E0505" w:rsidR="00411BA4" w:rsidRPr="007975C5" w:rsidRDefault="00411BA4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Style w:val="Odkaznavysvetlivku"/>
          <w:sz w:val="18"/>
          <w:szCs w:val="12"/>
        </w:rPr>
        <w:endnoteRef/>
      </w:r>
      <w:r w:rsidR="006E7414" w:rsidRPr="007975C5">
        <w:rPr>
          <w:sz w:val="18"/>
          <w:szCs w:val="12"/>
        </w:rPr>
        <w:t>)</w:t>
      </w:r>
      <w:r w:rsidR="00881C61">
        <w:rPr>
          <w:sz w:val="18"/>
          <w:szCs w:val="12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 xml:space="preserve">Odporúčaná lehota je </w:t>
      </w:r>
      <w:r w:rsidR="007975C5" w:rsidRPr="007975C5">
        <w:rPr>
          <w:rFonts w:ascii="Times New Roman" w:hAnsi="Times New Roman" w:cs="Times New Roman"/>
          <w:sz w:val="18"/>
          <w:szCs w:val="18"/>
        </w:rPr>
        <w:t xml:space="preserve">minimálne </w:t>
      </w:r>
      <w:r w:rsidRPr="007975C5">
        <w:rPr>
          <w:rFonts w:ascii="Times New Roman" w:hAnsi="Times New Roman" w:cs="Times New Roman"/>
          <w:sz w:val="18"/>
          <w:szCs w:val="18"/>
        </w:rPr>
        <w:t xml:space="preserve">4 </w:t>
      </w:r>
      <w:r w:rsidR="002D33F1" w:rsidRPr="007975C5">
        <w:rPr>
          <w:rFonts w:ascii="Times New Roman" w:hAnsi="Times New Roman" w:cs="Times New Roman"/>
          <w:sz w:val="18"/>
          <w:szCs w:val="18"/>
        </w:rPr>
        <w:t>týždne</w:t>
      </w:r>
      <w:r w:rsidRPr="007975C5">
        <w:rPr>
          <w:rFonts w:ascii="Times New Roman" w:hAnsi="Times New Roman" w:cs="Times New Roman"/>
          <w:sz w:val="18"/>
          <w:szCs w:val="18"/>
        </w:rPr>
        <w:t xml:space="preserve"> od z</w:t>
      </w:r>
      <w:r w:rsidR="002D33F1" w:rsidRPr="007975C5">
        <w:rPr>
          <w:rFonts w:ascii="Times New Roman" w:hAnsi="Times New Roman" w:cs="Times New Roman"/>
          <w:sz w:val="18"/>
          <w:szCs w:val="18"/>
        </w:rPr>
        <w:t>verejnenia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33CCCFAF" w14:textId="6D96B900" w:rsidR="000D25C1" w:rsidRPr="007975C5" w:rsidRDefault="000D25C1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Od 1. januára príslušného roka, pre ktorý sa výzva vyhlasuje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B2AF984" w14:textId="4DFDD938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V prípade špecifických aktivít uvedených v pláne rozvoja príslušného okresu, môžu byť upravené aj konkrétnejšie</w:t>
      </w:r>
    </w:p>
    <w:p w14:paraId="7DA8CEF4" w14:textId="3F38C13B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90/2008 Z. z. o európskom zoskupení územnej spolupráce a o doplnení zákona č. 540/2001 Z. z. o štátnej štatistike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04FD876" w14:textId="37FD3E7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112/2018 Z. z. o sociálnej ekonomike a o sociálnych podnikoch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53E75435" w14:textId="64EA3071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308/1991 Zb. o slobode náboženskej viery a postavení cirkvi a náboženských spoločností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0259B4C9" w14:textId="4434CEE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245/2008 Z. z. o výchove a vzdelaní (školský zákon)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A9833CC" w14:textId="57104E9C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131/2002 Z. z. o vysokých školách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6C22F204" w14:textId="79F13056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050F52">
        <w:rPr>
          <w:rFonts w:ascii="Times New Roman" w:hAnsi="Times New Roman" w:cs="Times New Roman"/>
          <w:sz w:val="18"/>
          <w:szCs w:val="18"/>
        </w:rPr>
        <w:t>)</w:t>
      </w:r>
      <w:r w:rsidR="00050F52">
        <w:rPr>
          <w:rFonts w:ascii="Times New Roman" w:hAnsi="Times New Roman" w:cs="Times New Roman"/>
          <w:sz w:val="18"/>
          <w:szCs w:val="18"/>
        </w:rPr>
        <w:tab/>
        <w:t xml:space="preserve">Žiadateľ má právo požiadať pri kompletizácii žiadosti o technickú podporu </w:t>
      </w:r>
      <w:r w:rsidR="00334B23">
        <w:rPr>
          <w:rFonts w:ascii="Times New Roman" w:hAnsi="Times New Roman" w:cs="Times New Roman"/>
          <w:sz w:val="18"/>
          <w:szCs w:val="18"/>
        </w:rPr>
        <w:t>okresný úrad</w:t>
      </w:r>
      <w:r w:rsidR="003B180B">
        <w:rPr>
          <w:rFonts w:ascii="Times New Roman" w:hAnsi="Times New Roman" w:cs="Times New Roman"/>
          <w:sz w:val="18"/>
          <w:szCs w:val="18"/>
        </w:rPr>
        <w:t xml:space="preserve"> alebo regionálne centrum</w:t>
      </w:r>
      <w:r w:rsidR="00050F52">
        <w:rPr>
          <w:rFonts w:ascii="Times New Roman" w:hAnsi="Times New Roman" w:cs="Times New Roman"/>
          <w:sz w:val="18"/>
          <w:szCs w:val="18"/>
        </w:rPr>
        <w:t xml:space="preserve"> v príslušnom najmenej rozvinutom okrese alebo iný touto činnosťou poverený subjekt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6034168" w14:textId="210A4F01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Žiadateľ predkladá projekt na predpísanom formulári žiadosti o poskytnutie regionálneho príspevku podľa prílohy č. </w:t>
      </w:r>
      <w:r w:rsidR="006A2C2E"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>metodiky, ktorý zasiela v lehote uvedenej vo výzve:</w:t>
      </w:r>
    </w:p>
    <w:p w14:paraId="5009743F" w14:textId="1E8BE5EF" w:rsidR="00DA62F5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="00DA62F5">
        <w:rPr>
          <w:rFonts w:ascii="Times New Roman" w:hAnsi="Times New Roman" w:cs="Times New Roman"/>
          <w:sz w:val="18"/>
          <w:szCs w:val="18"/>
        </w:rPr>
        <w:t>prostredníctvom Ústredného portálu verejnej správy (Zákon č. 305/2013 Z. z. o elektronickej podobe výkonu pôsobnosti orgánov verejnej moci a o zmene a doplnení niektorých zákonov (zákon o e-Governmente)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.</w:t>
      </w:r>
      <w:r w:rsidR="00DA62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821164" w14:textId="77777777" w:rsidR="00DA62F5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Elektronická podateľňa: </w:t>
      </w:r>
      <w:hyperlink r:id="rId1" w:history="1">
        <w:r w:rsidRPr="00140AD1">
          <w:rPr>
            <w:rStyle w:val="Hypertextovprepojenie"/>
            <w:rFonts w:ascii="Times New Roman" w:hAnsi="Times New Roman" w:cs="Times New Roman"/>
            <w:sz w:val="18"/>
            <w:szCs w:val="18"/>
          </w:rPr>
          <w:t>http://podatelna.gov.sk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6EE27F" w14:textId="7F76DE0A" w:rsidR="00050F52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Žiadosť </w:t>
      </w:r>
      <w:r w:rsidRPr="00DA62F5">
        <w:rPr>
          <w:rFonts w:ascii="Times New Roman" w:hAnsi="Times New Roman" w:cs="Times New Roman"/>
          <w:sz w:val="18"/>
          <w:szCs w:val="18"/>
          <w:u w:val="single"/>
        </w:rPr>
        <w:t>podpísaná elektronickým podpisom</w:t>
      </w:r>
      <w:r>
        <w:rPr>
          <w:rFonts w:ascii="Times New Roman" w:hAnsi="Times New Roman" w:cs="Times New Roman"/>
          <w:sz w:val="18"/>
          <w:szCs w:val="18"/>
        </w:rPr>
        <w:t xml:space="preserve"> (ČL. 3 ods. 12 nariadenia Európskeho parlamentu a Rady (EÚ) č.</w:t>
      </w:r>
      <w:r w:rsidR="005C2ACE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910/2014 z 23. júla 2014 o elektronickej identifikácii a dôveryhodných službách pre elektronické transakcie na vnútornom trhu a o zrušení smernice 1999/93/S (Ú. V. EÚ L 257, 28. 8. 2014)) a všetky jej prílohy musia byť zaslané </w:t>
      </w:r>
      <w:r w:rsidR="00050F52">
        <w:rPr>
          <w:rFonts w:ascii="Times New Roman" w:hAnsi="Times New Roman" w:cs="Times New Roman"/>
          <w:sz w:val="18"/>
          <w:szCs w:val="18"/>
        </w:rPr>
        <w:t xml:space="preserve"> do elektronickej schránky okresného úradu s označením predmetu „Žiadosť o poskytnutie regionálneho príspevku“</w:t>
      </w:r>
      <w:r w:rsidR="00217568">
        <w:rPr>
          <w:rFonts w:ascii="Times New Roman" w:hAnsi="Times New Roman" w:cs="Times New Roman"/>
          <w:sz w:val="18"/>
          <w:szCs w:val="18"/>
        </w:rPr>
        <w:t xml:space="preserve"> </w:t>
      </w:r>
      <w:r w:rsidR="00050F52">
        <w:rPr>
          <w:rFonts w:ascii="Times New Roman" w:hAnsi="Times New Roman" w:cs="Times New Roman"/>
          <w:sz w:val="18"/>
          <w:szCs w:val="18"/>
        </w:rPr>
        <w:t>ako všeobecné podanie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  <w:r w:rsidR="00050F52">
        <w:rPr>
          <w:rFonts w:ascii="Times New Roman" w:hAnsi="Times New Roman" w:cs="Times New Roman"/>
          <w:sz w:val="18"/>
          <w:szCs w:val="18"/>
        </w:rPr>
        <w:t xml:space="preserve"> alebo</w:t>
      </w:r>
    </w:p>
    <w:p w14:paraId="7E781F30" w14:textId="0E3F76D5" w:rsidR="00050F52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prostredníctvom poštovej služby doporučene na adresu okresného úradu uvedenú vo výzve alebo osobne do podateľne okresného úradu. V tomto prípade žiadateľ zároveň zašle žiadosť aj v rovnakom termíne aj elektronickou poštou</w:t>
      </w:r>
      <w:r w:rsidR="00217568">
        <w:rPr>
          <w:rFonts w:ascii="Times New Roman" w:hAnsi="Times New Roman" w:cs="Times New Roman"/>
          <w:sz w:val="18"/>
          <w:szCs w:val="18"/>
        </w:rPr>
        <w:t xml:space="preserve"> (e-mailom)</w:t>
      </w:r>
      <w:r>
        <w:rPr>
          <w:rFonts w:ascii="Times New Roman" w:hAnsi="Times New Roman" w:cs="Times New Roman"/>
          <w:sz w:val="18"/>
          <w:szCs w:val="18"/>
        </w:rPr>
        <w:t xml:space="preserve"> na adresu uvedenú vo výzve okresného úradu.</w:t>
      </w:r>
    </w:p>
    <w:p w14:paraId="186B22D7" w14:textId="7CDEF2B5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Kritéria sú uverejnené vyhlasovateľom spolu s</w:t>
      </w:r>
      <w:r w:rsidR="00773542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výzvou</w:t>
      </w:r>
      <w:r w:rsidR="00773542">
        <w:rPr>
          <w:rFonts w:ascii="Times New Roman" w:hAnsi="Times New Roman" w:cs="Times New Roman"/>
          <w:sz w:val="18"/>
          <w:szCs w:val="18"/>
        </w:rPr>
        <w:t>.</w:t>
      </w:r>
    </w:p>
    <w:p w14:paraId="1C4CC413" w14:textId="77777777" w:rsidR="007975C5" w:rsidRPr="007975C5" w:rsidRDefault="007975C5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73E2CAB1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2C7E55">
          <w:rPr>
            <w:rFonts w:ascii="Times New Roman" w:hAnsi="Times New Roman" w:cs="Times New Roman"/>
            <w:noProof/>
          </w:rPr>
          <w:t>4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A944" w14:textId="77777777" w:rsidR="005647F9" w:rsidRDefault="005647F9" w:rsidP="00D33CC7">
      <w:pPr>
        <w:spacing w:after="0" w:line="240" w:lineRule="auto"/>
      </w:pPr>
      <w:r>
        <w:separator/>
      </w:r>
    </w:p>
  </w:footnote>
  <w:footnote w:type="continuationSeparator" w:id="0">
    <w:p w14:paraId="64223346" w14:textId="77777777" w:rsidR="005647F9" w:rsidRDefault="005647F9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D80" w14:textId="559FEA2D" w:rsidR="00667804" w:rsidRPr="00AE2E00" w:rsidRDefault="00667804" w:rsidP="00751893">
    <w:pPr>
      <w:pStyle w:val="Hlavika"/>
      <w:jc w:val="right"/>
      <w:rPr>
        <w:rFonts w:ascii="Times New Roman" w:hAnsi="Times New Roman" w:cs="Times New Roman"/>
        <w:b/>
      </w:rPr>
    </w:pPr>
    <w:r w:rsidRPr="00AE2E00">
      <w:rPr>
        <w:rFonts w:ascii="Times New Roman" w:hAnsi="Times New Roman" w:cs="Times New Roman"/>
        <w:b/>
      </w:rPr>
      <w:t>Príloha č. 1 k metodike</w:t>
    </w:r>
  </w:p>
  <w:p w14:paraId="5734E45D" w14:textId="3649DB41" w:rsidR="008B6A83" w:rsidRPr="00B34299" w:rsidRDefault="008B6A83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ED78D0" w:rsidRPr="00AE2E00">
      <w:rPr>
        <w:rFonts w:ascii="Times New Roman" w:hAnsi="Times New Roman" w:cs="Times New Roman"/>
        <w:b/>
      </w:rPr>
      <w:t>X/OÚ</w:t>
    </w:r>
    <w:r w:rsidR="00A93259" w:rsidRPr="00AE2E00">
      <w:rPr>
        <w:rFonts w:ascii="Times New Roman" w:hAnsi="Times New Roman" w:cs="Times New Roman"/>
        <w:b/>
      </w:rPr>
      <w:t xml:space="preserve"> ..</w:t>
    </w:r>
    <w:r w:rsidRPr="00AE2E00">
      <w:rPr>
        <w:rFonts w:ascii="Times New Roman" w:hAnsi="Times New Roman" w:cs="Times New Roman"/>
        <w:b/>
      </w:rPr>
      <w:t>/20</w:t>
    </w:r>
    <w:r w:rsidR="00BF10CB" w:rsidRPr="00AE2E00">
      <w:rPr>
        <w:rFonts w:ascii="Times New Roman" w:hAnsi="Times New Roman" w:cs="Times New Roman"/>
        <w:b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4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6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7" w15:restartNumberingAfterBreak="0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6"/>
  </w:num>
  <w:num w:numId="6">
    <w:abstractNumId w:val="4"/>
  </w:num>
  <w:num w:numId="7">
    <w:abstractNumId w:val="14"/>
  </w:num>
  <w:num w:numId="8">
    <w:abstractNumId w:val="23"/>
  </w:num>
  <w:num w:numId="9">
    <w:abstractNumId w:val="20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16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6"/>
  </w:num>
  <w:num w:numId="21">
    <w:abstractNumId w:val="11"/>
  </w:num>
  <w:num w:numId="22">
    <w:abstractNumId w:val="25"/>
  </w:num>
  <w:num w:numId="23">
    <w:abstractNumId w:val="34"/>
  </w:num>
  <w:num w:numId="24">
    <w:abstractNumId w:val="3"/>
  </w:num>
  <w:num w:numId="25">
    <w:abstractNumId w:val="9"/>
  </w:num>
  <w:num w:numId="26">
    <w:abstractNumId w:val="17"/>
  </w:num>
  <w:num w:numId="27">
    <w:abstractNumId w:val="13"/>
  </w:num>
  <w:num w:numId="28">
    <w:abstractNumId w:val="32"/>
  </w:num>
  <w:num w:numId="29">
    <w:abstractNumId w:val="7"/>
  </w:num>
  <w:num w:numId="30">
    <w:abstractNumId w:val="29"/>
  </w:num>
  <w:num w:numId="31">
    <w:abstractNumId w:val="8"/>
  </w:num>
  <w:num w:numId="32">
    <w:abstractNumId w:val="30"/>
  </w:num>
  <w:num w:numId="33">
    <w:abstractNumId w:val="27"/>
  </w:num>
  <w:num w:numId="34">
    <w:abstractNumId w:val="24"/>
  </w:num>
  <w:num w:numId="35">
    <w:abstractNumId w:val="15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14324"/>
    <w:rsid w:val="00021D13"/>
    <w:rsid w:val="000245DB"/>
    <w:rsid w:val="00040EE5"/>
    <w:rsid w:val="00050F52"/>
    <w:rsid w:val="000536CA"/>
    <w:rsid w:val="0005391B"/>
    <w:rsid w:val="0005516D"/>
    <w:rsid w:val="00066B99"/>
    <w:rsid w:val="00071917"/>
    <w:rsid w:val="000733E3"/>
    <w:rsid w:val="0007668C"/>
    <w:rsid w:val="000846F3"/>
    <w:rsid w:val="0008775E"/>
    <w:rsid w:val="00087D52"/>
    <w:rsid w:val="00097000"/>
    <w:rsid w:val="000A14D2"/>
    <w:rsid w:val="000A6BE0"/>
    <w:rsid w:val="000B42EB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676A"/>
    <w:rsid w:val="00120A12"/>
    <w:rsid w:val="00121EC2"/>
    <w:rsid w:val="00122BB4"/>
    <w:rsid w:val="0012491C"/>
    <w:rsid w:val="001421DE"/>
    <w:rsid w:val="001471E1"/>
    <w:rsid w:val="00182B65"/>
    <w:rsid w:val="001A3DA8"/>
    <w:rsid w:val="001B42C6"/>
    <w:rsid w:val="001B56A2"/>
    <w:rsid w:val="001B6E47"/>
    <w:rsid w:val="001C6E32"/>
    <w:rsid w:val="001C7766"/>
    <w:rsid w:val="001D4934"/>
    <w:rsid w:val="001E578B"/>
    <w:rsid w:val="001F3C7F"/>
    <w:rsid w:val="001F3E93"/>
    <w:rsid w:val="00201255"/>
    <w:rsid w:val="0021164F"/>
    <w:rsid w:val="00212570"/>
    <w:rsid w:val="002160BE"/>
    <w:rsid w:val="00217568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45EF"/>
    <w:rsid w:val="002A7F90"/>
    <w:rsid w:val="002B4BA9"/>
    <w:rsid w:val="002C120E"/>
    <w:rsid w:val="002C3B46"/>
    <w:rsid w:val="002C7E55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4EAD"/>
    <w:rsid w:val="00362C9D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56B6"/>
    <w:rsid w:val="003D7487"/>
    <w:rsid w:val="003E3202"/>
    <w:rsid w:val="003F0BFE"/>
    <w:rsid w:val="003F231E"/>
    <w:rsid w:val="003F246C"/>
    <w:rsid w:val="003F7C82"/>
    <w:rsid w:val="0040312F"/>
    <w:rsid w:val="00405D30"/>
    <w:rsid w:val="0040691A"/>
    <w:rsid w:val="00411BA4"/>
    <w:rsid w:val="00415873"/>
    <w:rsid w:val="004232B6"/>
    <w:rsid w:val="00423B0F"/>
    <w:rsid w:val="0043482E"/>
    <w:rsid w:val="00445DAB"/>
    <w:rsid w:val="00447559"/>
    <w:rsid w:val="0045081A"/>
    <w:rsid w:val="004535F9"/>
    <w:rsid w:val="00453C92"/>
    <w:rsid w:val="004544F3"/>
    <w:rsid w:val="00454E74"/>
    <w:rsid w:val="00456BD8"/>
    <w:rsid w:val="004615D9"/>
    <w:rsid w:val="00464CC2"/>
    <w:rsid w:val="0047133F"/>
    <w:rsid w:val="00472AA5"/>
    <w:rsid w:val="0047428C"/>
    <w:rsid w:val="00475ABA"/>
    <w:rsid w:val="0048411C"/>
    <w:rsid w:val="004865DB"/>
    <w:rsid w:val="00490281"/>
    <w:rsid w:val="00493FD2"/>
    <w:rsid w:val="00494633"/>
    <w:rsid w:val="00495BB4"/>
    <w:rsid w:val="004A2945"/>
    <w:rsid w:val="004B0F5B"/>
    <w:rsid w:val="004B2FBC"/>
    <w:rsid w:val="004B33C2"/>
    <w:rsid w:val="004C6934"/>
    <w:rsid w:val="004E0D21"/>
    <w:rsid w:val="004E45F5"/>
    <w:rsid w:val="004E76C7"/>
    <w:rsid w:val="004F3D65"/>
    <w:rsid w:val="00501859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47F9"/>
    <w:rsid w:val="00565E13"/>
    <w:rsid w:val="00573837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C2ACE"/>
    <w:rsid w:val="005E30CB"/>
    <w:rsid w:val="005F1118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55CF7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55A0"/>
    <w:rsid w:val="006B11C6"/>
    <w:rsid w:val="006B5A27"/>
    <w:rsid w:val="006B7EA8"/>
    <w:rsid w:val="006C0E1E"/>
    <w:rsid w:val="006C292A"/>
    <w:rsid w:val="006C4928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10886"/>
    <w:rsid w:val="00710A3B"/>
    <w:rsid w:val="00713005"/>
    <w:rsid w:val="00714706"/>
    <w:rsid w:val="007211BA"/>
    <w:rsid w:val="00721552"/>
    <w:rsid w:val="00722FFF"/>
    <w:rsid w:val="007425C7"/>
    <w:rsid w:val="00745554"/>
    <w:rsid w:val="00751893"/>
    <w:rsid w:val="00753FC6"/>
    <w:rsid w:val="00754841"/>
    <w:rsid w:val="007620E3"/>
    <w:rsid w:val="00773542"/>
    <w:rsid w:val="00777E35"/>
    <w:rsid w:val="00792E4D"/>
    <w:rsid w:val="00792F45"/>
    <w:rsid w:val="00793218"/>
    <w:rsid w:val="00796E1C"/>
    <w:rsid w:val="007975C5"/>
    <w:rsid w:val="007A2D1D"/>
    <w:rsid w:val="007A3BA6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4CD3"/>
    <w:rsid w:val="00815AB4"/>
    <w:rsid w:val="0083072C"/>
    <w:rsid w:val="00833F08"/>
    <w:rsid w:val="00842A7E"/>
    <w:rsid w:val="00845FF6"/>
    <w:rsid w:val="0085068C"/>
    <w:rsid w:val="00852D37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905F4F"/>
    <w:rsid w:val="00906496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7362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2491"/>
    <w:rsid w:val="009C7933"/>
    <w:rsid w:val="009D6093"/>
    <w:rsid w:val="009D639A"/>
    <w:rsid w:val="009F273F"/>
    <w:rsid w:val="009F2811"/>
    <w:rsid w:val="009F3C57"/>
    <w:rsid w:val="009F676D"/>
    <w:rsid w:val="009F7553"/>
    <w:rsid w:val="00A00BB7"/>
    <w:rsid w:val="00A10510"/>
    <w:rsid w:val="00A109D0"/>
    <w:rsid w:val="00A14571"/>
    <w:rsid w:val="00A15D53"/>
    <w:rsid w:val="00A2001A"/>
    <w:rsid w:val="00A245FC"/>
    <w:rsid w:val="00A270F2"/>
    <w:rsid w:val="00A30C06"/>
    <w:rsid w:val="00A42893"/>
    <w:rsid w:val="00A54694"/>
    <w:rsid w:val="00A54F6D"/>
    <w:rsid w:val="00A56715"/>
    <w:rsid w:val="00A57929"/>
    <w:rsid w:val="00A6370D"/>
    <w:rsid w:val="00A65B19"/>
    <w:rsid w:val="00A6786F"/>
    <w:rsid w:val="00A84A08"/>
    <w:rsid w:val="00A93259"/>
    <w:rsid w:val="00A93A43"/>
    <w:rsid w:val="00A965F5"/>
    <w:rsid w:val="00A97366"/>
    <w:rsid w:val="00AA21EA"/>
    <w:rsid w:val="00AA43BC"/>
    <w:rsid w:val="00AB12BB"/>
    <w:rsid w:val="00AB3FFE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4E81"/>
    <w:rsid w:val="00B30F48"/>
    <w:rsid w:val="00B32625"/>
    <w:rsid w:val="00B34299"/>
    <w:rsid w:val="00B57E08"/>
    <w:rsid w:val="00B63B80"/>
    <w:rsid w:val="00B75E5F"/>
    <w:rsid w:val="00B9048E"/>
    <w:rsid w:val="00B912C1"/>
    <w:rsid w:val="00B93B0F"/>
    <w:rsid w:val="00BA27C3"/>
    <w:rsid w:val="00BA625F"/>
    <w:rsid w:val="00BA6FF3"/>
    <w:rsid w:val="00BB4A56"/>
    <w:rsid w:val="00BC117F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763"/>
    <w:rsid w:val="00C05D27"/>
    <w:rsid w:val="00C4229E"/>
    <w:rsid w:val="00C562FD"/>
    <w:rsid w:val="00C62135"/>
    <w:rsid w:val="00C6279C"/>
    <w:rsid w:val="00C71C57"/>
    <w:rsid w:val="00C935C8"/>
    <w:rsid w:val="00C96057"/>
    <w:rsid w:val="00CA077D"/>
    <w:rsid w:val="00CA0CAF"/>
    <w:rsid w:val="00CB074E"/>
    <w:rsid w:val="00CB19DE"/>
    <w:rsid w:val="00CB4CE7"/>
    <w:rsid w:val="00CB5D49"/>
    <w:rsid w:val="00CC767D"/>
    <w:rsid w:val="00CD2978"/>
    <w:rsid w:val="00CD3AF7"/>
    <w:rsid w:val="00CE298C"/>
    <w:rsid w:val="00CE4747"/>
    <w:rsid w:val="00CF3C75"/>
    <w:rsid w:val="00D13DF8"/>
    <w:rsid w:val="00D162ED"/>
    <w:rsid w:val="00D16611"/>
    <w:rsid w:val="00D21A81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A51"/>
    <w:rsid w:val="00E75154"/>
    <w:rsid w:val="00E77DA6"/>
    <w:rsid w:val="00E80971"/>
    <w:rsid w:val="00E90F2E"/>
    <w:rsid w:val="00EA1AD1"/>
    <w:rsid w:val="00EA3D7D"/>
    <w:rsid w:val="00EB631D"/>
    <w:rsid w:val="00ED74A2"/>
    <w:rsid w:val="00ED7575"/>
    <w:rsid w:val="00ED78D0"/>
    <w:rsid w:val="00EE1D45"/>
    <w:rsid w:val="00EE2398"/>
    <w:rsid w:val="00EE31D4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46F9"/>
    <w:rsid w:val="00F7079D"/>
    <w:rsid w:val="00F817C8"/>
    <w:rsid w:val="00F81C1C"/>
    <w:rsid w:val="00F834C4"/>
    <w:rsid w:val="00F93DF7"/>
    <w:rsid w:val="00FA253B"/>
    <w:rsid w:val="00FA3942"/>
    <w:rsid w:val="00FA4ECC"/>
    <w:rsid w:val="00FA6332"/>
    <w:rsid w:val="00FB0148"/>
    <w:rsid w:val="00FB1540"/>
    <w:rsid w:val="00FC1770"/>
    <w:rsid w:val="00FC18BD"/>
    <w:rsid w:val="00FC5278"/>
    <w:rsid w:val="00FD41FE"/>
    <w:rsid w:val="00FE07C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C55B-17BE-42E9-B495-1061659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2022-06-22T09:04:00Z</dcterms:created>
  <dcterms:modified xsi:type="dcterms:W3CDTF">2022-06-22T09:04:00Z</dcterms:modified>
</cp:coreProperties>
</file>