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6C24BF" w14:textId="5D35D743" w:rsidR="007D61CA" w:rsidRPr="005A3468" w:rsidRDefault="10C863E1" w:rsidP="10C863E1">
      <w:pPr>
        <w:pBdr>
          <w:top w:val="nil"/>
          <w:left w:val="nil"/>
          <w:bottom w:val="nil"/>
          <w:right w:val="nil"/>
          <w:between w:val="nil"/>
        </w:pBdr>
        <w:tabs>
          <w:tab w:val="left" w:pos="225"/>
          <w:tab w:val="center" w:pos="4703"/>
        </w:tabs>
        <w:spacing w:line="276" w:lineRule="auto"/>
        <w:jc w:val="both"/>
        <w:rPr>
          <w:rFonts w:asciiTheme="majorBidi" w:eastAsia="Calibri" w:hAnsiTheme="majorBidi" w:cstheme="majorBidi"/>
          <w:b/>
          <w:bCs/>
          <w:i/>
          <w:iCs/>
          <w:color w:val="365F91" w:themeColor="accent1" w:themeShade="BF"/>
          <w:sz w:val="24"/>
          <w:szCs w:val="24"/>
        </w:rPr>
      </w:pPr>
      <w:bookmarkStart w:id="0" w:name="_GoBack"/>
      <w:bookmarkEnd w:id="0"/>
      <w:r w:rsidRPr="10C863E1">
        <w:rPr>
          <w:rFonts w:asciiTheme="majorBidi" w:eastAsia="Calibri" w:hAnsiTheme="majorBidi" w:cstheme="majorBidi"/>
          <w:b/>
          <w:bCs/>
          <w:i/>
          <w:iCs/>
          <w:color w:val="365F91" w:themeColor="accent1" w:themeShade="BF"/>
          <w:sz w:val="24"/>
          <w:szCs w:val="24"/>
        </w:rPr>
        <w:t>Príloha 4: Jednotný metodický rámec pre prípravu integrovaných územných stratégií a investícií v SR v programovom období 2021 – 2027</w:t>
      </w:r>
    </w:p>
    <w:p w14:paraId="672A6659" w14:textId="77777777" w:rsidR="00556728" w:rsidRPr="005A3468" w:rsidRDefault="00556728" w:rsidP="008D70A8">
      <w:pPr>
        <w:pBdr>
          <w:top w:val="nil"/>
          <w:left w:val="nil"/>
          <w:bottom w:val="nil"/>
          <w:right w:val="nil"/>
          <w:between w:val="nil"/>
        </w:pBdr>
        <w:tabs>
          <w:tab w:val="left" w:pos="225"/>
          <w:tab w:val="center" w:pos="4703"/>
        </w:tabs>
        <w:spacing w:line="276" w:lineRule="auto"/>
        <w:jc w:val="both"/>
        <w:rPr>
          <w:rFonts w:asciiTheme="majorBidi" w:eastAsia="Calibri" w:hAnsiTheme="majorBidi" w:cstheme="majorBidi"/>
          <w:b/>
          <w:i/>
          <w:color w:val="365F91" w:themeColor="accent1" w:themeShade="BF"/>
          <w:sz w:val="24"/>
          <w:szCs w:val="24"/>
        </w:rPr>
      </w:pPr>
    </w:p>
    <w:p w14:paraId="28AABAA3" w14:textId="2D001FFD" w:rsidR="008E4DAF" w:rsidRPr="005A3468" w:rsidRDefault="008E4DAF" w:rsidP="008D70A8">
      <w:pPr>
        <w:pBdr>
          <w:top w:val="nil"/>
          <w:left w:val="nil"/>
          <w:bottom w:val="nil"/>
          <w:right w:val="nil"/>
          <w:between w:val="nil"/>
        </w:pBdr>
        <w:spacing w:line="276" w:lineRule="auto"/>
        <w:jc w:val="both"/>
        <w:rPr>
          <w:rFonts w:asciiTheme="majorBidi" w:eastAsia="Calibri" w:hAnsiTheme="majorBidi" w:cstheme="majorBidi"/>
          <w:color w:val="000000"/>
          <w:sz w:val="24"/>
          <w:szCs w:val="24"/>
        </w:rPr>
      </w:pPr>
      <w:r w:rsidRPr="005A3468">
        <w:rPr>
          <w:rFonts w:asciiTheme="majorBidi" w:eastAsia="Calibri" w:hAnsiTheme="majorBidi" w:cstheme="majorBidi"/>
          <w:color w:val="000000"/>
          <w:sz w:val="24"/>
          <w:szCs w:val="24"/>
        </w:rPr>
        <w:t>Cieľom metodi</w:t>
      </w:r>
      <w:r w:rsidR="00696E30" w:rsidRPr="005A3468">
        <w:rPr>
          <w:rFonts w:asciiTheme="majorBidi" w:eastAsia="Calibri" w:hAnsiTheme="majorBidi" w:cstheme="majorBidi"/>
          <w:color w:val="000000"/>
          <w:sz w:val="24"/>
          <w:szCs w:val="24"/>
        </w:rPr>
        <w:t>c</w:t>
      </w:r>
      <w:r w:rsidRPr="005A3468">
        <w:rPr>
          <w:rFonts w:asciiTheme="majorBidi" w:eastAsia="Calibri" w:hAnsiTheme="majorBidi" w:cstheme="majorBidi"/>
          <w:color w:val="000000"/>
          <w:sz w:val="24"/>
          <w:szCs w:val="24"/>
        </w:rPr>
        <w:t>k</w:t>
      </w:r>
      <w:r w:rsidR="00696E30" w:rsidRPr="005A3468">
        <w:rPr>
          <w:rFonts w:asciiTheme="majorBidi" w:eastAsia="Calibri" w:hAnsiTheme="majorBidi" w:cstheme="majorBidi"/>
          <w:color w:val="000000"/>
          <w:sz w:val="24"/>
          <w:szCs w:val="24"/>
        </w:rPr>
        <w:t>ého dokumentu</w:t>
      </w:r>
      <w:r w:rsidRPr="005A3468">
        <w:rPr>
          <w:rFonts w:asciiTheme="majorBidi" w:eastAsia="Calibri" w:hAnsiTheme="majorBidi" w:cstheme="majorBidi"/>
          <w:color w:val="000000"/>
          <w:sz w:val="24"/>
          <w:szCs w:val="24"/>
        </w:rPr>
        <w:t xml:space="preserve"> je upraviť tvorbu programových dokumentov pre programové obdobie 2021</w:t>
      </w:r>
      <w:r w:rsidR="00E333DB">
        <w:rPr>
          <w:rFonts w:asciiTheme="majorBidi" w:eastAsia="Calibri" w:hAnsiTheme="majorBidi" w:cstheme="majorBidi"/>
          <w:color w:val="000000"/>
          <w:sz w:val="24"/>
          <w:szCs w:val="24"/>
        </w:rPr>
        <w:t xml:space="preserve"> – </w:t>
      </w:r>
      <w:r w:rsidRPr="005A3468">
        <w:rPr>
          <w:rFonts w:asciiTheme="majorBidi" w:eastAsia="Calibri" w:hAnsiTheme="majorBidi" w:cstheme="majorBidi"/>
          <w:color w:val="000000"/>
          <w:sz w:val="24"/>
          <w:szCs w:val="24"/>
        </w:rPr>
        <w:t>2027 na regionálnej a miestnej úrovni v súlade s platnou legislatívou, a tým zabezpečiť vyššiu efektívnosť a doplnkovosť využitia</w:t>
      </w:r>
      <w:r w:rsidR="0094169D">
        <w:rPr>
          <w:rFonts w:asciiTheme="majorBidi" w:eastAsia="Calibri" w:hAnsiTheme="majorBidi" w:cstheme="majorBidi"/>
          <w:color w:val="000000"/>
          <w:sz w:val="24"/>
          <w:szCs w:val="24"/>
        </w:rPr>
        <w:t xml:space="preserve"> fondov EÚ</w:t>
      </w:r>
      <w:r w:rsidRPr="005A3468">
        <w:rPr>
          <w:rFonts w:asciiTheme="majorBidi" w:eastAsia="Calibri" w:hAnsiTheme="majorBidi" w:cstheme="majorBidi"/>
          <w:color w:val="000000"/>
          <w:sz w:val="24"/>
          <w:szCs w:val="24"/>
        </w:rPr>
        <w:t xml:space="preserve"> v SR. Metodika podporuje integráciu </w:t>
      </w:r>
      <w:r w:rsidR="00FB04A6">
        <w:rPr>
          <w:rFonts w:asciiTheme="majorBidi" w:eastAsia="Calibri" w:hAnsiTheme="majorBidi" w:cstheme="majorBidi"/>
          <w:color w:val="000000"/>
          <w:sz w:val="24"/>
          <w:szCs w:val="24"/>
        </w:rPr>
        <w:t>politiky súdržnosti EÚ</w:t>
      </w:r>
      <w:r w:rsidRPr="005A3468">
        <w:rPr>
          <w:rFonts w:asciiTheme="majorBidi" w:eastAsia="Calibri" w:hAnsiTheme="majorBidi" w:cstheme="majorBidi"/>
          <w:color w:val="000000"/>
          <w:sz w:val="24"/>
          <w:szCs w:val="24"/>
        </w:rPr>
        <w:t xml:space="preserve"> do národných politík a integrovaných politík rozvoja VÚC, miest a obcí.  </w:t>
      </w:r>
    </w:p>
    <w:p w14:paraId="452254E7" w14:textId="71819953" w:rsidR="00C92F4D" w:rsidRPr="005A3468" w:rsidRDefault="00C92F4D" w:rsidP="008D70A8">
      <w:pPr>
        <w:pBdr>
          <w:top w:val="nil"/>
          <w:left w:val="nil"/>
          <w:bottom w:val="nil"/>
          <w:right w:val="nil"/>
          <w:between w:val="nil"/>
        </w:pBdr>
        <w:spacing w:line="276" w:lineRule="auto"/>
        <w:jc w:val="both"/>
        <w:rPr>
          <w:rFonts w:asciiTheme="majorBidi" w:eastAsia="Calibri" w:hAnsiTheme="majorBidi" w:cstheme="majorBidi"/>
          <w:b/>
          <w:i/>
          <w:color w:val="000000"/>
          <w:sz w:val="24"/>
          <w:szCs w:val="24"/>
        </w:rPr>
      </w:pPr>
    </w:p>
    <w:sdt>
      <w:sdtPr>
        <w:rPr>
          <w:rFonts w:ascii="Georgia" w:eastAsia="Arial Narrow" w:hAnsi="Georgia" w:cs="Arial Narrow"/>
          <w:color w:val="auto"/>
          <w:sz w:val="22"/>
          <w:szCs w:val="22"/>
        </w:rPr>
        <w:id w:val="-957028422"/>
        <w:docPartObj>
          <w:docPartGallery w:val="Table of Contents"/>
          <w:docPartUnique/>
        </w:docPartObj>
      </w:sdtPr>
      <w:sdtEndPr>
        <w:rPr>
          <w:b/>
          <w:bCs/>
          <w:noProof/>
        </w:rPr>
      </w:sdtEndPr>
      <w:sdtContent>
        <w:p w14:paraId="745567C9" w14:textId="3F3268D1" w:rsidR="00DC006E" w:rsidRDefault="00DC006E">
          <w:pPr>
            <w:pStyle w:val="Hlavikaobsahu"/>
          </w:pPr>
          <w:r>
            <w:t>Obsah</w:t>
          </w:r>
        </w:p>
        <w:p w14:paraId="472C61AB" w14:textId="3FD8F96C" w:rsidR="00E333DB" w:rsidRDefault="00DC006E">
          <w:pPr>
            <w:pStyle w:val="Obsah1"/>
            <w:rPr>
              <w:rFonts w:asciiTheme="minorHAnsi" w:eastAsiaTheme="minorEastAsia" w:hAnsiTheme="minorHAnsi" w:cstheme="minorBidi"/>
            </w:rPr>
          </w:pPr>
          <w:r>
            <w:rPr>
              <w:noProof w:val="0"/>
            </w:rPr>
            <w:fldChar w:fldCharType="begin"/>
          </w:r>
          <w:r>
            <w:instrText xml:space="preserve"> TOC \o "1-3" \h \z \u </w:instrText>
          </w:r>
          <w:r>
            <w:rPr>
              <w:noProof w:val="0"/>
            </w:rPr>
            <w:fldChar w:fldCharType="separate"/>
          </w:r>
          <w:hyperlink w:anchor="_Toc96606893" w:history="1">
            <w:r w:rsidR="00E333DB" w:rsidRPr="00A03158">
              <w:rPr>
                <w:rStyle w:val="Hypertextovprepojenie"/>
              </w:rPr>
              <w:t>1.</w:t>
            </w:r>
            <w:r w:rsidR="00E333DB">
              <w:rPr>
                <w:rFonts w:asciiTheme="minorHAnsi" w:eastAsiaTheme="minorEastAsia" w:hAnsiTheme="minorHAnsi" w:cstheme="minorBidi"/>
              </w:rPr>
              <w:tab/>
            </w:r>
            <w:r w:rsidR="00E333DB" w:rsidRPr="00A03158">
              <w:rPr>
                <w:rStyle w:val="Hypertextovprepojenie"/>
              </w:rPr>
              <w:t>Východiská</w:t>
            </w:r>
            <w:r w:rsidR="00E333DB">
              <w:rPr>
                <w:webHidden/>
              </w:rPr>
              <w:tab/>
            </w:r>
            <w:r w:rsidR="00E333DB">
              <w:rPr>
                <w:webHidden/>
              </w:rPr>
              <w:fldChar w:fldCharType="begin"/>
            </w:r>
            <w:r w:rsidR="00E333DB">
              <w:rPr>
                <w:webHidden/>
              </w:rPr>
              <w:instrText xml:space="preserve"> PAGEREF _Toc96606893 \h </w:instrText>
            </w:r>
            <w:r w:rsidR="00E333DB">
              <w:rPr>
                <w:webHidden/>
              </w:rPr>
            </w:r>
            <w:r w:rsidR="00E333DB">
              <w:rPr>
                <w:webHidden/>
              </w:rPr>
              <w:fldChar w:fldCharType="separate"/>
            </w:r>
            <w:r w:rsidR="00E333DB">
              <w:rPr>
                <w:webHidden/>
              </w:rPr>
              <w:t>2</w:t>
            </w:r>
            <w:r w:rsidR="00E333DB">
              <w:rPr>
                <w:webHidden/>
              </w:rPr>
              <w:fldChar w:fldCharType="end"/>
            </w:r>
          </w:hyperlink>
        </w:p>
        <w:p w14:paraId="0CABC473" w14:textId="1E4D2CE4" w:rsidR="00E333DB" w:rsidRDefault="00A235D0">
          <w:pPr>
            <w:pStyle w:val="Obsah1"/>
            <w:rPr>
              <w:rFonts w:asciiTheme="minorHAnsi" w:eastAsiaTheme="minorEastAsia" w:hAnsiTheme="minorHAnsi" w:cstheme="minorBidi"/>
            </w:rPr>
          </w:pPr>
          <w:hyperlink w:anchor="_Toc96606894" w:history="1">
            <w:r w:rsidR="00E333DB" w:rsidRPr="00A03158">
              <w:rPr>
                <w:rStyle w:val="Hypertextovprepojenie"/>
              </w:rPr>
              <w:t>1.1.</w:t>
            </w:r>
            <w:r w:rsidR="00E333DB">
              <w:rPr>
                <w:rFonts w:asciiTheme="minorHAnsi" w:eastAsiaTheme="minorEastAsia" w:hAnsiTheme="minorHAnsi" w:cstheme="minorBidi"/>
              </w:rPr>
              <w:tab/>
            </w:r>
            <w:r w:rsidR="00E333DB" w:rsidRPr="00A03158">
              <w:rPr>
                <w:rStyle w:val="Hypertextovprepojenie"/>
              </w:rPr>
              <w:t>Zoznam skratiek</w:t>
            </w:r>
            <w:r w:rsidR="00E333DB">
              <w:rPr>
                <w:webHidden/>
              </w:rPr>
              <w:tab/>
            </w:r>
            <w:r w:rsidR="00E333DB">
              <w:rPr>
                <w:webHidden/>
              </w:rPr>
              <w:fldChar w:fldCharType="begin"/>
            </w:r>
            <w:r w:rsidR="00E333DB">
              <w:rPr>
                <w:webHidden/>
              </w:rPr>
              <w:instrText xml:space="preserve"> PAGEREF _Toc96606894 \h </w:instrText>
            </w:r>
            <w:r w:rsidR="00E333DB">
              <w:rPr>
                <w:webHidden/>
              </w:rPr>
            </w:r>
            <w:r w:rsidR="00E333DB">
              <w:rPr>
                <w:webHidden/>
              </w:rPr>
              <w:fldChar w:fldCharType="separate"/>
            </w:r>
            <w:r w:rsidR="00E333DB">
              <w:rPr>
                <w:webHidden/>
              </w:rPr>
              <w:t>4</w:t>
            </w:r>
            <w:r w:rsidR="00E333DB">
              <w:rPr>
                <w:webHidden/>
              </w:rPr>
              <w:fldChar w:fldCharType="end"/>
            </w:r>
          </w:hyperlink>
        </w:p>
        <w:p w14:paraId="349C35C3" w14:textId="792794E0" w:rsidR="00E333DB" w:rsidRDefault="00A235D0">
          <w:pPr>
            <w:pStyle w:val="Obsah1"/>
            <w:rPr>
              <w:rFonts w:asciiTheme="minorHAnsi" w:eastAsiaTheme="minorEastAsia" w:hAnsiTheme="minorHAnsi" w:cstheme="minorBidi"/>
            </w:rPr>
          </w:pPr>
          <w:hyperlink w:anchor="_Toc96606895" w:history="1">
            <w:r w:rsidR="00E333DB" w:rsidRPr="00A03158">
              <w:rPr>
                <w:rStyle w:val="Hypertextovprepojenie"/>
              </w:rPr>
              <w:t>1.2.</w:t>
            </w:r>
            <w:r w:rsidR="00E333DB">
              <w:rPr>
                <w:rFonts w:asciiTheme="minorHAnsi" w:eastAsiaTheme="minorEastAsia" w:hAnsiTheme="minorHAnsi" w:cstheme="minorBidi"/>
              </w:rPr>
              <w:tab/>
            </w:r>
            <w:r w:rsidR="00E333DB" w:rsidRPr="00A03158">
              <w:rPr>
                <w:rStyle w:val="Hypertextovprepojenie"/>
              </w:rPr>
              <w:t>Vymedzenie základných pojmov</w:t>
            </w:r>
            <w:r w:rsidR="00E333DB">
              <w:rPr>
                <w:webHidden/>
              </w:rPr>
              <w:tab/>
            </w:r>
            <w:r w:rsidR="00E333DB">
              <w:rPr>
                <w:webHidden/>
              </w:rPr>
              <w:fldChar w:fldCharType="begin"/>
            </w:r>
            <w:r w:rsidR="00E333DB">
              <w:rPr>
                <w:webHidden/>
              </w:rPr>
              <w:instrText xml:space="preserve"> PAGEREF _Toc96606895 \h </w:instrText>
            </w:r>
            <w:r w:rsidR="00E333DB">
              <w:rPr>
                <w:webHidden/>
              </w:rPr>
            </w:r>
            <w:r w:rsidR="00E333DB">
              <w:rPr>
                <w:webHidden/>
              </w:rPr>
              <w:fldChar w:fldCharType="separate"/>
            </w:r>
            <w:r w:rsidR="00E333DB">
              <w:rPr>
                <w:webHidden/>
              </w:rPr>
              <w:t>5</w:t>
            </w:r>
            <w:r w:rsidR="00E333DB">
              <w:rPr>
                <w:webHidden/>
              </w:rPr>
              <w:fldChar w:fldCharType="end"/>
            </w:r>
          </w:hyperlink>
        </w:p>
        <w:p w14:paraId="67C74657" w14:textId="487B1AAF" w:rsidR="00E333DB" w:rsidRDefault="00A235D0">
          <w:pPr>
            <w:pStyle w:val="Obsah1"/>
            <w:rPr>
              <w:rFonts w:asciiTheme="minorHAnsi" w:eastAsiaTheme="minorEastAsia" w:hAnsiTheme="minorHAnsi" w:cstheme="minorBidi"/>
            </w:rPr>
          </w:pPr>
          <w:hyperlink w:anchor="_Toc96606896" w:history="1">
            <w:r w:rsidR="00E333DB" w:rsidRPr="00A03158">
              <w:rPr>
                <w:rStyle w:val="Hypertextovprepojenie"/>
              </w:rPr>
              <w:t>2.</w:t>
            </w:r>
            <w:r w:rsidR="00E333DB">
              <w:rPr>
                <w:rFonts w:asciiTheme="minorHAnsi" w:eastAsiaTheme="minorEastAsia" w:hAnsiTheme="minorHAnsi" w:cstheme="minorBidi"/>
              </w:rPr>
              <w:tab/>
            </w:r>
            <w:r w:rsidR="00E333DB" w:rsidRPr="00A03158">
              <w:rPr>
                <w:rStyle w:val="Hypertextovprepojenie"/>
              </w:rPr>
              <w:t>Rady partnerstva</w:t>
            </w:r>
            <w:r w:rsidR="00E333DB">
              <w:rPr>
                <w:webHidden/>
              </w:rPr>
              <w:tab/>
            </w:r>
            <w:r w:rsidR="00E333DB">
              <w:rPr>
                <w:webHidden/>
              </w:rPr>
              <w:fldChar w:fldCharType="begin"/>
            </w:r>
            <w:r w:rsidR="00E333DB">
              <w:rPr>
                <w:webHidden/>
              </w:rPr>
              <w:instrText xml:space="preserve"> PAGEREF _Toc96606896 \h </w:instrText>
            </w:r>
            <w:r w:rsidR="00E333DB">
              <w:rPr>
                <w:webHidden/>
              </w:rPr>
            </w:r>
            <w:r w:rsidR="00E333DB">
              <w:rPr>
                <w:webHidden/>
              </w:rPr>
              <w:fldChar w:fldCharType="separate"/>
            </w:r>
            <w:r w:rsidR="00E333DB">
              <w:rPr>
                <w:webHidden/>
              </w:rPr>
              <w:t>7</w:t>
            </w:r>
            <w:r w:rsidR="00E333DB">
              <w:rPr>
                <w:webHidden/>
              </w:rPr>
              <w:fldChar w:fldCharType="end"/>
            </w:r>
          </w:hyperlink>
        </w:p>
        <w:p w14:paraId="62E262E7" w14:textId="122C16A0" w:rsidR="00E333DB" w:rsidRDefault="00A235D0">
          <w:pPr>
            <w:pStyle w:val="Obsah1"/>
            <w:rPr>
              <w:rFonts w:asciiTheme="minorHAnsi" w:eastAsiaTheme="minorEastAsia" w:hAnsiTheme="minorHAnsi" w:cstheme="minorBidi"/>
            </w:rPr>
          </w:pPr>
          <w:hyperlink w:anchor="_Toc96606897" w:history="1">
            <w:r w:rsidR="00E333DB" w:rsidRPr="00A03158">
              <w:rPr>
                <w:rStyle w:val="Hypertextovprepojenie"/>
              </w:rPr>
              <w:t>2.1 Základné podmienky pre vyvážené fungovanie Rady partnerstva</w:t>
            </w:r>
            <w:r w:rsidR="00E333DB">
              <w:rPr>
                <w:webHidden/>
              </w:rPr>
              <w:tab/>
            </w:r>
            <w:r w:rsidR="00E333DB">
              <w:rPr>
                <w:webHidden/>
              </w:rPr>
              <w:fldChar w:fldCharType="begin"/>
            </w:r>
            <w:r w:rsidR="00E333DB">
              <w:rPr>
                <w:webHidden/>
              </w:rPr>
              <w:instrText xml:space="preserve"> PAGEREF _Toc96606897 \h </w:instrText>
            </w:r>
            <w:r w:rsidR="00E333DB">
              <w:rPr>
                <w:webHidden/>
              </w:rPr>
            </w:r>
            <w:r w:rsidR="00E333DB">
              <w:rPr>
                <w:webHidden/>
              </w:rPr>
              <w:fldChar w:fldCharType="separate"/>
            </w:r>
            <w:r w:rsidR="00E333DB">
              <w:rPr>
                <w:webHidden/>
              </w:rPr>
              <w:t>7</w:t>
            </w:r>
            <w:r w:rsidR="00E333DB">
              <w:rPr>
                <w:webHidden/>
              </w:rPr>
              <w:fldChar w:fldCharType="end"/>
            </w:r>
          </w:hyperlink>
        </w:p>
        <w:p w14:paraId="21F915F5" w14:textId="616155F0" w:rsidR="00E333DB" w:rsidRDefault="00A235D0">
          <w:pPr>
            <w:pStyle w:val="Obsah1"/>
            <w:rPr>
              <w:rFonts w:asciiTheme="minorHAnsi" w:eastAsiaTheme="minorEastAsia" w:hAnsiTheme="minorHAnsi" w:cstheme="minorBidi"/>
            </w:rPr>
          </w:pPr>
          <w:hyperlink w:anchor="_Toc96606898" w:history="1">
            <w:r w:rsidR="00E333DB" w:rsidRPr="00A03158">
              <w:rPr>
                <w:rStyle w:val="Hypertextovprepojenie"/>
              </w:rPr>
              <w:t>2.2</w:t>
            </w:r>
            <w:r w:rsidR="00E333DB">
              <w:rPr>
                <w:rFonts w:asciiTheme="minorHAnsi" w:eastAsiaTheme="minorEastAsia" w:hAnsiTheme="minorHAnsi" w:cstheme="minorBidi"/>
              </w:rPr>
              <w:tab/>
            </w:r>
            <w:r w:rsidR="00E333DB" w:rsidRPr="00A03158">
              <w:rPr>
                <w:rStyle w:val="Hypertextovprepojenie"/>
              </w:rPr>
              <w:t>Udržateľný mestský rozvoj</w:t>
            </w:r>
            <w:r w:rsidR="00E333DB">
              <w:rPr>
                <w:webHidden/>
              </w:rPr>
              <w:tab/>
            </w:r>
            <w:r w:rsidR="00E333DB">
              <w:rPr>
                <w:webHidden/>
              </w:rPr>
              <w:fldChar w:fldCharType="begin"/>
            </w:r>
            <w:r w:rsidR="00E333DB">
              <w:rPr>
                <w:webHidden/>
              </w:rPr>
              <w:instrText xml:space="preserve"> PAGEREF _Toc96606898 \h </w:instrText>
            </w:r>
            <w:r w:rsidR="00E333DB">
              <w:rPr>
                <w:webHidden/>
              </w:rPr>
            </w:r>
            <w:r w:rsidR="00E333DB">
              <w:rPr>
                <w:webHidden/>
              </w:rPr>
              <w:fldChar w:fldCharType="separate"/>
            </w:r>
            <w:r w:rsidR="00E333DB">
              <w:rPr>
                <w:webHidden/>
              </w:rPr>
              <w:t>9</w:t>
            </w:r>
            <w:r w:rsidR="00E333DB">
              <w:rPr>
                <w:webHidden/>
              </w:rPr>
              <w:fldChar w:fldCharType="end"/>
            </w:r>
          </w:hyperlink>
        </w:p>
        <w:p w14:paraId="6BCC09E7" w14:textId="6D47D699" w:rsidR="00E333DB" w:rsidRDefault="00A235D0">
          <w:pPr>
            <w:pStyle w:val="Obsah1"/>
            <w:rPr>
              <w:rFonts w:asciiTheme="minorHAnsi" w:eastAsiaTheme="minorEastAsia" w:hAnsiTheme="minorHAnsi" w:cstheme="minorBidi"/>
            </w:rPr>
          </w:pPr>
          <w:hyperlink w:anchor="_Toc96606899" w:history="1">
            <w:r w:rsidR="00E333DB" w:rsidRPr="00A03158">
              <w:rPr>
                <w:rStyle w:val="Hypertextovprepojenie"/>
              </w:rPr>
              <w:t>2.3</w:t>
            </w:r>
            <w:r w:rsidR="00E333DB">
              <w:rPr>
                <w:rFonts w:asciiTheme="minorHAnsi" w:eastAsiaTheme="minorEastAsia" w:hAnsiTheme="minorHAnsi" w:cstheme="minorBidi"/>
              </w:rPr>
              <w:tab/>
            </w:r>
            <w:r w:rsidR="00E333DB" w:rsidRPr="00A03158">
              <w:rPr>
                <w:rStyle w:val="Hypertextovprepojenie"/>
              </w:rPr>
              <w:t>Strategicko-plánovacie regióny</w:t>
            </w:r>
            <w:r w:rsidR="00E333DB">
              <w:rPr>
                <w:webHidden/>
              </w:rPr>
              <w:tab/>
            </w:r>
            <w:r w:rsidR="00E333DB">
              <w:rPr>
                <w:webHidden/>
              </w:rPr>
              <w:fldChar w:fldCharType="begin"/>
            </w:r>
            <w:r w:rsidR="00E333DB">
              <w:rPr>
                <w:webHidden/>
              </w:rPr>
              <w:instrText xml:space="preserve"> PAGEREF _Toc96606899 \h </w:instrText>
            </w:r>
            <w:r w:rsidR="00E333DB">
              <w:rPr>
                <w:webHidden/>
              </w:rPr>
            </w:r>
            <w:r w:rsidR="00E333DB">
              <w:rPr>
                <w:webHidden/>
              </w:rPr>
              <w:fldChar w:fldCharType="separate"/>
            </w:r>
            <w:r w:rsidR="00E333DB">
              <w:rPr>
                <w:webHidden/>
              </w:rPr>
              <w:t>10</w:t>
            </w:r>
            <w:r w:rsidR="00E333DB">
              <w:rPr>
                <w:webHidden/>
              </w:rPr>
              <w:fldChar w:fldCharType="end"/>
            </w:r>
          </w:hyperlink>
        </w:p>
        <w:p w14:paraId="0DA4E213" w14:textId="68EA9BF4" w:rsidR="00E333DB" w:rsidRDefault="00A235D0">
          <w:pPr>
            <w:pStyle w:val="Obsah1"/>
            <w:rPr>
              <w:rFonts w:asciiTheme="minorHAnsi" w:eastAsiaTheme="minorEastAsia" w:hAnsiTheme="minorHAnsi" w:cstheme="minorBidi"/>
            </w:rPr>
          </w:pPr>
          <w:hyperlink w:anchor="_Toc96606900" w:history="1">
            <w:r w:rsidR="00E333DB" w:rsidRPr="00A03158">
              <w:rPr>
                <w:rStyle w:val="Hypertextovprepojenie"/>
              </w:rPr>
              <w:t>3.</w:t>
            </w:r>
            <w:r w:rsidR="00E333DB">
              <w:rPr>
                <w:rFonts w:asciiTheme="minorHAnsi" w:eastAsiaTheme="minorEastAsia" w:hAnsiTheme="minorHAnsi" w:cstheme="minorBidi"/>
              </w:rPr>
              <w:tab/>
            </w:r>
            <w:r w:rsidR="00E333DB" w:rsidRPr="00A03158">
              <w:rPr>
                <w:rStyle w:val="Hypertextovprepojenie"/>
              </w:rPr>
              <w:t>Integrované územné stratégie</w:t>
            </w:r>
            <w:r w:rsidR="00E333DB">
              <w:rPr>
                <w:webHidden/>
              </w:rPr>
              <w:tab/>
            </w:r>
            <w:r w:rsidR="00E333DB">
              <w:rPr>
                <w:webHidden/>
              </w:rPr>
              <w:fldChar w:fldCharType="begin"/>
            </w:r>
            <w:r w:rsidR="00E333DB">
              <w:rPr>
                <w:webHidden/>
              </w:rPr>
              <w:instrText xml:space="preserve"> PAGEREF _Toc96606900 \h </w:instrText>
            </w:r>
            <w:r w:rsidR="00E333DB">
              <w:rPr>
                <w:webHidden/>
              </w:rPr>
            </w:r>
            <w:r w:rsidR="00E333DB">
              <w:rPr>
                <w:webHidden/>
              </w:rPr>
              <w:fldChar w:fldCharType="separate"/>
            </w:r>
            <w:r w:rsidR="00E333DB">
              <w:rPr>
                <w:webHidden/>
              </w:rPr>
              <w:t>11</w:t>
            </w:r>
            <w:r w:rsidR="00E333DB">
              <w:rPr>
                <w:webHidden/>
              </w:rPr>
              <w:fldChar w:fldCharType="end"/>
            </w:r>
          </w:hyperlink>
        </w:p>
        <w:p w14:paraId="0981AFD3" w14:textId="0B6D2629" w:rsidR="00E333DB" w:rsidRDefault="00A235D0">
          <w:pPr>
            <w:pStyle w:val="Obsah1"/>
            <w:rPr>
              <w:rFonts w:asciiTheme="minorHAnsi" w:eastAsiaTheme="minorEastAsia" w:hAnsiTheme="minorHAnsi" w:cstheme="minorBidi"/>
            </w:rPr>
          </w:pPr>
          <w:hyperlink w:anchor="_Toc96606901" w:history="1">
            <w:r w:rsidR="00E333DB" w:rsidRPr="00A03158">
              <w:rPr>
                <w:rStyle w:val="Hypertextovprepojenie"/>
              </w:rPr>
              <w:t>3.1.</w:t>
            </w:r>
            <w:r w:rsidR="00E333DB">
              <w:rPr>
                <w:rFonts w:asciiTheme="minorHAnsi" w:eastAsiaTheme="minorEastAsia" w:hAnsiTheme="minorHAnsi" w:cstheme="minorBidi"/>
              </w:rPr>
              <w:tab/>
            </w:r>
            <w:r w:rsidR="00E333DB" w:rsidRPr="00A03158">
              <w:rPr>
                <w:rStyle w:val="Hypertextovprepojenie"/>
              </w:rPr>
              <w:t>Oprávnené typy aktivít Programu Slovensko v rozhodovacej kompetencii Rád partnerstva a Kooperačných rád UMR</w:t>
            </w:r>
            <w:r w:rsidR="00E333DB">
              <w:rPr>
                <w:webHidden/>
              </w:rPr>
              <w:tab/>
            </w:r>
            <w:r w:rsidR="00E333DB">
              <w:rPr>
                <w:webHidden/>
              </w:rPr>
              <w:fldChar w:fldCharType="begin"/>
            </w:r>
            <w:r w:rsidR="00E333DB">
              <w:rPr>
                <w:webHidden/>
              </w:rPr>
              <w:instrText xml:space="preserve"> PAGEREF _Toc96606901 \h </w:instrText>
            </w:r>
            <w:r w:rsidR="00E333DB">
              <w:rPr>
                <w:webHidden/>
              </w:rPr>
            </w:r>
            <w:r w:rsidR="00E333DB">
              <w:rPr>
                <w:webHidden/>
              </w:rPr>
              <w:fldChar w:fldCharType="separate"/>
            </w:r>
            <w:r w:rsidR="00E333DB">
              <w:rPr>
                <w:webHidden/>
              </w:rPr>
              <w:t>13</w:t>
            </w:r>
            <w:r w:rsidR="00E333DB">
              <w:rPr>
                <w:webHidden/>
              </w:rPr>
              <w:fldChar w:fldCharType="end"/>
            </w:r>
          </w:hyperlink>
        </w:p>
        <w:p w14:paraId="4F42D89D" w14:textId="7B4A16B3" w:rsidR="00E333DB" w:rsidRDefault="00A235D0">
          <w:pPr>
            <w:pStyle w:val="Obsah1"/>
            <w:rPr>
              <w:rFonts w:asciiTheme="minorHAnsi" w:eastAsiaTheme="minorEastAsia" w:hAnsiTheme="minorHAnsi" w:cstheme="minorBidi"/>
            </w:rPr>
          </w:pPr>
          <w:hyperlink w:anchor="_Toc96606902" w:history="1">
            <w:r w:rsidR="00E333DB" w:rsidRPr="00A03158">
              <w:rPr>
                <w:rStyle w:val="Hypertextovprepojenie"/>
              </w:rPr>
              <w:t>3.2</w:t>
            </w:r>
            <w:r w:rsidR="00E333DB">
              <w:rPr>
                <w:rFonts w:asciiTheme="minorHAnsi" w:eastAsiaTheme="minorEastAsia" w:hAnsiTheme="minorHAnsi" w:cstheme="minorBidi"/>
              </w:rPr>
              <w:tab/>
            </w:r>
            <w:r w:rsidR="00E333DB" w:rsidRPr="00A03158">
              <w:rPr>
                <w:rStyle w:val="Hypertextovprepojenie"/>
              </w:rPr>
              <w:t>Vstupná správa PHRSR ako základ strategického rámca rozvoja VÚC a územia UMR</w:t>
            </w:r>
            <w:r w:rsidR="00E333DB">
              <w:rPr>
                <w:webHidden/>
              </w:rPr>
              <w:tab/>
            </w:r>
            <w:r w:rsidR="00E333DB">
              <w:rPr>
                <w:webHidden/>
              </w:rPr>
              <w:fldChar w:fldCharType="begin"/>
            </w:r>
            <w:r w:rsidR="00E333DB">
              <w:rPr>
                <w:webHidden/>
              </w:rPr>
              <w:instrText xml:space="preserve"> PAGEREF _Toc96606902 \h </w:instrText>
            </w:r>
            <w:r w:rsidR="00E333DB">
              <w:rPr>
                <w:webHidden/>
              </w:rPr>
            </w:r>
            <w:r w:rsidR="00E333DB">
              <w:rPr>
                <w:webHidden/>
              </w:rPr>
              <w:fldChar w:fldCharType="separate"/>
            </w:r>
            <w:r w:rsidR="00E333DB">
              <w:rPr>
                <w:webHidden/>
              </w:rPr>
              <w:t>15</w:t>
            </w:r>
            <w:r w:rsidR="00E333DB">
              <w:rPr>
                <w:webHidden/>
              </w:rPr>
              <w:fldChar w:fldCharType="end"/>
            </w:r>
          </w:hyperlink>
        </w:p>
        <w:p w14:paraId="527CEA42" w14:textId="710300C4" w:rsidR="00E333DB" w:rsidRDefault="00A235D0">
          <w:pPr>
            <w:pStyle w:val="Obsah1"/>
            <w:rPr>
              <w:rFonts w:asciiTheme="minorHAnsi" w:eastAsiaTheme="minorEastAsia" w:hAnsiTheme="minorHAnsi" w:cstheme="minorBidi"/>
            </w:rPr>
          </w:pPr>
          <w:hyperlink w:anchor="_Toc96606903" w:history="1">
            <w:r w:rsidR="00E333DB" w:rsidRPr="00A03158">
              <w:rPr>
                <w:rStyle w:val="Hypertextovprepojenie"/>
              </w:rPr>
              <w:t>3.3</w:t>
            </w:r>
            <w:r w:rsidR="00E333DB">
              <w:rPr>
                <w:rFonts w:asciiTheme="minorHAnsi" w:eastAsiaTheme="minorEastAsia" w:hAnsiTheme="minorHAnsi" w:cstheme="minorBidi"/>
              </w:rPr>
              <w:tab/>
            </w:r>
            <w:r w:rsidR="00E333DB" w:rsidRPr="00A03158">
              <w:rPr>
                <w:rStyle w:val="Hypertextovprepojenie"/>
              </w:rPr>
              <w:t>Interakcia strategických rámcov</w:t>
            </w:r>
            <w:r w:rsidR="00E333DB">
              <w:rPr>
                <w:webHidden/>
              </w:rPr>
              <w:tab/>
            </w:r>
            <w:r w:rsidR="00E333DB">
              <w:rPr>
                <w:webHidden/>
              </w:rPr>
              <w:fldChar w:fldCharType="begin"/>
            </w:r>
            <w:r w:rsidR="00E333DB">
              <w:rPr>
                <w:webHidden/>
              </w:rPr>
              <w:instrText xml:space="preserve"> PAGEREF _Toc96606903 \h </w:instrText>
            </w:r>
            <w:r w:rsidR="00E333DB">
              <w:rPr>
                <w:webHidden/>
              </w:rPr>
            </w:r>
            <w:r w:rsidR="00E333DB">
              <w:rPr>
                <w:webHidden/>
              </w:rPr>
              <w:fldChar w:fldCharType="separate"/>
            </w:r>
            <w:r w:rsidR="00E333DB">
              <w:rPr>
                <w:webHidden/>
              </w:rPr>
              <w:t>18</w:t>
            </w:r>
            <w:r w:rsidR="00E333DB">
              <w:rPr>
                <w:webHidden/>
              </w:rPr>
              <w:fldChar w:fldCharType="end"/>
            </w:r>
          </w:hyperlink>
        </w:p>
        <w:p w14:paraId="1D33BD0C" w14:textId="3C844178" w:rsidR="00E333DB" w:rsidRDefault="00A235D0">
          <w:pPr>
            <w:pStyle w:val="Obsah1"/>
            <w:rPr>
              <w:rFonts w:asciiTheme="minorHAnsi" w:eastAsiaTheme="minorEastAsia" w:hAnsiTheme="minorHAnsi" w:cstheme="minorBidi"/>
            </w:rPr>
          </w:pPr>
          <w:hyperlink w:anchor="_Toc96606904" w:history="1">
            <w:r w:rsidR="00E333DB" w:rsidRPr="00A03158">
              <w:rPr>
                <w:rStyle w:val="Hypertextovprepojenie"/>
              </w:rPr>
              <w:t>4.</w:t>
            </w:r>
            <w:r w:rsidR="00E333DB">
              <w:rPr>
                <w:rFonts w:asciiTheme="minorHAnsi" w:eastAsiaTheme="minorEastAsia" w:hAnsiTheme="minorHAnsi" w:cstheme="minorBidi"/>
              </w:rPr>
              <w:tab/>
            </w:r>
            <w:r w:rsidR="00E333DB" w:rsidRPr="00A03158">
              <w:rPr>
                <w:rStyle w:val="Hypertextovprepojenie"/>
              </w:rPr>
              <w:t>Integrované územné investície</w:t>
            </w:r>
            <w:r w:rsidR="00E333DB">
              <w:rPr>
                <w:webHidden/>
              </w:rPr>
              <w:tab/>
            </w:r>
            <w:r w:rsidR="00E333DB">
              <w:rPr>
                <w:webHidden/>
              </w:rPr>
              <w:fldChar w:fldCharType="begin"/>
            </w:r>
            <w:r w:rsidR="00E333DB">
              <w:rPr>
                <w:webHidden/>
              </w:rPr>
              <w:instrText xml:space="preserve"> PAGEREF _Toc96606904 \h </w:instrText>
            </w:r>
            <w:r w:rsidR="00E333DB">
              <w:rPr>
                <w:webHidden/>
              </w:rPr>
            </w:r>
            <w:r w:rsidR="00E333DB">
              <w:rPr>
                <w:webHidden/>
              </w:rPr>
              <w:fldChar w:fldCharType="separate"/>
            </w:r>
            <w:r w:rsidR="00E333DB">
              <w:rPr>
                <w:webHidden/>
              </w:rPr>
              <w:t>19</w:t>
            </w:r>
            <w:r w:rsidR="00E333DB">
              <w:rPr>
                <w:webHidden/>
              </w:rPr>
              <w:fldChar w:fldCharType="end"/>
            </w:r>
          </w:hyperlink>
        </w:p>
        <w:p w14:paraId="64E82B61" w14:textId="09E0CD07" w:rsidR="00E333DB" w:rsidRDefault="00A235D0">
          <w:pPr>
            <w:pStyle w:val="Obsah1"/>
            <w:rPr>
              <w:rFonts w:asciiTheme="minorHAnsi" w:eastAsiaTheme="minorEastAsia" w:hAnsiTheme="minorHAnsi" w:cstheme="minorBidi"/>
            </w:rPr>
          </w:pPr>
          <w:hyperlink w:anchor="_Toc96606905" w:history="1">
            <w:r w:rsidR="00E333DB" w:rsidRPr="00A03158">
              <w:rPr>
                <w:rStyle w:val="Hypertextovprepojenie"/>
              </w:rPr>
              <w:t>4.1.</w:t>
            </w:r>
            <w:r w:rsidR="00E333DB">
              <w:rPr>
                <w:rFonts w:asciiTheme="minorHAnsi" w:eastAsiaTheme="minorEastAsia" w:hAnsiTheme="minorHAnsi" w:cstheme="minorBidi"/>
              </w:rPr>
              <w:tab/>
            </w:r>
            <w:r w:rsidR="00E333DB" w:rsidRPr="00A03158">
              <w:rPr>
                <w:rStyle w:val="Hypertextovprepojenie"/>
              </w:rPr>
              <w:t>Tvorba IÚI</w:t>
            </w:r>
            <w:r w:rsidR="00E333DB">
              <w:rPr>
                <w:webHidden/>
              </w:rPr>
              <w:tab/>
            </w:r>
            <w:r w:rsidR="00E333DB">
              <w:rPr>
                <w:webHidden/>
              </w:rPr>
              <w:fldChar w:fldCharType="begin"/>
            </w:r>
            <w:r w:rsidR="00E333DB">
              <w:rPr>
                <w:webHidden/>
              </w:rPr>
              <w:instrText xml:space="preserve"> PAGEREF _Toc96606905 \h </w:instrText>
            </w:r>
            <w:r w:rsidR="00E333DB">
              <w:rPr>
                <w:webHidden/>
              </w:rPr>
            </w:r>
            <w:r w:rsidR="00E333DB">
              <w:rPr>
                <w:webHidden/>
              </w:rPr>
              <w:fldChar w:fldCharType="separate"/>
            </w:r>
            <w:r w:rsidR="00E333DB">
              <w:rPr>
                <w:webHidden/>
              </w:rPr>
              <w:t>20</w:t>
            </w:r>
            <w:r w:rsidR="00E333DB">
              <w:rPr>
                <w:webHidden/>
              </w:rPr>
              <w:fldChar w:fldCharType="end"/>
            </w:r>
          </w:hyperlink>
        </w:p>
        <w:p w14:paraId="39D52705" w14:textId="3F15D1D3" w:rsidR="00E333DB" w:rsidRDefault="00A235D0">
          <w:pPr>
            <w:pStyle w:val="Obsah1"/>
            <w:rPr>
              <w:rFonts w:asciiTheme="minorHAnsi" w:eastAsiaTheme="minorEastAsia" w:hAnsiTheme="minorHAnsi" w:cstheme="minorBidi"/>
            </w:rPr>
          </w:pPr>
          <w:hyperlink w:anchor="_Toc96606906" w:history="1">
            <w:r w:rsidR="00E333DB" w:rsidRPr="00A03158">
              <w:rPr>
                <w:rStyle w:val="Hypertextovprepojenie"/>
                <w:bCs/>
                <w:iCs/>
              </w:rPr>
              <w:t>Príloha č.1 Zoznam obcí zaradených do UMR</w:t>
            </w:r>
            <w:r w:rsidR="00E333DB">
              <w:rPr>
                <w:webHidden/>
              </w:rPr>
              <w:tab/>
            </w:r>
            <w:r w:rsidR="00E333DB">
              <w:rPr>
                <w:webHidden/>
              </w:rPr>
              <w:fldChar w:fldCharType="begin"/>
            </w:r>
            <w:r w:rsidR="00E333DB">
              <w:rPr>
                <w:webHidden/>
              </w:rPr>
              <w:instrText xml:space="preserve"> PAGEREF _Toc96606906 \h </w:instrText>
            </w:r>
            <w:r w:rsidR="00E333DB">
              <w:rPr>
                <w:webHidden/>
              </w:rPr>
            </w:r>
            <w:r w:rsidR="00E333DB">
              <w:rPr>
                <w:webHidden/>
              </w:rPr>
              <w:fldChar w:fldCharType="separate"/>
            </w:r>
            <w:r w:rsidR="00E333DB">
              <w:rPr>
                <w:webHidden/>
              </w:rPr>
              <w:t>27</w:t>
            </w:r>
            <w:r w:rsidR="00E333DB">
              <w:rPr>
                <w:webHidden/>
              </w:rPr>
              <w:fldChar w:fldCharType="end"/>
            </w:r>
          </w:hyperlink>
        </w:p>
        <w:p w14:paraId="4146AB2E" w14:textId="462D636A" w:rsidR="00E333DB" w:rsidRDefault="00A235D0">
          <w:pPr>
            <w:pStyle w:val="Obsah1"/>
            <w:rPr>
              <w:rFonts w:asciiTheme="minorHAnsi" w:eastAsiaTheme="minorEastAsia" w:hAnsiTheme="minorHAnsi" w:cstheme="minorBidi"/>
            </w:rPr>
          </w:pPr>
          <w:hyperlink w:anchor="_Toc96606907" w:history="1">
            <w:r w:rsidR="00E333DB" w:rsidRPr="00A03158">
              <w:rPr>
                <w:rStyle w:val="Hypertextovprepojenie"/>
                <w:bCs/>
              </w:rPr>
              <w:t>Príloha č. 2 – Vzorový Štatút a rokovací poriadok Rady partnerstva</w:t>
            </w:r>
            <w:r w:rsidR="00E333DB">
              <w:rPr>
                <w:webHidden/>
              </w:rPr>
              <w:tab/>
            </w:r>
            <w:r w:rsidR="00E333DB">
              <w:rPr>
                <w:webHidden/>
              </w:rPr>
              <w:fldChar w:fldCharType="begin"/>
            </w:r>
            <w:r w:rsidR="00E333DB">
              <w:rPr>
                <w:webHidden/>
              </w:rPr>
              <w:instrText xml:space="preserve"> PAGEREF _Toc96606907 \h </w:instrText>
            </w:r>
            <w:r w:rsidR="00E333DB">
              <w:rPr>
                <w:webHidden/>
              </w:rPr>
            </w:r>
            <w:r w:rsidR="00E333DB">
              <w:rPr>
                <w:webHidden/>
              </w:rPr>
              <w:fldChar w:fldCharType="separate"/>
            </w:r>
            <w:r w:rsidR="00E333DB">
              <w:rPr>
                <w:webHidden/>
              </w:rPr>
              <w:t>33</w:t>
            </w:r>
            <w:r w:rsidR="00E333DB">
              <w:rPr>
                <w:webHidden/>
              </w:rPr>
              <w:fldChar w:fldCharType="end"/>
            </w:r>
          </w:hyperlink>
        </w:p>
        <w:p w14:paraId="4F21DEAC" w14:textId="06790E7B" w:rsidR="00E333DB" w:rsidRDefault="00A235D0">
          <w:pPr>
            <w:pStyle w:val="Obsah1"/>
            <w:rPr>
              <w:rFonts w:asciiTheme="minorHAnsi" w:eastAsiaTheme="minorEastAsia" w:hAnsiTheme="minorHAnsi" w:cstheme="minorBidi"/>
            </w:rPr>
          </w:pPr>
          <w:hyperlink w:anchor="_Toc96606908" w:history="1">
            <w:r w:rsidR="00E333DB" w:rsidRPr="00A03158">
              <w:rPr>
                <w:rStyle w:val="Hypertextovprepojenie"/>
              </w:rPr>
              <w:t>Príloha č. 3 - Vzorový Štatút a rokovací poriadok Kooperačnej rady UMR</w:t>
            </w:r>
            <w:r w:rsidR="00E333DB">
              <w:rPr>
                <w:webHidden/>
              </w:rPr>
              <w:tab/>
            </w:r>
            <w:r w:rsidR="00E333DB">
              <w:rPr>
                <w:webHidden/>
              </w:rPr>
              <w:fldChar w:fldCharType="begin"/>
            </w:r>
            <w:r w:rsidR="00E333DB">
              <w:rPr>
                <w:webHidden/>
              </w:rPr>
              <w:instrText xml:space="preserve"> PAGEREF _Toc96606908 \h </w:instrText>
            </w:r>
            <w:r w:rsidR="00E333DB">
              <w:rPr>
                <w:webHidden/>
              </w:rPr>
            </w:r>
            <w:r w:rsidR="00E333DB">
              <w:rPr>
                <w:webHidden/>
              </w:rPr>
              <w:fldChar w:fldCharType="separate"/>
            </w:r>
            <w:r w:rsidR="00E333DB">
              <w:rPr>
                <w:webHidden/>
              </w:rPr>
              <w:t>49</w:t>
            </w:r>
            <w:r w:rsidR="00E333DB">
              <w:rPr>
                <w:webHidden/>
              </w:rPr>
              <w:fldChar w:fldCharType="end"/>
            </w:r>
          </w:hyperlink>
        </w:p>
        <w:p w14:paraId="616859F4" w14:textId="552C3F25" w:rsidR="00E333DB" w:rsidRDefault="00A235D0">
          <w:pPr>
            <w:pStyle w:val="Obsah1"/>
            <w:rPr>
              <w:rFonts w:asciiTheme="minorHAnsi" w:eastAsiaTheme="minorEastAsia" w:hAnsiTheme="minorHAnsi" w:cstheme="minorBidi"/>
            </w:rPr>
          </w:pPr>
          <w:hyperlink w:anchor="_Toc96606909" w:history="1">
            <w:r w:rsidR="00E333DB" w:rsidRPr="00A03158">
              <w:rPr>
                <w:rStyle w:val="Hypertextovprepojenie"/>
              </w:rPr>
              <w:t>Príloha č. 4  Návrh štruktúry Vstupnej správy – strategického rámca</w:t>
            </w:r>
            <w:r w:rsidR="00E333DB">
              <w:rPr>
                <w:webHidden/>
              </w:rPr>
              <w:tab/>
            </w:r>
            <w:r w:rsidR="00E333DB">
              <w:rPr>
                <w:webHidden/>
              </w:rPr>
              <w:fldChar w:fldCharType="begin"/>
            </w:r>
            <w:r w:rsidR="00E333DB">
              <w:rPr>
                <w:webHidden/>
              </w:rPr>
              <w:instrText xml:space="preserve"> PAGEREF _Toc96606909 \h </w:instrText>
            </w:r>
            <w:r w:rsidR="00E333DB">
              <w:rPr>
                <w:webHidden/>
              </w:rPr>
            </w:r>
            <w:r w:rsidR="00E333DB">
              <w:rPr>
                <w:webHidden/>
              </w:rPr>
              <w:fldChar w:fldCharType="separate"/>
            </w:r>
            <w:r w:rsidR="00E333DB">
              <w:rPr>
                <w:webHidden/>
              </w:rPr>
              <w:t>58</w:t>
            </w:r>
            <w:r w:rsidR="00E333DB">
              <w:rPr>
                <w:webHidden/>
              </w:rPr>
              <w:fldChar w:fldCharType="end"/>
            </w:r>
          </w:hyperlink>
        </w:p>
        <w:p w14:paraId="0B7B916B" w14:textId="421BFFAD" w:rsidR="00DC006E" w:rsidRDefault="00DC006E">
          <w:r>
            <w:rPr>
              <w:b/>
              <w:bCs/>
              <w:noProof/>
            </w:rPr>
            <w:fldChar w:fldCharType="end"/>
          </w:r>
        </w:p>
      </w:sdtContent>
    </w:sdt>
    <w:p w14:paraId="5DAB6C7B" w14:textId="725FC9B7" w:rsidR="00C92F4D" w:rsidRPr="005A3468" w:rsidRDefault="00C92F4D" w:rsidP="008D70A8">
      <w:pPr>
        <w:spacing w:line="276" w:lineRule="auto"/>
        <w:jc w:val="both"/>
        <w:rPr>
          <w:rFonts w:asciiTheme="majorBidi" w:hAnsiTheme="majorBidi" w:cstheme="majorBidi"/>
          <w:sz w:val="24"/>
          <w:szCs w:val="24"/>
        </w:rPr>
      </w:pPr>
    </w:p>
    <w:p w14:paraId="02EB378F" w14:textId="77777777" w:rsidR="00EC3C1A" w:rsidRPr="005A3468" w:rsidRDefault="00EC3C1A" w:rsidP="008D70A8">
      <w:pPr>
        <w:pStyle w:val="Nadpis1"/>
        <w:spacing w:line="276" w:lineRule="auto"/>
        <w:ind w:left="720" w:hanging="360"/>
        <w:jc w:val="both"/>
        <w:rPr>
          <w:rFonts w:asciiTheme="majorBidi" w:hAnsiTheme="majorBidi" w:cstheme="majorBidi"/>
          <w:szCs w:val="24"/>
        </w:rPr>
      </w:pPr>
      <w:r w:rsidRPr="005A3468">
        <w:rPr>
          <w:rFonts w:asciiTheme="majorBidi" w:hAnsiTheme="majorBidi" w:cstheme="majorBidi"/>
          <w:szCs w:val="24"/>
        </w:rPr>
        <w:br w:type="page"/>
      </w:r>
    </w:p>
    <w:p w14:paraId="0EE4224D" w14:textId="77777777" w:rsidR="00944451" w:rsidRPr="005A3468" w:rsidRDefault="00D52943" w:rsidP="008D70A8">
      <w:pPr>
        <w:pStyle w:val="Nadpis1"/>
        <w:numPr>
          <w:ilvl w:val="0"/>
          <w:numId w:val="54"/>
        </w:numPr>
        <w:spacing w:before="0" w:line="276" w:lineRule="auto"/>
        <w:jc w:val="both"/>
        <w:rPr>
          <w:rFonts w:asciiTheme="majorBidi" w:hAnsiTheme="majorBidi" w:cstheme="majorBidi"/>
          <w:color w:val="000000" w:themeColor="text1"/>
          <w:szCs w:val="24"/>
        </w:rPr>
      </w:pPr>
      <w:bookmarkStart w:id="1" w:name="_Toc96371633"/>
      <w:bookmarkStart w:id="2" w:name="_Toc96606893"/>
      <w:r w:rsidRPr="005A3468">
        <w:rPr>
          <w:rFonts w:asciiTheme="majorBidi" w:hAnsiTheme="majorBidi" w:cstheme="majorBidi"/>
          <w:color w:val="000000" w:themeColor="text1"/>
          <w:szCs w:val="24"/>
        </w:rPr>
        <w:lastRenderedPageBreak/>
        <w:t>Východiská</w:t>
      </w:r>
      <w:bookmarkEnd w:id="1"/>
      <w:bookmarkEnd w:id="2"/>
    </w:p>
    <w:p w14:paraId="7335950A" w14:textId="03784482" w:rsidR="003F36FF" w:rsidRPr="005A3468" w:rsidRDefault="1975B030"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V nasledujúcom období stoja pred </w:t>
      </w:r>
      <w:r w:rsidR="00D0437D" w:rsidRPr="005A3468">
        <w:rPr>
          <w:rFonts w:asciiTheme="majorBidi" w:hAnsiTheme="majorBidi" w:cstheme="majorBidi"/>
          <w:sz w:val="24"/>
          <w:szCs w:val="24"/>
        </w:rPr>
        <w:t>Slovens</w:t>
      </w:r>
      <w:r w:rsidR="005A3468">
        <w:rPr>
          <w:rFonts w:asciiTheme="majorBidi" w:hAnsiTheme="majorBidi" w:cstheme="majorBidi"/>
          <w:sz w:val="24"/>
          <w:szCs w:val="24"/>
        </w:rPr>
        <w:t>kou republikou</w:t>
      </w:r>
      <w:r w:rsidR="3EF5DCBD" w:rsidRPr="005A3468">
        <w:rPr>
          <w:rFonts w:asciiTheme="majorBidi" w:hAnsiTheme="majorBidi" w:cstheme="majorBidi"/>
          <w:sz w:val="24"/>
          <w:szCs w:val="24"/>
        </w:rPr>
        <w:t xml:space="preserve"> </w:t>
      </w:r>
      <w:r w:rsidRPr="005A3468">
        <w:rPr>
          <w:rFonts w:asciiTheme="majorBidi" w:hAnsiTheme="majorBidi" w:cstheme="majorBidi"/>
          <w:sz w:val="24"/>
          <w:szCs w:val="24"/>
        </w:rPr>
        <w:t>demografické, ekonomické, sociál</w:t>
      </w:r>
      <w:r w:rsidR="10399EAB" w:rsidRPr="005A3468">
        <w:rPr>
          <w:rFonts w:asciiTheme="majorBidi" w:hAnsiTheme="majorBidi" w:cstheme="majorBidi"/>
          <w:sz w:val="24"/>
          <w:szCs w:val="24"/>
        </w:rPr>
        <w:t xml:space="preserve">ne a environmentálne výzvy. Na tieto </w:t>
      </w:r>
      <w:r w:rsidR="590D9164" w:rsidRPr="005A3468">
        <w:rPr>
          <w:rFonts w:asciiTheme="majorBidi" w:hAnsiTheme="majorBidi" w:cstheme="majorBidi"/>
          <w:sz w:val="24"/>
          <w:szCs w:val="24"/>
        </w:rPr>
        <w:t xml:space="preserve">výzvy </w:t>
      </w:r>
      <w:r w:rsidR="420E6096" w:rsidRPr="005A3468">
        <w:rPr>
          <w:rFonts w:asciiTheme="majorBidi" w:hAnsiTheme="majorBidi" w:cstheme="majorBidi"/>
          <w:sz w:val="24"/>
          <w:szCs w:val="24"/>
        </w:rPr>
        <w:t>reaguje</w:t>
      </w:r>
      <w:r w:rsidR="10399EAB" w:rsidRPr="005A3468">
        <w:rPr>
          <w:rFonts w:asciiTheme="majorBidi" w:hAnsiTheme="majorBidi" w:cstheme="majorBidi"/>
          <w:sz w:val="24"/>
          <w:szCs w:val="24"/>
        </w:rPr>
        <w:t xml:space="preserve"> </w:t>
      </w:r>
      <w:r w:rsidR="00745695">
        <w:rPr>
          <w:rFonts w:asciiTheme="majorBidi" w:hAnsiTheme="majorBidi" w:cstheme="majorBidi"/>
          <w:sz w:val="24"/>
          <w:szCs w:val="24"/>
        </w:rPr>
        <w:t xml:space="preserve">Vízia a stratégia rozvoja Slovenska do roku 2030 – dlhodobá stratégia udržateľného rozvoja Slovenskej republiky – Slovensko 2030 </w:t>
      </w:r>
      <w:r w:rsidR="7C3B2377" w:rsidRPr="005A3468">
        <w:rPr>
          <w:rFonts w:asciiTheme="majorBidi" w:hAnsiTheme="majorBidi" w:cstheme="majorBidi"/>
          <w:sz w:val="24"/>
          <w:szCs w:val="24"/>
        </w:rPr>
        <w:t>plniaca úlohu Národnej stratégie regionálneho rozvoja</w:t>
      </w:r>
      <w:r w:rsidR="1E0D57F1" w:rsidRPr="005A3468">
        <w:rPr>
          <w:rFonts w:asciiTheme="majorBidi" w:hAnsiTheme="majorBidi" w:cstheme="majorBidi"/>
          <w:sz w:val="24"/>
          <w:szCs w:val="24"/>
        </w:rPr>
        <w:t xml:space="preserve">. V súlade s dlhodobými cieľmi si Programové vyhlásenie </w:t>
      </w:r>
      <w:r w:rsidR="00B43B3B">
        <w:rPr>
          <w:rFonts w:asciiTheme="majorBidi" w:hAnsiTheme="majorBidi" w:cstheme="majorBidi"/>
          <w:sz w:val="24"/>
          <w:szCs w:val="24"/>
        </w:rPr>
        <w:t>v</w:t>
      </w:r>
      <w:r w:rsidR="00C31903" w:rsidRPr="005A3468">
        <w:rPr>
          <w:rFonts w:asciiTheme="majorBidi" w:hAnsiTheme="majorBidi" w:cstheme="majorBidi"/>
          <w:sz w:val="24"/>
          <w:szCs w:val="24"/>
        </w:rPr>
        <w:t>lády</w:t>
      </w:r>
      <w:r w:rsidR="1E0D57F1" w:rsidRPr="005A3468">
        <w:rPr>
          <w:rFonts w:asciiTheme="majorBidi" w:hAnsiTheme="majorBidi" w:cstheme="majorBidi"/>
          <w:sz w:val="24"/>
          <w:szCs w:val="24"/>
        </w:rPr>
        <w:t xml:space="preserve"> </w:t>
      </w:r>
      <w:r w:rsidR="7C72662F" w:rsidRPr="005A3468">
        <w:rPr>
          <w:rFonts w:asciiTheme="majorBidi" w:hAnsiTheme="majorBidi" w:cstheme="majorBidi"/>
          <w:sz w:val="24"/>
          <w:szCs w:val="24"/>
        </w:rPr>
        <w:t xml:space="preserve">SR </w:t>
      </w:r>
      <w:r w:rsidR="420E6096" w:rsidRPr="005A3468">
        <w:rPr>
          <w:rFonts w:asciiTheme="majorBidi" w:hAnsiTheme="majorBidi" w:cstheme="majorBidi"/>
          <w:sz w:val="24"/>
          <w:szCs w:val="24"/>
        </w:rPr>
        <w:t>202</w:t>
      </w:r>
      <w:r w:rsidR="00E84C03">
        <w:rPr>
          <w:rFonts w:asciiTheme="majorBidi" w:hAnsiTheme="majorBidi" w:cstheme="majorBidi"/>
          <w:sz w:val="24"/>
          <w:szCs w:val="24"/>
        </w:rPr>
        <w:t>1</w:t>
      </w:r>
      <w:r w:rsidR="00623C72">
        <w:rPr>
          <w:rFonts w:asciiTheme="majorBidi" w:hAnsiTheme="majorBidi" w:cstheme="majorBidi"/>
          <w:sz w:val="24"/>
          <w:szCs w:val="24"/>
        </w:rPr>
        <w:t xml:space="preserve"> </w:t>
      </w:r>
      <w:r w:rsidR="00E333DB">
        <w:rPr>
          <w:rFonts w:asciiTheme="majorBidi" w:hAnsiTheme="majorBidi" w:cstheme="majorBidi"/>
          <w:sz w:val="24"/>
          <w:szCs w:val="24"/>
        </w:rPr>
        <w:t xml:space="preserve">– </w:t>
      </w:r>
      <w:r w:rsidR="420E6096" w:rsidRPr="005A3468">
        <w:rPr>
          <w:rFonts w:asciiTheme="majorBidi" w:hAnsiTheme="majorBidi" w:cstheme="majorBidi"/>
          <w:sz w:val="24"/>
          <w:szCs w:val="24"/>
        </w:rPr>
        <w:t xml:space="preserve">2024 </w:t>
      </w:r>
      <w:r w:rsidRPr="005A3468">
        <w:rPr>
          <w:rFonts w:asciiTheme="majorBidi" w:hAnsiTheme="majorBidi" w:cstheme="majorBidi"/>
          <w:sz w:val="24"/>
          <w:szCs w:val="24"/>
        </w:rPr>
        <w:t>vytýčilo tieto priority:</w:t>
      </w:r>
    </w:p>
    <w:p w14:paraId="3C79B62D" w14:textId="77777777" w:rsidR="003F36FF" w:rsidRPr="005A3468" w:rsidRDefault="00E937D4" w:rsidP="008D70A8">
      <w:pPr>
        <w:pStyle w:val="Odsekzoznamu"/>
        <w:numPr>
          <w:ilvl w:val="0"/>
          <w:numId w:val="9"/>
        </w:numPr>
        <w:spacing w:after="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p</w:t>
      </w:r>
      <w:r w:rsidR="003F36FF" w:rsidRPr="005A3468">
        <w:rPr>
          <w:rFonts w:asciiTheme="majorBidi" w:eastAsia="Calibri" w:hAnsiTheme="majorBidi" w:cstheme="majorBidi"/>
          <w:b w:val="0"/>
          <w:i w:val="0"/>
          <w:sz w:val="24"/>
          <w:szCs w:val="24"/>
          <w:lang w:val="sk-SK"/>
        </w:rPr>
        <w:t>osilniť spoločenskú a politickú stabilitu,</w:t>
      </w:r>
    </w:p>
    <w:p w14:paraId="1E5C6B0C" w14:textId="77777777" w:rsidR="003F36FF" w:rsidRPr="005A3468" w:rsidRDefault="003F36FF" w:rsidP="008D70A8">
      <w:pPr>
        <w:pStyle w:val="Odsekzoznamu"/>
        <w:numPr>
          <w:ilvl w:val="0"/>
          <w:numId w:val="9"/>
        </w:numPr>
        <w:spacing w:after="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pružne reagovať na príležitosti a negatíva vonkajšieho prostredia,</w:t>
      </w:r>
    </w:p>
    <w:p w14:paraId="0A9D27BF" w14:textId="0B4E7241" w:rsidR="003F36FF" w:rsidRPr="005A3468" w:rsidRDefault="003F36FF" w:rsidP="008D70A8">
      <w:pPr>
        <w:pStyle w:val="Odsekzoznamu"/>
        <w:numPr>
          <w:ilvl w:val="0"/>
          <w:numId w:val="9"/>
        </w:numPr>
        <w:spacing w:after="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plynule pokračovať v podpore hospodárskeho, sociálneho a environmentálneho</w:t>
      </w:r>
      <w:r w:rsidR="34F722A8" w:rsidRPr="005A3468">
        <w:rPr>
          <w:rFonts w:asciiTheme="majorBidi" w:eastAsia="Calibri" w:hAnsiTheme="majorBidi" w:cstheme="majorBidi"/>
          <w:b w:val="0"/>
          <w:i w:val="0"/>
          <w:sz w:val="24"/>
          <w:szCs w:val="24"/>
          <w:lang w:val="sk-SK"/>
        </w:rPr>
        <w:t xml:space="preserve"> </w:t>
      </w:r>
      <w:r w:rsidRPr="005A3468">
        <w:rPr>
          <w:rFonts w:asciiTheme="majorBidi" w:eastAsia="Calibri" w:hAnsiTheme="majorBidi" w:cstheme="majorBidi"/>
          <w:b w:val="0"/>
          <w:i w:val="0"/>
          <w:sz w:val="24"/>
          <w:szCs w:val="24"/>
          <w:lang w:val="sk-SK"/>
        </w:rPr>
        <w:t>rozvoja krajiny,</w:t>
      </w:r>
    </w:p>
    <w:p w14:paraId="1CFF4177" w14:textId="2D3B1ADB" w:rsidR="003F36FF" w:rsidRPr="005A3468" w:rsidRDefault="00411ECA" w:rsidP="008D70A8">
      <w:pPr>
        <w:pStyle w:val="Odsekzoznamu"/>
        <w:numPr>
          <w:ilvl w:val="0"/>
          <w:numId w:val="9"/>
        </w:numPr>
        <w:spacing w:after="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p</w:t>
      </w:r>
      <w:r w:rsidR="003F36FF" w:rsidRPr="005A3468">
        <w:rPr>
          <w:rFonts w:asciiTheme="majorBidi" w:eastAsia="Calibri" w:hAnsiTheme="majorBidi" w:cstheme="majorBidi"/>
          <w:b w:val="0"/>
          <w:i w:val="0"/>
          <w:sz w:val="24"/>
          <w:szCs w:val="24"/>
          <w:lang w:val="sk-SK"/>
        </w:rPr>
        <w:t xml:space="preserve">rehĺbiť hospodársku, sociálnu a územnú súdržnosť </w:t>
      </w:r>
      <w:r w:rsidR="005F593E">
        <w:rPr>
          <w:rFonts w:asciiTheme="majorBidi" w:eastAsia="Calibri" w:hAnsiTheme="majorBidi" w:cstheme="majorBidi"/>
          <w:b w:val="0"/>
          <w:i w:val="0"/>
          <w:sz w:val="24"/>
          <w:szCs w:val="24"/>
          <w:lang w:val="sk-SK"/>
        </w:rPr>
        <w:t>SR</w:t>
      </w:r>
      <w:r w:rsidR="003F36FF" w:rsidRPr="005A3468">
        <w:rPr>
          <w:rFonts w:asciiTheme="majorBidi" w:eastAsia="Calibri" w:hAnsiTheme="majorBidi" w:cstheme="majorBidi"/>
          <w:b w:val="0"/>
          <w:i w:val="0"/>
          <w:sz w:val="24"/>
          <w:szCs w:val="24"/>
          <w:lang w:val="sk-SK"/>
        </w:rPr>
        <w:t>,</w:t>
      </w:r>
    </w:p>
    <w:p w14:paraId="57120992" w14:textId="77777777" w:rsidR="003F36FF" w:rsidRPr="005A3468" w:rsidRDefault="00590BE7" w:rsidP="008D70A8">
      <w:pPr>
        <w:pStyle w:val="Odsekzoznamu"/>
        <w:numPr>
          <w:ilvl w:val="0"/>
          <w:numId w:val="9"/>
        </w:numPr>
        <w:spacing w:after="120"/>
        <w:ind w:left="714" w:hanging="357"/>
        <w:contextualSpacing w:val="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posilniť</w:t>
      </w:r>
      <w:r w:rsidR="003F36FF" w:rsidRPr="005A3468">
        <w:rPr>
          <w:rFonts w:asciiTheme="majorBidi" w:eastAsia="Calibri" w:hAnsiTheme="majorBidi" w:cstheme="majorBidi"/>
          <w:b w:val="0"/>
          <w:i w:val="0"/>
          <w:sz w:val="24"/>
          <w:szCs w:val="24"/>
          <w:lang w:val="sk-SK"/>
        </w:rPr>
        <w:t xml:space="preserve"> úlohu štátu a ochranu verejného záujmu.</w:t>
      </w:r>
    </w:p>
    <w:p w14:paraId="57D7AD0B" w14:textId="62A7A7D1" w:rsidR="008373EF" w:rsidRPr="005A3468" w:rsidRDefault="00F4027B" w:rsidP="008D70A8">
      <w:pPr>
        <w:spacing w:after="120" w:line="276" w:lineRule="auto"/>
        <w:jc w:val="both"/>
        <w:rPr>
          <w:rFonts w:asciiTheme="majorBidi" w:eastAsia="Georgia" w:hAnsiTheme="majorBidi" w:cstheme="majorBidi"/>
          <w:sz w:val="24"/>
          <w:szCs w:val="24"/>
        </w:rPr>
      </w:pPr>
      <w:r w:rsidRPr="005A3468">
        <w:rPr>
          <w:rFonts w:asciiTheme="majorBidi" w:eastAsia="Georgia" w:hAnsiTheme="majorBidi" w:cstheme="majorBidi"/>
          <w:sz w:val="24"/>
          <w:szCs w:val="24"/>
        </w:rPr>
        <w:t>Cieľom vlády</w:t>
      </w:r>
      <w:r w:rsidR="004627AD">
        <w:rPr>
          <w:rFonts w:asciiTheme="majorBidi" w:eastAsia="Georgia" w:hAnsiTheme="majorBidi" w:cstheme="majorBidi"/>
          <w:sz w:val="24"/>
          <w:szCs w:val="24"/>
        </w:rPr>
        <w:t xml:space="preserve"> SR</w:t>
      </w:r>
      <w:r w:rsidRPr="005A3468">
        <w:rPr>
          <w:rFonts w:asciiTheme="majorBidi" w:eastAsia="Georgia" w:hAnsiTheme="majorBidi" w:cstheme="majorBidi"/>
          <w:sz w:val="24"/>
          <w:szCs w:val="24"/>
        </w:rPr>
        <w:t xml:space="preserve"> je zabezpečiť včasnú a kvalitnú zdravotnú starostlivosť, </w:t>
      </w:r>
      <w:r w:rsidR="08009A9B" w:rsidRPr="005A3468">
        <w:rPr>
          <w:rFonts w:asciiTheme="majorBidi" w:eastAsia="Georgia" w:hAnsiTheme="majorBidi" w:cstheme="majorBidi"/>
          <w:sz w:val="24"/>
          <w:szCs w:val="24"/>
        </w:rPr>
        <w:t>kvalitné</w:t>
      </w:r>
      <w:r w:rsidRPr="005A3468">
        <w:rPr>
          <w:rFonts w:asciiTheme="majorBidi" w:eastAsia="Georgia" w:hAnsiTheme="majorBidi" w:cstheme="majorBidi"/>
          <w:sz w:val="24"/>
          <w:szCs w:val="24"/>
        </w:rPr>
        <w:t xml:space="preserve"> vzdelanie, atraktívne podnikateľské prostredie generujúce férovú mzdu za </w:t>
      </w:r>
      <w:r w:rsidR="00DA1713" w:rsidRPr="005A3468">
        <w:rPr>
          <w:rFonts w:asciiTheme="majorBidi" w:eastAsia="Georgia" w:hAnsiTheme="majorBidi" w:cstheme="majorBidi"/>
          <w:sz w:val="24"/>
          <w:szCs w:val="24"/>
        </w:rPr>
        <w:t>kvalitn</w:t>
      </w:r>
      <w:r w:rsidRPr="005A3468">
        <w:rPr>
          <w:rFonts w:asciiTheme="majorBidi" w:eastAsia="Georgia" w:hAnsiTheme="majorBidi" w:cstheme="majorBidi"/>
          <w:sz w:val="24"/>
          <w:szCs w:val="24"/>
        </w:rPr>
        <w:t>ú prácu a vnútorne súdržné, silné a sociálne spravodlivé Slovensko. Vláda</w:t>
      </w:r>
      <w:r w:rsidR="004627AD">
        <w:rPr>
          <w:rFonts w:asciiTheme="majorBidi" w:eastAsia="Georgia" w:hAnsiTheme="majorBidi" w:cstheme="majorBidi"/>
          <w:sz w:val="24"/>
          <w:szCs w:val="24"/>
        </w:rPr>
        <w:t xml:space="preserve"> SR</w:t>
      </w:r>
      <w:r w:rsidRPr="005A3468">
        <w:rPr>
          <w:rFonts w:asciiTheme="majorBidi" w:eastAsia="Georgia" w:hAnsiTheme="majorBidi" w:cstheme="majorBidi"/>
          <w:sz w:val="24"/>
          <w:szCs w:val="24"/>
        </w:rPr>
        <w:t xml:space="preserve"> chce venovať osobitnú pozornosť chudobným, chorým a slabším, zvýšiť potravinovú sebestačnosť Slovenska a zmysluplnou informatizáciou premeniť Slovensko na inteligentnú, inov</w:t>
      </w:r>
      <w:r w:rsidR="006C1FF3" w:rsidRPr="005A3468">
        <w:rPr>
          <w:rFonts w:asciiTheme="majorBidi" w:eastAsia="Georgia" w:hAnsiTheme="majorBidi" w:cstheme="majorBidi"/>
          <w:sz w:val="24"/>
          <w:szCs w:val="24"/>
        </w:rPr>
        <w:t xml:space="preserve">atívnu a transparentnú krajinu. </w:t>
      </w:r>
      <w:r w:rsidR="00411ECA" w:rsidRPr="005A3468">
        <w:rPr>
          <w:rFonts w:asciiTheme="majorBidi" w:eastAsia="Georgia" w:hAnsiTheme="majorBidi" w:cstheme="majorBidi"/>
          <w:sz w:val="24"/>
          <w:szCs w:val="24"/>
        </w:rPr>
        <w:t>Vláda</w:t>
      </w:r>
      <w:r w:rsidR="00932CC0">
        <w:rPr>
          <w:rFonts w:asciiTheme="majorBidi" w:eastAsia="Georgia" w:hAnsiTheme="majorBidi" w:cstheme="majorBidi"/>
          <w:sz w:val="24"/>
          <w:szCs w:val="24"/>
        </w:rPr>
        <w:t xml:space="preserve"> SR</w:t>
      </w:r>
      <w:r w:rsidR="00411ECA" w:rsidRPr="005A3468">
        <w:rPr>
          <w:rFonts w:asciiTheme="majorBidi" w:eastAsia="Georgia" w:hAnsiTheme="majorBidi" w:cstheme="majorBidi"/>
          <w:sz w:val="24"/>
          <w:szCs w:val="24"/>
        </w:rPr>
        <w:t xml:space="preserve"> sa v</w:t>
      </w:r>
      <w:r w:rsidR="0036563C" w:rsidRPr="005A3468">
        <w:rPr>
          <w:rFonts w:asciiTheme="majorBidi" w:eastAsia="Georgia" w:hAnsiTheme="majorBidi" w:cstheme="majorBidi"/>
          <w:sz w:val="24"/>
          <w:szCs w:val="24"/>
        </w:rPr>
        <w:t>o</w:t>
      </w:r>
      <w:r w:rsidR="00411ECA" w:rsidRPr="005A3468">
        <w:rPr>
          <w:rFonts w:asciiTheme="majorBidi" w:eastAsia="Georgia" w:hAnsiTheme="majorBidi" w:cstheme="majorBidi"/>
          <w:sz w:val="24"/>
          <w:szCs w:val="24"/>
        </w:rPr>
        <w:t xml:space="preserve"> svojom Programovom vyhlásení </w:t>
      </w:r>
      <w:r w:rsidR="00080F54" w:rsidRPr="005A3468">
        <w:rPr>
          <w:rFonts w:asciiTheme="majorBidi" w:eastAsia="Georgia" w:hAnsiTheme="majorBidi" w:cstheme="majorBidi"/>
          <w:sz w:val="24"/>
          <w:szCs w:val="24"/>
        </w:rPr>
        <w:t xml:space="preserve">zároveň </w:t>
      </w:r>
      <w:r w:rsidR="00411ECA" w:rsidRPr="005A3468">
        <w:rPr>
          <w:rFonts w:asciiTheme="majorBidi" w:eastAsia="Georgia" w:hAnsiTheme="majorBidi" w:cstheme="majorBidi"/>
          <w:sz w:val="24"/>
          <w:szCs w:val="24"/>
        </w:rPr>
        <w:t>zaviazala e</w:t>
      </w:r>
      <w:r w:rsidR="00D0437D" w:rsidRPr="005A3468">
        <w:rPr>
          <w:rFonts w:asciiTheme="majorBidi" w:eastAsia="Georgia" w:hAnsiTheme="majorBidi" w:cstheme="majorBidi"/>
          <w:sz w:val="24"/>
          <w:szCs w:val="24"/>
        </w:rPr>
        <w:t>fektívnym využívaním fondov EÚ zníži</w:t>
      </w:r>
      <w:r w:rsidR="00411ECA" w:rsidRPr="005A3468">
        <w:rPr>
          <w:rFonts w:asciiTheme="majorBidi" w:eastAsia="Georgia" w:hAnsiTheme="majorBidi" w:cstheme="majorBidi"/>
          <w:sz w:val="24"/>
          <w:szCs w:val="24"/>
        </w:rPr>
        <w:t>ť</w:t>
      </w:r>
      <w:r w:rsidR="00D0437D" w:rsidRPr="005A3468">
        <w:rPr>
          <w:rFonts w:asciiTheme="majorBidi" w:eastAsia="Georgia" w:hAnsiTheme="majorBidi" w:cstheme="majorBidi"/>
          <w:sz w:val="24"/>
          <w:szCs w:val="24"/>
        </w:rPr>
        <w:t xml:space="preserve"> regionálne rozdiely a zvýši</w:t>
      </w:r>
      <w:r w:rsidR="00411ECA" w:rsidRPr="005A3468">
        <w:rPr>
          <w:rFonts w:asciiTheme="majorBidi" w:eastAsia="Georgia" w:hAnsiTheme="majorBidi" w:cstheme="majorBidi"/>
          <w:sz w:val="24"/>
          <w:szCs w:val="24"/>
        </w:rPr>
        <w:t>ť</w:t>
      </w:r>
      <w:r w:rsidR="00D0437D" w:rsidRPr="005A3468">
        <w:rPr>
          <w:rFonts w:asciiTheme="majorBidi" w:eastAsia="Georgia" w:hAnsiTheme="majorBidi" w:cstheme="majorBidi"/>
          <w:sz w:val="24"/>
          <w:szCs w:val="24"/>
        </w:rPr>
        <w:t xml:space="preserve"> ochranu životného prostredia.</w:t>
      </w:r>
    </w:p>
    <w:p w14:paraId="55CD4FDB" w14:textId="12B1B607" w:rsidR="00D0437D" w:rsidRPr="005A3468" w:rsidRDefault="008373EF" w:rsidP="008D70A8">
      <w:pPr>
        <w:spacing w:line="276" w:lineRule="auto"/>
        <w:jc w:val="both"/>
        <w:rPr>
          <w:rFonts w:asciiTheme="majorBidi" w:eastAsia="Calibri" w:hAnsiTheme="majorBidi" w:cstheme="majorBidi"/>
          <w:b/>
          <w:sz w:val="24"/>
          <w:szCs w:val="24"/>
        </w:rPr>
      </w:pPr>
      <w:r w:rsidRPr="005A3468">
        <w:rPr>
          <w:rFonts w:asciiTheme="majorBidi" w:eastAsia="Calibri" w:hAnsiTheme="majorBidi" w:cstheme="majorBidi"/>
          <w:sz w:val="24"/>
          <w:szCs w:val="24"/>
        </w:rPr>
        <w:t xml:space="preserve">V roku 2021 začína nové programové obdobie </w:t>
      </w:r>
      <w:r w:rsidR="00745695">
        <w:rPr>
          <w:rFonts w:asciiTheme="majorBidi" w:eastAsia="Calibri" w:hAnsiTheme="majorBidi" w:cstheme="majorBidi"/>
          <w:sz w:val="24"/>
          <w:szCs w:val="24"/>
        </w:rPr>
        <w:t>EÚ</w:t>
      </w:r>
      <w:r w:rsidR="00590BE7" w:rsidRPr="005A3468">
        <w:rPr>
          <w:rFonts w:asciiTheme="majorBidi" w:eastAsia="Calibri" w:hAnsiTheme="majorBidi" w:cstheme="majorBidi"/>
          <w:sz w:val="24"/>
          <w:szCs w:val="24"/>
        </w:rPr>
        <w:t>, ktoré sa skončí v roku 2027</w:t>
      </w:r>
      <w:r w:rsidR="00E262AE" w:rsidRPr="005A3468">
        <w:rPr>
          <w:rFonts w:asciiTheme="majorBidi" w:eastAsia="Calibri" w:hAnsiTheme="majorBidi" w:cstheme="majorBidi"/>
          <w:sz w:val="24"/>
          <w:szCs w:val="24"/>
        </w:rPr>
        <w:t xml:space="preserve"> (20</w:t>
      </w:r>
      <w:r w:rsidR="007B6C24" w:rsidRPr="005A3468">
        <w:rPr>
          <w:rFonts w:asciiTheme="majorBidi" w:eastAsia="Calibri" w:hAnsiTheme="majorBidi" w:cstheme="majorBidi"/>
          <w:sz w:val="24"/>
          <w:szCs w:val="24"/>
        </w:rPr>
        <w:t>29</w:t>
      </w:r>
      <w:r w:rsidR="00E262AE" w:rsidRPr="005A3468">
        <w:rPr>
          <w:rFonts w:asciiTheme="majorBidi" w:eastAsia="Calibri" w:hAnsiTheme="majorBidi" w:cstheme="majorBidi"/>
          <w:sz w:val="24"/>
          <w:szCs w:val="24"/>
        </w:rPr>
        <w:t>)</w:t>
      </w:r>
      <w:r w:rsidR="00E262AE" w:rsidRPr="005A3468">
        <w:rPr>
          <w:rStyle w:val="Odkaznapoznmkupodiarou"/>
          <w:rFonts w:asciiTheme="majorBidi" w:eastAsia="Calibri" w:hAnsiTheme="majorBidi" w:cstheme="majorBidi"/>
          <w:sz w:val="24"/>
          <w:szCs w:val="24"/>
        </w:rPr>
        <w:footnoteReference w:id="2"/>
      </w:r>
      <w:r w:rsidR="00590BE7" w:rsidRPr="005A3468">
        <w:rPr>
          <w:rFonts w:asciiTheme="majorBidi" w:eastAsia="Calibri" w:hAnsiTheme="majorBidi" w:cstheme="majorBidi"/>
          <w:sz w:val="24"/>
          <w:szCs w:val="24"/>
        </w:rPr>
        <w:t xml:space="preserve">. V tomto období </w:t>
      </w:r>
      <w:r w:rsidR="00DA1713" w:rsidRPr="005A3468">
        <w:rPr>
          <w:rFonts w:asciiTheme="majorBidi" w:eastAsia="Calibri" w:hAnsiTheme="majorBidi" w:cstheme="majorBidi"/>
          <w:sz w:val="24"/>
          <w:szCs w:val="24"/>
        </w:rPr>
        <w:t>bude možné</w:t>
      </w:r>
      <w:r w:rsidR="00590BE7" w:rsidRPr="005A3468">
        <w:rPr>
          <w:rFonts w:asciiTheme="majorBidi" w:eastAsia="Calibri" w:hAnsiTheme="majorBidi" w:cstheme="majorBidi"/>
          <w:sz w:val="24"/>
          <w:szCs w:val="24"/>
        </w:rPr>
        <w:t xml:space="preserve"> využívať financovanie na </w:t>
      </w:r>
      <w:r w:rsidR="00590BE7" w:rsidRPr="005A3468">
        <w:rPr>
          <w:rFonts w:asciiTheme="majorBidi" w:eastAsia="Calibri" w:hAnsiTheme="majorBidi" w:cstheme="majorBidi"/>
          <w:b/>
          <w:sz w:val="24"/>
          <w:szCs w:val="24"/>
        </w:rPr>
        <w:t>päť cieľov politiky súdržnosti</w:t>
      </w:r>
      <w:r w:rsidR="00745695">
        <w:rPr>
          <w:rFonts w:asciiTheme="majorBidi" w:eastAsia="Calibri" w:hAnsiTheme="majorBidi" w:cstheme="majorBidi"/>
          <w:b/>
          <w:sz w:val="24"/>
          <w:szCs w:val="24"/>
        </w:rPr>
        <w:t xml:space="preserve"> EÚ</w:t>
      </w:r>
      <w:r w:rsidR="00590BE7" w:rsidRPr="005A3468">
        <w:rPr>
          <w:rFonts w:asciiTheme="majorBidi" w:eastAsia="Calibri" w:hAnsiTheme="majorBidi" w:cstheme="majorBidi"/>
          <w:b/>
          <w:sz w:val="24"/>
          <w:szCs w:val="24"/>
        </w:rPr>
        <w:t>:</w:t>
      </w:r>
    </w:p>
    <w:p w14:paraId="29CCAF93" w14:textId="77777777" w:rsidR="003D5DBA" w:rsidRPr="005A3468" w:rsidRDefault="003D5DBA" w:rsidP="008D70A8">
      <w:pPr>
        <w:spacing w:line="276" w:lineRule="auto"/>
        <w:jc w:val="both"/>
        <w:rPr>
          <w:rFonts w:asciiTheme="majorBidi" w:eastAsia="Calibri" w:hAnsiTheme="majorBidi" w:cstheme="majorBidi"/>
          <w:b/>
          <w:sz w:val="24"/>
          <w:szCs w:val="24"/>
        </w:rPr>
      </w:pPr>
    </w:p>
    <w:p w14:paraId="76BEA664" w14:textId="3701F759" w:rsidR="006B15EC" w:rsidRPr="005A3468" w:rsidRDefault="006B15EC" w:rsidP="008D70A8">
      <w:pPr>
        <w:pStyle w:val="Default"/>
        <w:numPr>
          <w:ilvl w:val="0"/>
          <w:numId w:val="10"/>
        </w:numPr>
        <w:spacing w:line="276" w:lineRule="auto"/>
        <w:jc w:val="both"/>
        <w:rPr>
          <w:rFonts w:asciiTheme="majorBidi" w:hAnsiTheme="majorBidi" w:cstheme="majorBidi"/>
          <w:sz w:val="24"/>
        </w:rPr>
      </w:pPr>
      <w:r w:rsidRPr="005A3468">
        <w:rPr>
          <w:rFonts w:asciiTheme="majorBidi" w:hAnsiTheme="majorBidi" w:cstheme="majorBidi"/>
          <w:sz w:val="24"/>
        </w:rPr>
        <w:t>Inteligentnejšia Európa – inovatívna a</w:t>
      </w:r>
      <w:r w:rsidR="00745695">
        <w:rPr>
          <w:rFonts w:asciiTheme="majorBidi" w:hAnsiTheme="majorBidi" w:cstheme="majorBidi"/>
          <w:sz w:val="24"/>
        </w:rPr>
        <w:t> </w:t>
      </w:r>
      <w:r w:rsidRPr="005A3468">
        <w:rPr>
          <w:rFonts w:asciiTheme="majorBidi" w:hAnsiTheme="majorBidi" w:cstheme="majorBidi"/>
          <w:sz w:val="24"/>
        </w:rPr>
        <w:t xml:space="preserve">inteligentná transformácia hospodárstva; </w:t>
      </w:r>
    </w:p>
    <w:p w14:paraId="1E579A41" w14:textId="253E3AB0" w:rsidR="006B15EC" w:rsidRPr="005A3468" w:rsidRDefault="006B15EC" w:rsidP="008D70A8">
      <w:pPr>
        <w:pStyle w:val="Default"/>
        <w:numPr>
          <w:ilvl w:val="0"/>
          <w:numId w:val="10"/>
        </w:numPr>
        <w:spacing w:line="276" w:lineRule="auto"/>
        <w:jc w:val="both"/>
        <w:rPr>
          <w:rFonts w:asciiTheme="majorBidi" w:hAnsiTheme="majorBidi" w:cstheme="majorBidi"/>
          <w:sz w:val="24"/>
        </w:rPr>
      </w:pPr>
      <w:r w:rsidRPr="005A3468">
        <w:rPr>
          <w:rFonts w:asciiTheme="majorBidi" w:hAnsiTheme="majorBidi" w:cstheme="majorBidi"/>
          <w:sz w:val="24"/>
        </w:rPr>
        <w:t xml:space="preserve">Ekologickejšia, </w:t>
      </w:r>
      <w:r w:rsidR="00606B00" w:rsidRPr="005A3468">
        <w:rPr>
          <w:rFonts w:asciiTheme="majorBidi" w:hAnsiTheme="majorBidi" w:cstheme="majorBidi"/>
          <w:sz w:val="24"/>
        </w:rPr>
        <w:t>nízko</w:t>
      </w:r>
      <w:r w:rsidR="00553F50">
        <w:rPr>
          <w:rFonts w:asciiTheme="majorBidi" w:hAnsiTheme="majorBidi" w:cstheme="majorBidi"/>
          <w:sz w:val="24"/>
        </w:rPr>
        <w:t>-</w:t>
      </w:r>
      <w:r w:rsidR="00606B00" w:rsidRPr="005A3468">
        <w:rPr>
          <w:rFonts w:asciiTheme="majorBidi" w:hAnsiTheme="majorBidi" w:cstheme="majorBidi"/>
          <w:sz w:val="24"/>
        </w:rPr>
        <w:t>uhlíková</w:t>
      </w:r>
      <w:r w:rsidRPr="005A3468">
        <w:rPr>
          <w:rFonts w:asciiTheme="majorBidi" w:hAnsiTheme="majorBidi" w:cstheme="majorBidi"/>
          <w:sz w:val="24"/>
        </w:rPr>
        <w:t xml:space="preserve"> Európa; </w:t>
      </w:r>
    </w:p>
    <w:p w14:paraId="3533447F" w14:textId="452F368D" w:rsidR="006B15EC" w:rsidRPr="005A3468" w:rsidRDefault="006B15EC" w:rsidP="008D70A8">
      <w:pPr>
        <w:pStyle w:val="Default"/>
        <w:numPr>
          <w:ilvl w:val="0"/>
          <w:numId w:val="10"/>
        </w:numPr>
        <w:spacing w:line="276" w:lineRule="auto"/>
        <w:jc w:val="both"/>
        <w:rPr>
          <w:rFonts w:asciiTheme="majorBidi" w:hAnsiTheme="majorBidi" w:cstheme="majorBidi"/>
          <w:sz w:val="24"/>
        </w:rPr>
      </w:pPr>
      <w:r w:rsidRPr="005A3468">
        <w:rPr>
          <w:rFonts w:asciiTheme="majorBidi" w:hAnsiTheme="majorBidi" w:cstheme="majorBidi"/>
          <w:sz w:val="24"/>
        </w:rPr>
        <w:t>Prepojenejšia Európa – mobilita a</w:t>
      </w:r>
      <w:r w:rsidR="00745695">
        <w:rPr>
          <w:rFonts w:asciiTheme="majorBidi" w:hAnsiTheme="majorBidi" w:cstheme="majorBidi"/>
          <w:sz w:val="24"/>
        </w:rPr>
        <w:t> </w:t>
      </w:r>
      <w:r w:rsidRPr="005A3468">
        <w:rPr>
          <w:rFonts w:asciiTheme="majorBidi" w:hAnsiTheme="majorBidi" w:cstheme="majorBidi"/>
          <w:sz w:val="24"/>
        </w:rPr>
        <w:t xml:space="preserve">regionálna </w:t>
      </w:r>
      <w:r w:rsidR="00606B00" w:rsidRPr="005A3468">
        <w:rPr>
          <w:rFonts w:asciiTheme="majorBidi" w:hAnsiTheme="majorBidi" w:cstheme="majorBidi"/>
          <w:sz w:val="24"/>
        </w:rPr>
        <w:t>prepojiteľnosť</w:t>
      </w:r>
      <w:r w:rsidRPr="005A3468">
        <w:rPr>
          <w:rFonts w:asciiTheme="majorBidi" w:hAnsiTheme="majorBidi" w:cstheme="majorBidi"/>
          <w:sz w:val="24"/>
        </w:rPr>
        <w:t xml:space="preserve"> IKT; </w:t>
      </w:r>
    </w:p>
    <w:p w14:paraId="13E7825D" w14:textId="560E16E8" w:rsidR="006B15EC" w:rsidRPr="005A3468" w:rsidRDefault="006B15EC" w:rsidP="008D70A8">
      <w:pPr>
        <w:pStyle w:val="Default"/>
        <w:numPr>
          <w:ilvl w:val="0"/>
          <w:numId w:val="10"/>
        </w:numPr>
        <w:spacing w:line="276" w:lineRule="auto"/>
        <w:jc w:val="both"/>
        <w:rPr>
          <w:rFonts w:asciiTheme="majorBidi" w:eastAsia="Georgia" w:hAnsiTheme="majorBidi" w:cstheme="majorBidi"/>
          <w:color w:val="000000" w:themeColor="text1"/>
          <w:sz w:val="24"/>
        </w:rPr>
      </w:pPr>
      <w:r w:rsidRPr="005A3468">
        <w:rPr>
          <w:rFonts w:asciiTheme="majorBidi" w:hAnsiTheme="majorBidi" w:cstheme="majorBidi"/>
          <w:sz w:val="24"/>
        </w:rPr>
        <w:t>Sociálnejšia Európa – vykonávanie Európskeho piliera sociálnych práv</w:t>
      </w:r>
      <w:r w:rsidR="6B452A60" w:rsidRPr="005A3468">
        <w:rPr>
          <w:rFonts w:asciiTheme="majorBidi" w:hAnsiTheme="majorBidi" w:cstheme="majorBidi"/>
          <w:sz w:val="24"/>
        </w:rPr>
        <w:t>;</w:t>
      </w:r>
      <w:r w:rsidRPr="005A3468">
        <w:rPr>
          <w:rFonts w:asciiTheme="majorBidi" w:hAnsiTheme="majorBidi" w:cstheme="majorBidi"/>
          <w:sz w:val="24"/>
        </w:rPr>
        <w:t xml:space="preserve"> </w:t>
      </w:r>
    </w:p>
    <w:p w14:paraId="5A535FDD" w14:textId="651A3C05" w:rsidR="006B15EC" w:rsidRPr="005A3468" w:rsidRDefault="006B15EC" w:rsidP="008D70A8">
      <w:pPr>
        <w:pStyle w:val="Default"/>
        <w:numPr>
          <w:ilvl w:val="0"/>
          <w:numId w:val="10"/>
        </w:numPr>
        <w:spacing w:line="276" w:lineRule="auto"/>
        <w:jc w:val="both"/>
        <w:rPr>
          <w:rFonts w:asciiTheme="majorBidi" w:hAnsiTheme="majorBidi" w:cstheme="majorBidi"/>
          <w:sz w:val="24"/>
        </w:rPr>
      </w:pPr>
      <w:r w:rsidRPr="005A3468">
        <w:rPr>
          <w:rFonts w:asciiTheme="majorBidi" w:hAnsiTheme="majorBidi" w:cstheme="majorBidi"/>
          <w:sz w:val="24"/>
        </w:rPr>
        <w:t>Európa bližšie k</w:t>
      </w:r>
      <w:r w:rsidR="00745695">
        <w:rPr>
          <w:rFonts w:asciiTheme="majorBidi" w:hAnsiTheme="majorBidi" w:cstheme="majorBidi"/>
          <w:sz w:val="24"/>
        </w:rPr>
        <w:t> </w:t>
      </w:r>
      <w:r w:rsidRPr="005A3468">
        <w:rPr>
          <w:rFonts w:asciiTheme="majorBidi" w:hAnsiTheme="majorBidi" w:cstheme="majorBidi"/>
          <w:sz w:val="24"/>
        </w:rPr>
        <w:t>občanom – udržateľný a</w:t>
      </w:r>
      <w:r w:rsidR="00745695">
        <w:rPr>
          <w:rFonts w:asciiTheme="majorBidi" w:hAnsiTheme="majorBidi" w:cstheme="majorBidi"/>
          <w:sz w:val="24"/>
        </w:rPr>
        <w:t> </w:t>
      </w:r>
      <w:r w:rsidRPr="005A3468">
        <w:rPr>
          <w:rFonts w:asciiTheme="majorBidi" w:hAnsiTheme="majorBidi" w:cstheme="majorBidi"/>
          <w:sz w:val="24"/>
        </w:rPr>
        <w:t>integrovaný rozvoj</w:t>
      </w:r>
      <w:r w:rsidR="00DA1713" w:rsidRPr="005A3468">
        <w:rPr>
          <w:rFonts w:asciiTheme="majorBidi" w:hAnsiTheme="majorBidi" w:cstheme="majorBidi"/>
          <w:sz w:val="24"/>
        </w:rPr>
        <w:t xml:space="preserve"> prostredníctvom rozvojových stratégií riadených na regionálnej a</w:t>
      </w:r>
      <w:r w:rsidR="00745695">
        <w:rPr>
          <w:rFonts w:asciiTheme="majorBidi" w:hAnsiTheme="majorBidi" w:cstheme="majorBidi"/>
          <w:sz w:val="24"/>
        </w:rPr>
        <w:t> </w:t>
      </w:r>
      <w:r w:rsidR="00DA1713" w:rsidRPr="005A3468">
        <w:rPr>
          <w:rFonts w:asciiTheme="majorBidi" w:hAnsiTheme="majorBidi" w:cstheme="majorBidi"/>
          <w:sz w:val="24"/>
        </w:rPr>
        <w:t>miestnej úrovni a</w:t>
      </w:r>
      <w:r w:rsidR="00745695">
        <w:rPr>
          <w:rFonts w:asciiTheme="majorBidi" w:hAnsiTheme="majorBidi" w:cstheme="majorBidi"/>
          <w:sz w:val="24"/>
        </w:rPr>
        <w:t> </w:t>
      </w:r>
      <w:r w:rsidR="00DA1713" w:rsidRPr="005A3468">
        <w:rPr>
          <w:rFonts w:asciiTheme="majorBidi" w:hAnsiTheme="majorBidi" w:cstheme="majorBidi"/>
          <w:sz w:val="24"/>
        </w:rPr>
        <w:t>podpora udržateľného rozvoja miest v</w:t>
      </w:r>
      <w:r w:rsidR="00745695">
        <w:rPr>
          <w:rFonts w:asciiTheme="majorBidi" w:hAnsiTheme="majorBidi" w:cstheme="majorBidi"/>
          <w:sz w:val="24"/>
        </w:rPr>
        <w:t> </w:t>
      </w:r>
      <w:r w:rsidR="00DA1713" w:rsidRPr="005A3468">
        <w:rPr>
          <w:rFonts w:asciiTheme="majorBidi" w:hAnsiTheme="majorBidi" w:cstheme="majorBidi"/>
          <w:sz w:val="24"/>
        </w:rPr>
        <w:t>celej EÚ</w:t>
      </w:r>
      <w:r w:rsidRPr="005A3468">
        <w:rPr>
          <w:rFonts w:asciiTheme="majorBidi" w:hAnsiTheme="majorBidi" w:cstheme="majorBidi"/>
          <w:sz w:val="24"/>
        </w:rPr>
        <w:t xml:space="preserve">. </w:t>
      </w:r>
    </w:p>
    <w:p w14:paraId="774C8F5E" w14:textId="77777777" w:rsidR="004417BD" w:rsidRPr="005A3468" w:rsidRDefault="004417BD" w:rsidP="004417BD">
      <w:pPr>
        <w:pStyle w:val="Default"/>
        <w:spacing w:line="276" w:lineRule="auto"/>
        <w:ind w:left="720"/>
        <w:jc w:val="both"/>
        <w:rPr>
          <w:rFonts w:asciiTheme="majorBidi" w:hAnsiTheme="majorBidi" w:cstheme="majorBidi"/>
          <w:sz w:val="24"/>
        </w:rPr>
      </w:pPr>
    </w:p>
    <w:p w14:paraId="3D125627" w14:textId="6EA6FFE4" w:rsidR="002E3733" w:rsidRPr="005A3468" w:rsidRDefault="00590BE7" w:rsidP="008D70A8">
      <w:pPr>
        <w:spacing w:line="276" w:lineRule="auto"/>
        <w:jc w:val="both"/>
        <w:rPr>
          <w:rFonts w:asciiTheme="majorBidi" w:eastAsia="Calibri" w:hAnsiTheme="majorBidi" w:cstheme="majorBidi"/>
          <w:sz w:val="24"/>
          <w:szCs w:val="24"/>
        </w:rPr>
      </w:pPr>
      <w:r w:rsidRPr="005A3468">
        <w:rPr>
          <w:rFonts w:asciiTheme="majorBidi" w:eastAsia="Calibri" w:hAnsiTheme="majorBidi" w:cstheme="majorBidi"/>
          <w:sz w:val="24"/>
          <w:szCs w:val="24"/>
        </w:rPr>
        <w:t>V</w:t>
      </w:r>
      <w:r w:rsidR="00745695">
        <w:rPr>
          <w:rFonts w:asciiTheme="majorBidi" w:eastAsia="Calibri" w:hAnsiTheme="majorBidi" w:cstheme="majorBidi"/>
          <w:sz w:val="24"/>
          <w:szCs w:val="24"/>
        </w:rPr>
        <w:t> </w:t>
      </w:r>
      <w:r w:rsidRPr="005A3468">
        <w:rPr>
          <w:rFonts w:asciiTheme="majorBidi" w:eastAsia="Calibri" w:hAnsiTheme="majorBidi" w:cstheme="majorBidi"/>
          <w:sz w:val="24"/>
          <w:szCs w:val="24"/>
        </w:rPr>
        <w:t xml:space="preserve">novom programovom období </w:t>
      </w:r>
      <w:r w:rsidR="00441AA9" w:rsidRPr="005A3468">
        <w:rPr>
          <w:rFonts w:asciiTheme="majorBidi" w:eastAsia="Calibri" w:hAnsiTheme="majorBidi" w:cstheme="majorBidi"/>
          <w:sz w:val="24"/>
          <w:szCs w:val="24"/>
        </w:rPr>
        <w:t>budú mať</w:t>
      </w:r>
      <w:r w:rsidRPr="005A3468">
        <w:rPr>
          <w:rFonts w:asciiTheme="majorBidi" w:eastAsia="Calibri" w:hAnsiTheme="majorBidi" w:cstheme="majorBidi"/>
          <w:sz w:val="24"/>
          <w:szCs w:val="24"/>
        </w:rPr>
        <w:t xml:space="preserve"> regióny jednoduchší prístup k</w:t>
      </w:r>
      <w:r w:rsidR="00745695">
        <w:rPr>
          <w:rFonts w:asciiTheme="majorBidi" w:eastAsia="Calibri" w:hAnsiTheme="majorBidi" w:cstheme="majorBidi"/>
          <w:sz w:val="24"/>
          <w:szCs w:val="24"/>
        </w:rPr>
        <w:t> </w:t>
      </w:r>
      <w:r w:rsidRPr="005A3468">
        <w:rPr>
          <w:rFonts w:asciiTheme="majorBidi" w:eastAsia="Calibri" w:hAnsiTheme="majorBidi" w:cstheme="majorBidi"/>
          <w:sz w:val="24"/>
          <w:szCs w:val="24"/>
        </w:rPr>
        <w:t xml:space="preserve">financovaniu svojich </w:t>
      </w:r>
      <w:r w:rsidR="00441AA9" w:rsidRPr="005A3468">
        <w:rPr>
          <w:rFonts w:asciiTheme="majorBidi" w:eastAsia="Calibri" w:hAnsiTheme="majorBidi" w:cstheme="majorBidi"/>
          <w:sz w:val="24"/>
          <w:szCs w:val="24"/>
        </w:rPr>
        <w:t xml:space="preserve">územných </w:t>
      </w:r>
      <w:r w:rsidRPr="005A3468">
        <w:rPr>
          <w:rFonts w:asciiTheme="majorBidi" w:eastAsia="Calibri" w:hAnsiTheme="majorBidi" w:cstheme="majorBidi"/>
          <w:sz w:val="24"/>
          <w:szCs w:val="24"/>
        </w:rPr>
        <w:t xml:space="preserve">rozvojových potrieb </w:t>
      </w:r>
      <w:r w:rsidR="00441AA9" w:rsidRPr="005A3468">
        <w:rPr>
          <w:rFonts w:asciiTheme="majorBidi" w:eastAsia="Calibri" w:hAnsiTheme="majorBidi" w:cstheme="majorBidi"/>
          <w:sz w:val="24"/>
          <w:szCs w:val="24"/>
        </w:rPr>
        <w:t>prostredníctvom využitia integrovaného územného prístupu k</w:t>
      </w:r>
      <w:r w:rsidR="00745695">
        <w:rPr>
          <w:rFonts w:asciiTheme="majorBidi" w:eastAsia="Calibri" w:hAnsiTheme="majorBidi" w:cstheme="majorBidi"/>
          <w:sz w:val="24"/>
          <w:szCs w:val="24"/>
        </w:rPr>
        <w:t> </w:t>
      </w:r>
      <w:r w:rsidR="00441AA9" w:rsidRPr="005A3468">
        <w:rPr>
          <w:rFonts w:asciiTheme="majorBidi" w:eastAsia="Calibri" w:hAnsiTheme="majorBidi" w:cstheme="majorBidi"/>
          <w:sz w:val="24"/>
          <w:szCs w:val="24"/>
        </w:rPr>
        <w:t xml:space="preserve">implementácii </w:t>
      </w:r>
      <w:r w:rsidR="002322A7" w:rsidRPr="005A3468">
        <w:rPr>
          <w:rFonts w:asciiTheme="majorBidi" w:eastAsia="Calibri" w:hAnsiTheme="majorBidi" w:cstheme="majorBidi"/>
          <w:sz w:val="24"/>
          <w:szCs w:val="24"/>
        </w:rPr>
        <w:t>fondov E</w:t>
      </w:r>
      <w:r w:rsidR="00F5198A">
        <w:rPr>
          <w:rFonts w:asciiTheme="majorBidi" w:eastAsia="Calibri" w:hAnsiTheme="majorBidi" w:cstheme="majorBidi"/>
          <w:sz w:val="24"/>
          <w:szCs w:val="24"/>
        </w:rPr>
        <w:t xml:space="preserve">Ú </w:t>
      </w:r>
      <w:r w:rsidR="00947674">
        <w:rPr>
          <w:rFonts w:asciiTheme="majorBidi" w:eastAsia="Calibri" w:hAnsiTheme="majorBidi" w:cstheme="majorBidi"/>
          <w:sz w:val="24"/>
          <w:szCs w:val="24"/>
        </w:rPr>
        <w:t>podľa</w:t>
      </w:r>
      <w:r w:rsidR="0067390E" w:rsidRPr="005A3468">
        <w:rPr>
          <w:rFonts w:asciiTheme="majorBidi" w:eastAsia="Calibri" w:hAnsiTheme="majorBidi" w:cstheme="majorBidi"/>
          <w:sz w:val="24"/>
          <w:szCs w:val="24"/>
        </w:rPr>
        <w:t xml:space="preserve"> princípov Územnej agendy EÚ</w:t>
      </w:r>
      <w:r w:rsidR="00441AA9" w:rsidRPr="005A3468">
        <w:rPr>
          <w:rFonts w:asciiTheme="majorBidi" w:eastAsia="Calibri" w:hAnsiTheme="majorBidi" w:cstheme="majorBidi"/>
          <w:sz w:val="24"/>
          <w:szCs w:val="24"/>
        </w:rPr>
        <w:t xml:space="preserve">. </w:t>
      </w:r>
    </w:p>
    <w:p w14:paraId="029686DF" w14:textId="77777777" w:rsidR="00553F50" w:rsidRDefault="00553F50" w:rsidP="008D70A8">
      <w:pPr>
        <w:spacing w:after="120" w:line="276" w:lineRule="auto"/>
        <w:jc w:val="both"/>
        <w:rPr>
          <w:rFonts w:asciiTheme="majorBidi" w:hAnsiTheme="majorBidi" w:cstheme="majorBidi"/>
          <w:sz w:val="24"/>
          <w:szCs w:val="24"/>
        </w:rPr>
      </w:pPr>
    </w:p>
    <w:p w14:paraId="6DDD73CF" w14:textId="7A92C6D9" w:rsidR="005A36D8" w:rsidRPr="005A3468" w:rsidRDefault="00441AA9" w:rsidP="008D70A8">
      <w:pPr>
        <w:spacing w:after="120" w:line="276" w:lineRule="auto"/>
        <w:jc w:val="both"/>
        <w:rPr>
          <w:rFonts w:asciiTheme="majorBidi" w:hAnsiTheme="majorBidi" w:cstheme="majorBidi"/>
          <w:sz w:val="24"/>
          <w:szCs w:val="24"/>
        </w:rPr>
      </w:pPr>
      <w:r w:rsidRPr="005A3468">
        <w:rPr>
          <w:rFonts w:asciiTheme="majorBidi" w:hAnsiTheme="majorBidi" w:cstheme="majorBidi"/>
          <w:sz w:val="24"/>
          <w:szCs w:val="24"/>
        </w:rPr>
        <w:t>Hlavným účelom integrovaného územného rozvoja je zabezpečenie realizácie investícií v</w:t>
      </w:r>
      <w:r w:rsidR="00745695">
        <w:rPr>
          <w:rFonts w:asciiTheme="majorBidi" w:hAnsiTheme="majorBidi" w:cstheme="majorBidi"/>
          <w:sz w:val="24"/>
          <w:szCs w:val="24"/>
        </w:rPr>
        <w:t> </w:t>
      </w:r>
      <w:r w:rsidRPr="005A3468">
        <w:rPr>
          <w:rFonts w:asciiTheme="majorBidi" w:hAnsiTheme="majorBidi" w:cstheme="majorBidi"/>
          <w:sz w:val="24"/>
          <w:szCs w:val="24"/>
        </w:rPr>
        <w:t xml:space="preserve">rámci viacerých </w:t>
      </w:r>
      <w:r w:rsidR="00C0023B" w:rsidRPr="005A3468">
        <w:rPr>
          <w:rFonts w:asciiTheme="majorBidi" w:hAnsiTheme="majorBidi" w:cstheme="majorBidi"/>
          <w:sz w:val="24"/>
          <w:szCs w:val="24"/>
        </w:rPr>
        <w:t>špecifických</w:t>
      </w:r>
      <w:r w:rsidRPr="005A3468">
        <w:rPr>
          <w:rFonts w:asciiTheme="majorBidi" w:hAnsiTheme="majorBidi" w:cstheme="majorBidi"/>
          <w:sz w:val="24"/>
          <w:szCs w:val="24"/>
        </w:rPr>
        <w:t xml:space="preserve"> cieľov </w:t>
      </w:r>
      <w:r w:rsidR="006E59AA" w:rsidRPr="005A3468">
        <w:rPr>
          <w:rFonts w:asciiTheme="majorBidi" w:hAnsiTheme="majorBidi" w:cstheme="majorBidi"/>
          <w:sz w:val="24"/>
          <w:szCs w:val="24"/>
        </w:rPr>
        <w:t>P</w:t>
      </w:r>
      <w:r w:rsidR="00961FF8">
        <w:rPr>
          <w:rFonts w:asciiTheme="majorBidi" w:hAnsiTheme="majorBidi" w:cstheme="majorBidi"/>
          <w:sz w:val="24"/>
          <w:szCs w:val="24"/>
        </w:rPr>
        <w:t>rogramu</w:t>
      </w:r>
      <w:r w:rsidRPr="005A3468">
        <w:rPr>
          <w:rFonts w:asciiTheme="majorBidi" w:hAnsiTheme="majorBidi" w:cstheme="majorBidi"/>
          <w:sz w:val="24"/>
          <w:szCs w:val="24"/>
        </w:rPr>
        <w:t xml:space="preserve"> Slovensko. </w:t>
      </w:r>
      <w:r w:rsidR="002E3733" w:rsidRPr="005A3468">
        <w:rPr>
          <w:rFonts w:asciiTheme="majorBidi" w:hAnsiTheme="majorBidi" w:cstheme="majorBidi"/>
          <w:sz w:val="24"/>
          <w:szCs w:val="24"/>
        </w:rPr>
        <w:t>Implementačný mechanizmus integrovaných územných investícií umožňuje riadiacemu orgánu delegovať realizáciu častí rôznych prioritných cieľov na jeden orgán (miestny/regionálny), aby bola podporená komplementárnosť aktivít integrovanej investície.</w:t>
      </w:r>
    </w:p>
    <w:p w14:paraId="5A2632B9" w14:textId="5E730FE7" w:rsidR="005A36D8" w:rsidRPr="005A3468" w:rsidRDefault="00441AA9" w:rsidP="008D70A8">
      <w:pPr>
        <w:spacing w:line="276" w:lineRule="auto"/>
        <w:jc w:val="both"/>
        <w:rPr>
          <w:rFonts w:asciiTheme="majorBidi" w:hAnsiTheme="majorBidi" w:cstheme="majorBidi"/>
          <w:sz w:val="24"/>
          <w:szCs w:val="24"/>
        </w:rPr>
      </w:pPr>
      <w:r w:rsidRPr="005A3468">
        <w:rPr>
          <w:rFonts w:asciiTheme="majorBidi" w:hAnsiTheme="majorBidi" w:cstheme="majorBidi"/>
          <w:b/>
          <w:sz w:val="24"/>
          <w:szCs w:val="24"/>
        </w:rPr>
        <w:t>Integrované územné investície</w:t>
      </w:r>
      <w:r w:rsidRPr="005A3468">
        <w:rPr>
          <w:rFonts w:asciiTheme="majorBidi" w:hAnsiTheme="majorBidi" w:cstheme="majorBidi"/>
          <w:sz w:val="24"/>
          <w:szCs w:val="24"/>
        </w:rPr>
        <w:t xml:space="preserve"> budú definované v</w:t>
      </w:r>
      <w:r w:rsidR="00745695">
        <w:rPr>
          <w:rFonts w:asciiTheme="majorBidi" w:hAnsiTheme="majorBidi" w:cstheme="majorBidi"/>
          <w:sz w:val="24"/>
          <w:szCs w:val="24"/>
        </w:rPr>
        <w:t> </w:t>
      </w:r>
      <w:r w:rsidRPr="005A3468">
        <w:rPr>
          <w:rFonts w:asciiTheme="majorBidi" w:hAnsiTheme="majorBidi" w:cstheme="majorBidi"/>
          <w:sz w:val="24"/>
          <w:szCs w:val="24"/>
        </w:rPr>
        <w:t>rámci</w:t>
      </w:r>
      <w:r w:rsidR="005A36D8" w:rsidRPr="005A3468">
        <w:rPr>
          <w:rFonts w:asciiTheme="majorBidi" w:hAnsiTheme="majorBidi" w:cstheme="majorBidi"/>
          <w:sz w:val="24"/>
          <w:szCs w:val="24"/>
        </w:rPr>
        <w:t xml:space="preserve"> zásobníkov projektových zámerov</w:t>
      </w:r>
      <w:r w:rsidRPr="005A3468">
        <w:rPr>
          <w:rFonts w:asciiTheme="majorBidi" w:hAnsiTheme="majorBidi" w:cstheme="majorBidi"/>
          <w:sz w:val="24"/>
          <w:szCs w:val="24"/>
        </w:rPr>
        <w:t xml:space="preserve"> </w:t>
      </w:r>
      <w:r w:rsidR="005A36D8" w:rsidRPr="005A3468">
        <w:rPr>
          <w:rFonts w:asciiTheme="majorBidi" w:hAnsiTheme="majorBidi" w:cstheme="majorBidi"/>
          <w:b/>
          <w:sz w:val="24"/>
          <w:szCs w:val="24"/>
        </w:rPr>
        <w:t>integrovaných</w:t>
      </w:r>
      <w:r w:rsidR="005A36D8" w:rsidRPr="005A3468">
        <w:rPr>
          <w:rFonts w:asciiTheme="majorBidi" w:eastAsia="Georgia" w:hAnsiTheme="majorBidi" w:cstheme="majorBidi"/>
          <w:b/>
          <w:sz w:val="24"/>
          <w:szCs w:val="24"/>
        </w:rPr>
        <w:t xml:space="preserve"> </w:t>
      </w:r>
      <w:r w:rsidRPr="005A3468">
        <w:rPr>
          <w:rFonts w:asciiTheme="majorBidi" w:eastAsia="Georgia" w:hAnsiTheme="majorBidi" w:cstheme="majorBidi"/>
          <w:b/>
          <w:sz w:val="24"/>
          <w:szCs w:val="24"/>
        </w:rPr>
        <w:t>územných stratégií</w:t>
      </w:r>
      <w:r w:rsidRPr="005A3468">
        <w:rPr>
          <w:rFonts w:asciiTheme="majorBidi" w:eastAsia="Georgia" w:hAnsiTheme="majorBidi" w:cstheme="majorBidi"/>
          <w:sz w:val="24"/>
          <w:szCs w:val="24"/>
        </w:rPr>
        <w:t xml:space="preserve"> </w:t>
      </w:r>
      <w:r w:rsidRPr="005A3468">
        <w:rPr>
          <w:rFonts w:asciiTheme="majorBidi" w:hAnsiTheme="majorBidi" w:cstheme="majorBidi"/>
          <w:sz w:val="24"/>
          <w:szCs w:val="24"/>
        </w:rPr>
        <w:t>pripravených regionálnymi a</w:t>
      </w:r>
      <w:r w:rsidR="00745695">
        <w:rPr>
          <w:rFonts w:asciiTheme="majorBidi" w:hAnsiTheme="majorBidi" w:cstheme="majorBidi"/>
          <w:sz w:val="24"/>
          <w:szCs w:val="24"/>
        </w:rPr>
        <w:t> </w:t>
      </w:r>
      <w:r w:rsidRPr="005A3468">
        <w:rPr>
          <w:rFonts w:asciiTheme="majorBidi" w:hAnsiTheme="majorBidi" w:cstheme="majorBidi"/>
          <w:sz w:val="24"/>
          <w:szCs w:val="24"/>
        </w:rPr>
        <w:t>miestnymi samosprávami</w:t>
      </w:r>
      <w:r w:rsidR="005A36D8" w:rsidRPr="005A3468">
        <w:rPr>
          <w:rFonts w:asciiTheme="majorBidi" w:hAnsiTheme="majorBidi" w:cstheme="majorBidi"/>
          <w:sz w:val="24"/>
          <w:szCs w:val="24"/>
        </w:rPr>
        <w:t xml:space="preserve"> a</w:t>
      </w:r>
      <w:r w:rsidR="00745695">
        <w:rPr>
          <w:rFonts w:asciiTheme="majorBidi" w:hAnsiTheme="majorBidi" w:cstheme="majorBidi"/>
          <w:sz w:val="24"/>
          <w:szCs w:val="24"/>
        </w:rPr>
        <w:t> </w:t>
      </w:r>
      <w:r w:rsidR="005A36D8" w:rsidRPr="005A3468">
        <w:rPr>
          <w:rFonts w:asciiTheme="majorBidi" w:hAnsiTheme="majorBidi" w:cstheme="majorBidi"/>
          <w:sz w:val="24"/>
          <w:szCs w:val="24"/>
        </w:rPr>
        <w:t>partnermi</w:t>
      </w:r>
      <w:r w:rsidRPr="005A3468">
        <w:rPr>
          <w:rFonts w:asciiTheme="majorBidi" w:hAnsiTheme="majorBidi" w:cstheme="majorBidi"/>
          <w:sz w:val="24"/>
          <w:szCs w:val="24"/>
        </w:rPr>
        <w:t xml:space="preserve">. </w:t>
      </w:r>
    </w:p>
    <w:p w14:paraId="189565AF" w14:textId="77777777" w:rsidR="00441AA9" w:rsidRPr="005A3468" w:rsidRDefault="002E3733"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Integrácia investícií je dosahovaná</w:t>
      </w:r>
      <w:r w:rsidR="00441AA9" w:rsidRPr="005A3468">
        <w:rPr>
          <w:rFonts w:asciiTheme="majorBidi" w:hAnsiTheme="majorBidi" w:cstheme="majorBidi"/>
          <w:sz w:val="24"/>
          <w:szCs w:val="24"/>
        </w:rPr>
        <w:t xml:space="preserve"> na úrovniach:</w:t>
      </w:r>
    </w:p>
    <w:p w14:paraId="17FC88A2" w14:textId="084BC2AD" w:rsidR="00441AA9" w:rsidRPr="005A3468" w:rsidRDefault="00441AA9" w:rsidP="003A1212">
      <w:pPr>
        <w:pStyle w:val="Odsekzoznamu"/>
        <w:numPr>
          <w:ilvl w:val="0"/>
          <w:numId w:val="48"/>
        </w:numPr>
        <w:spacing w:after="160"/>
        <w:rPr>
          <w:rFonts w:asciiTheme="majorBidi" w:hAnsiTheme="majorBidi" w:cstheme="majorBidi"/>
          <w:sz w:val="24"/>
          <w:szCs w:val="24"/>
          <w:lang w:val="sk-SK"/>
        </w:rPr>
      </w:pPr>
      <w:r w:rsidRPr="005A3468">
        <w:rPr>
          <w:rFonts w:asciiTheme="majorBidi" w:hAnsiTheme="majorBidi" w:cstheme="majorBidi"/>
          <w:sz w:val="24"/>
          <w:szCs w:val="24"/>
          <w:lang w:val="sk-SK"/>
        </w:rPr>
        <w:t xml:space="preserve">Tematická – </w:t>
      </w:r>
      <w:r w:rsidRPr="005A3468">
        <w:rPr>
          <w:rFonts w:asciiTheme="majorBidi" w:hAnsiTheme="majorBidi" w:cstheme="majorBidi"/>
          <w:b w:val="0"/>
          <w:i w:val="0"/>
          <w:sz w:val="24"/>
          <w:szCs w:val="24"/>
          <w:lang w:val="sk-SK"/>
        </w:rPr>
        <w:t xml:space="preserve">kombinácia </w:t>
      </w:r>
      <w:r w:rsidR="005A36D8" w:rsidRPr="005A3468">
        <w:rPr>
          <w:rFonts w:asciiTheme="majorBidi" w:hAnsiTheme="majorBidi" w:cstheme="majorBidi"/>
          <w:b w:val="0"/>
          <w:i w:val="0"/>
          <w:sz w:val="24"/>
          <w:szCs w:val="24"/>
          <w:lang w:val="sk-SK"/>
        </w:rPr>
        <w:t>aktivít</w:t>
      </w:r>
      <w:r w:rsidRPr="005A3468">
        <w:rPr>
          <w:rFonts w:asciiTheme="majorBidi" w:hAnsiTheme="majorBidi" w:cstheme="majorBidi"/>
          <w:b w:val="0"/>
          <w:i w:val="0"/>
          <w:sz w:val="24"/>
          <w:szCs w:val="24"/>
          <w:lang w:val="sk-SK"/>
        </w:rPr>
        <w:t xml:space="preserve"> v</w:t>
      </w:r>
      <w:r w:rsidR="00745695">
        <w:rPr>
          <w:rFonts w:asciiTheme="majorBidi" w:hAnsiTheme="majorBidi" w:cstheme="majorBidi"/>
          <w:b w:val="0"/>
          <w:i w:val="0"/>
          <w:sz w:val="24"/>
          <w:szCs w:val="24"/>
          <w:lang w:val="sk-SK"/>
        </w:rPr>
        <w:t> </w:t>
      </w:r>
      <w:r w:rsidRPr="005A3468">
        <w:rPr>
          <w:rFonts w:asciiTheme="majorBidi" w:hAnsiTheme="majorBidi" w:cstheme="majorBidi"/>
          <w:b w:val="0"/>
          <w:i w:val="0"/>
          <w:sz w:val="24"/>
          <w:szCs w:val="24"/>
          <w:lang w:val="sk-SK"/>
        </w:rPr>
        <w:t xml:space="preserve">rámci viac ako jedného </w:t>
      </w:r>
      <w:r w:rsidR="005A36D8" w:rsidRPr="005A3468">
        <w:rPr>
          <w:rFonts w:asciiTheme="majorBidi" w:hAnsiTheme="majorBidi" w:cstheme="majorBidi"/>
          <w:b w:val="0"/>
          <w:i w:val="0"/>
          <w:sz w:val="24"/>
          <w:szCs w:val="24"/>
          <w:lang w:val="sk-SK"/>
        </w:rPr>
        <w:t>špecifického</w:t>
      </w:r>
      <w:r w:rsidRPr="005A3468">
        <w:rPr>
          <w:rFonts w:asciiTheme="majorBidi" w:hAnsiTheme="majorBidi" w:cstheme="majorBidi"/>
          <w:b w:val="0"/>
          <w:i w:val="0"/>
          <w:sz w:val="24"/>
          <w:szCs w:val="24"/>
          <w:lang w:val="sk-SK"/>
        </w:rPr>
        <w:t xml:space="preserve"> cieľa </w:t>
      </w:r>
      <w:r w:rsidR="005A36D8" w:rsidRPr="005A3468">
        <w:rPr>
          <w:rFonts w:asciiTheme="majorBidi" w:hAnsiTheme="majorBidi" w:cstheme="majorBidi"/>
          <w:b w:val="0"/>
          <w:i w:val="0"/>
          <w:sz w:val="24"/>
          <w:szCs w:val="24"/>
          <w:lang w:val="sk-SK"/>
        </w:rPr>
        <w:t>politiky</w:t>
      </w:r>
      <w:r w:rsidR="00745695">
        <w:rPr>
          <w:rFonts w:asciiTheme="majorBidi" w:hAnsiTheme="majorBidi" w:cstheme="majorBidi"/>
          <w:b w:val="0"/>
          <w:i w:val="0"/>
          <w:sz w:val="24"/>
          <w:szCs w:val="24"/>
          <w:lang w:val="sk-SK"/>
        </w:rPr>
        <w:t xml:space="preserve"> súdržnosti EÚ</w:t>
      </w:r>
      <w:r w:rsidR="005A36D8" w:rsidRPr="005A3468">
        <w:rPr>
          <w:rFonts w:asciiTheme="majorBidi" w:hAnsiTheme="majorBidi" w:cstheme="majorBidi"/>
          <w:b w:val="0"/>
          <w:i w:val="0"/>
          <w:sz w:val="24"/>
          <w:szCs w:val="24"/>
          <w:lang w:val="sk-SK"/>
        </w:rPr>
        <w:t>;</w:t>
      </w:r>
    </w:p>
    <w:p w14:paraId="5327B3B6" w14:textId="77777777" w:rsidR="00441AA9" w:rsidRPr="005A3468" w:rsidRDefault="00441AA9" w:rsidP="008D70A8">
      <w:pPr>
        <w:pStyle w:val="Odsekzoznamu"/>
        <w:numPr>
          <w:ilvl w:val="0"/>
          <w:numId w:val="48"/>
        </w:numPr>
        <w:spacing w:after="160"/>
        <w:rPr>
          <w:rFonts w:asciiTheme="majorBidi" w:hAnsiTheme="majorBidi" w:cstheme="majorBidi"/>
          <w:sz w:val="24"/>
          <w:szCs w:val="24"/>
          <w:lang w:val="sk-SK"/>
        </w:rPr>
      </w:pPr>
      <w:r w:rsidRPr="005A3468">
        <w:rPr>
          <w:rFonts w:asciiTheme="majorBidi" w:hAnsiTheme="majorBidi" w:cstheme="majorBidi"/>
          <w:sz w:val="24"/>
          <w:szCs w:val="24"/>
          <w:lang w:val="sk-SK"/>
        </w:rPr>
        <w:t xml:space="preserve">Územná – </w:t>
      </w:r>
      <w:r w:rsidRPr="005A3468">
        <w:rPr>
          <w:rFonts w:asciiTheme="majorBidi" w:hAnsiTheme="majorBidi" w:cstheme="majorBidi"/>
          <w:b w:val="0"/>
          <w:i w:val="0"/>
          <w:sz w:val="24"/>
          <w:szCs w:val="24"/>
          <w:lang w:val="sk-SK"/>
        </w:rPr>
        <w:t xml:space="preserve">kombinácia </w:t>
      </w:r>
      <w:r w:rsidR="005A36D8" w:rsidRPr="005A3468">
        <w:rPr>
          <w:rFonts w:asciiTheme="majorBidi" w:hAnsiTheme="majorBidi" w:cstheme="majorBidi"/>
          <w:b w:val="0"/>
          <w:i w:val="0"/>
          <w:sz w:val="24"/>
          <w:szCs w:val="24"/>
          <w:lang w:val="sk-SK"/>
        </w:rPr>
        <w:t xml:space="preserve">aktivít </w:t>
      </w:r>
      <w:r w:rsidRPr="005A3468">
        <w:rPr>
          <w:rFonts w:asciiTheme="majorBidi" w:hAnsiTheme="majorBidi" w:cstheme="majorBidi"/>
          <w:b w:val="0"/>
          <w:i w:val="0"/>
          <w:sz w:val="24"/>
          <w:szCs w:val="24"/>
          <w:lang w:val="sk-SK"/>
        </w:rPr>
        <w:t xml:space="preserve">bez ohľadu na </w:t>
      </w:r>
      <w:r w:rsidR="005A36D8" w:rsidRPr="005A3468">
        <w:rPr>
          <w:rFonts w:asciiTheme="majorBidi" w:hAnsiTheme="majorBidi" w:cstheme="majorBidi"/>
          <w:b w:val="0"/>
          <w:i w:val="0"/>
          <w:sz w:val="24"/>
          <w:szCs w:val="24"/>
          <w:lang w:val="sk-SK"/>
        </w:rPr>
        <w:t xml:space="preserve">administratívne </w:t>
      </w:r>
      <w:r w:rsidRPr="005A3468">
        <w:rPr>
          <w:rFonts w:asciiTheme="majorBidi" w:hAnsiTheme="majorBidi" w:cstheme="majorBidi"/>
          <w:b w:val="0"/>
          <w:i w:val="0"/>
          <w:sz w:val="24"/>
          <w:szCs w:val="24"/>
          <w:lang w:val="sk-SK"/>
        </w:rPr>
        <w:t>hranice obcí</w:t>
      </w:r>
      <w:r w:rsidR="005A36D8" w:rsidRPr="005A3468">
        <w:rPr>
          <w:rFonts w:asciiTheme="majorBidi" w:hAnsiTheme="majorBidi" w:cstheme="majorBidi"/>
          <w:b w:val="0"/>
          <w:i w:val="0"/>
          <w:sz w:val="24"/>
          <w:szCs w:val="24"/>
          <w:lang w:val="sk-SK"/>
        </w:rPr>
        <w:t>;</w:t>
      </w:r>
    </w:p>
    <w:p w14:paraId="197E196B" w14:textId="77777777" w:rsidR="00441AA9" w:rsidRPr="005A3468" w:rsidRDefault="00441AA9" w:rsidP="008D70A8">
      <w:pPr>
        <w:pStyle w:val="Odsekzoznamu"/>
        <w:numPr>
          <w:ilvl w:val="0"/>
          <w:numId w:val="48"/>
        </w:numPr>
        <w:spacing w:after="160"/>
        <w:rPr>
          <w:rFonts w:asciiTheme="majorBidi" w:hAnsiTheme="majorBidi" w:cstheme="majorBidi"/>
          <w:sz w:val="24"/>
          <w:szCs w:val="24"/>
          <w:lang w:val="sk-SK"/>
        </w:rPr>
      </w:pPr>
      <w:r w:rsidRPr="005A3468">
        <w:rPr>
          <w:rFonts w:asciiTheme="majorBidi" w:hAnsiTheme="majorBidi" w:cstheme="majorBidi"/>
          <w:sz w:val="24"/>
          <w:szCs w:val="24"/>
          <w:lang w:val="sk-SK"/>
        </w:rPr>
        <w:t xml:space="preserve">Organizačná – </w:t>
      </w:r>
      <w:r w:rsidRPr="005A3468">
        <w:rPr>
          <w:rFonts w:asciiTheme="majorBidi" w:hAnsiTheme="majorBidi" w:cstheme="majorBidi"/>
          <w:b w:val="0"/>
          <w:i w:val="0"/>
          <w:sz w:val="24"/>
          <w:szCs w:val="24"/>
          <w:lang w:val="sk-SK"/>
        </w:rPr>
        <w:t>kombinácia činností rôznych zainteresovaných strán</w:t>
      </w:r>
      <w:r w:rsidR="005A36D8" w:rsidRPr="005A3468">
        <w:rPr>
          <w:rFonts w:asciiTheme="majorBidi" w:hAnsiTheme="majorBidi" w:cstheme="majorBidi"/>
          <w:b w:val="0"/>
          <w:i w:val="0"/>
          <w:sz w:val="24"/>
          <w:szCs w:val="24"/>
          <w:lang w:val="sk-SK"/>
        </w:rPr>
        <w:t xml:space="preserve"> a partnerov</w:t>
      </w:r>
      <w:r w:rsidRPr="005A3468">
        <w:rPr>
          <w:rFonts w:asciiTheme="majorBidi" w:hAnsiTheme="majorBidi" w:cstheme="majorBidi"/>
          <w:b w:val="0"/>
          <w:i w:val="0"/>
          <w:sz w:val="24"/>
          <w:szCs w:val="24"/>
          <w:lang w:val="sk-SK"/>
        </w:rPr>
        <w:t xml:space="preserve"> v území</w:t>
      </w:r>
      <w:r w:rsidR="005A36D8" w:rsidRPr="005A3468">
        <w:rPr>
          <w:rFonts w:asciiTheme="majorBidi" w:hAnsiTheme="majorBidi" w:cstheme="majorBidi"/>
          <w:b w:val="0"/>
          <w:i w:val="0"/>
          <w:sz w:val="24"/>
          <w:szCs w:val="24"/>
          <w:lang w:val="sk-SK"/>
        </w:rPr>
        <w:t>;</w:t>
      </w:r>
    </w:p>
    <w:p w14:paraId="4ABEB52E" w14:textId="53695B75" w:rsidR="00441AA9" w:rsidRPr="005A3468" w:rsidRDefault="00441AA9" w:rsidP="008D70A8">
      <w:pPr>
        <w:pStyle w:val="Odsekzoznamu"/>
        <w:numPr>
          <w:ilvl w:val="0"/>
          <w:numId w:val="48"/>
        </w:numPr>
        <w:spacing w:after="160"/>
        <w:rPr>
          <w:rFonts w:asciiTheme="majorBidi" w:hAnsiTheme="majorBidi" w:cstheme="majorBidi"/>
          <w:sz w:val="24"/>
          <w:szCs w:val="24"/>
          <w:lang w:val="sk-SK"/>
        </w:rPr>
      </w:pPr>
      <w:r w:rsidRPr="005A3468">
        <w:rPr>
          <w:rFonts w:asciiTheme="majorBidi" w:hAnsiTheme="majorBidi" w:cstheme="majorBidi"/>
          <w:sz w:val="24"/>
          <w:szCs w:val="24"/>
          <w:lang w:val="sk-SK"/>
        </w:rPr>
        <w:t xml:space="preserve">Finančná – </w:t>
      </w:r>
      <w:r w:rsidR="00530B06">
        <w:rPr>
          <w:rFonts w:asciiTheme="majorBidi" w:hAnsiTheme="majorBidi" w:cstheme="majorBidi"/>
          <w:b w:val="0"/>
          <w:i w:val="0"/>
          <w:sz w:val="24"/>
          <w:szCs w:val="24"/>
          <w:lang w:val="sk-SK"/>
        </w:rPr>
        <w:t>IÚI</w:t>
      </w:r>
      <w:r w:rsidRPr="005A3468">
        <w:rPr>
          <w:rFonts w:asciiTheme="majorBidi" w:hAnsiTheme="majorBidi" w:cstheme="majorBidi"/>
          <w:b w:val="0"/>
          <w:i w:val="0"/>
          <w:sz w:val="24"/>
          <w:szCs w:val="24"/>
          <w:lang w:val="sk-SK"/>
        </w:rPr>
        <w:t xml:space="preserve"> môže integrovať </w:t>
      </w:r>
      <w:r w:rsidR="005A36D8" w:rsidRPr="005A3468">
        <w:rPr>
          <w:rFonts w:asciiTheme="majorBidi" w:hAnsiTheme="majorBidi" w:cstheme="majorBidi"/>
          <w:b w:val="0"/>
          <w:i w:val="0"/>
          <w:sz w:val="24"/>
          <w:szCs w:val="24"/>
          <w:lang w:val="sk-SK"/>
        </w:rPr>
        <w:t>a</w:t>
      </w:r>
      <w:r w:rsidR="21B43B3C" w:rsidRPr="005A3468">
        <w:rPr>
          <w:rFonts w:asciiTheme="majorBidi" w:hAnsiTheme="majorBidi" w:cstheme="majorBidi"/>
          <w:b w:val="0"/>
          <w:i w:val="0"/>
          <w:sz w:val="24"/>
          <w:szCs w:val="24"/>
          <w:lang w:val="sk-SK"/>
        </w:rPr>
        <w:t>k</w:t>
      </w:r>
      <w:r w:rsidR="005A36D8" w:rsidRPr="005A3468">
        <w:rPr>
          <w:rFonts w:asciiTheme="majorBidi" w:hAnsiTheme="majorBidi" w:cstheme="majorBidi"/>
          <w:b w:val="0"/>
          <w:i w:val="0"/>
          <w:sz w:val="24"/>
          <w:szCs w:val="24"/>
          <w:lang w:val="sk-SK"/>
        </w:rPr>
        <w:t>tivity podporené</w:t>
      </w:r>
      <w:r w:rsidRPr="005A3468">
        <w:rPr>
          <w:rFonts w:asciiTheme="majorBidi" w:hAnsiTheme="majorBidi" w:cstheme="majorBidi"/>
          <w:b w:val="0"/>
          <w:i w:val="0"/>
          <w:sz w:val="24"/>
          <w:szCs w:val="24"/>
          <w:lang w:val="sk-SK"/>
        </w:rPr>
        <w:t xml:space="preserve"> prostredníctvom CLLD alebo iných mechanizmov</w:t>
      </w:r>
      <w:r w:rsidR="005A36D8" w:rsidRPr="005A3468">
        <w:rPr>
          <w:rFonts w:asciiTheme="majorBidi" w:hAnsiTheme="majorBidi" w:cstheme="majorBidi"/>
          <w:b w:val="0"/>
          <w:i w:val="0"/>
          <w:sz w:val="24"/>
          <w:szCs w:val="24"/>
          <w:lang w:val="sk-SK"/>
        </w:rPr>
        <w:t>.</w:t>
      </w:r>
    </w:p>
    <w:p w14:paraId="6A05A809" w14:textId="77777777" w:rsidR="00827DCE" w:rsidRPr="005A3468" w:rsidRDefault="00827DCE" w:rsidP="008D70A8">
      <w:pPr>
        <w:pStyle w:val="Odsekzoznamu"/>
        <w:spacing w:after="160"/>
        <w:rPr>
          <w:rFonts w:asciiTheme="majorBidi" w:hAnsiTheme="majorBidi" w:cstheme="majorBidi"/>
          <w:sz w:val="24"/>
          <w:szCs w:val="24"/>
          <w:lang w:val="sk-SK"/>
        </w:rPr>
      </w:pPr>
    </w:p>
    <w:p w14:paraId="68539A8E" w14:textId="2DF35019" w:rsidR="005A36D8" w:rsidRPr="005A3468" w:rsidRDefault="005A36D8" w:rsidP="008D70A8">
      <w:pPr>
        <w:spacing w:after="120" w:line="276" w:lineRule="auto"/>
        <w:jc w:val="both"/>
        <w:rPr>
          <w:rFonts w:asciiTheme="majorBidi" w:eastAsia="Calibri" w:hAnsiTheme="majorBidi" w:cstheme="majorBidi"/>
          <w:sz w:val="24"/>
          <w:szCs w:val="24"/>
        </w:rPr>
      </w:pPr>
      <w:r w:rsidRPr="005A3468">
        <w:rPr>
          <w:rFonts w:asciiTheme="majorBidi" w:eastAsia="Calibri" w:hAnsiTheme="majorBidi" w:cstheme="majorBidi"/>
          <w:sz w:val="24"/>
          <w:szCs w:val="24"/>
        </w:rPr>
        <w:lastRenderedPageBreak/>
        <w:t xml:space="preserve">Hlavnými dôvodmi výberu koncepcie </w:t>
      </w:r>
      <w:r w:rsidR="00723C80" w:rsidRPr="005A3468">
        <w:rPr>
          <w:rFonts w:asciiTheme="majorBidi" w:eastAsia="Calibri" w:hAnsiTheme="majorBidi" w:cstheme="majorBidi"/>
          <w:sz w:val="24"/>
          <w:szCs w:val="24"/>
        </w:rPr>
        <w:t>i</w:t>
      </w:r>
      <w:r w:rsidRPr="005A3468">
        <w:rPr>
          <w:rFonts w:asciiTheme="majorBidi" w:eastAsia="Calibri" w:hAnsiTheme="majorBidi" w:cstheme="majorBidi"/>
          <w:sz w:val="24"/>
          <w:szCs w:val="24"/>
        </w:rPr>
        <w:t>ntegrovaných územných stratégií a nadväzujúcich integrovaných územných invest</w:t>
      </w:r>
      <w:r w:rsidR="008A3F89">
        <w:rPr>
          <w:rFonts w:asciiTheme="majorBidi" w:eastAsia="Calibri" w:hAnsiTheme="majorBidi" w:cstheme="majorBidi"/>
          <w:sz w:val="24"/>
          <w:szCs w:val="24"/>
        </w:rPr>
        <w:t>ícií na programové obdobie 2021 – 2</w:t>
      </w:r>
      <w:r w:rsidRPr="005A3468">
        <w:rPr>
          <w:rFonts w:asciiTheme="majorBidi" w:eastAsia="Calibri" w:hAnsiTheme="majorBidi" w:cstheme="majorBidi"/>
          <w:sz w:val="24"/>
          <w:szCs w:val="24"/>
        </w:rPr>
        <w:t>027 sú:</w:t>
      </w:r>
    </w:p>
    <w:p w14:paraId="76852B9A" w14:textId="40987DD8" w:rsidR="005A36D8" w:rsidRPr="005A3468" w:rsidRDefault="005A36D8" w:rsidP="008D70A8">
      <w:pPr>
        <w:pStyle w:val="Odsekzoznamu"/>
        <w:numPr>
          <w:ilvl w:val="0"/>
          <w:numId w:val="49"/>
        </w:numPr>
        <w:spacing w:after="60"/>
        <w:ind w:left="357" w:hanging="357"/>
        <w:contextualSpacing w:val="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 xml:space="preserve">Dlhodobo nízka efektívnosť regionálnej projekcie politiky </w:t>
      </w:r>
      <w:r w:rsidR="00745695">
        <w:rPr>
          <w:rFonts w:asciiTheme="majorBidi" w:eastAsia="Calibri" w:hAnsiTheme="majorBidi" w:cstheme="majorBidi"/>
          <w:b w:val="0"/>
          <w:i w:val="0"/>
          <w:sz w:val="24"/>
          <w:szCs w:val="24"/>
          <w:lang w:val="sk-SK"/>
        </w:rPr>
        <w:t xml:space="preserve">súdržnosti EÚ </w:t>
      </w:r>
      <w:r w:rsidRPr="005A3468">
        <w:rPr>
          <w:rFonts w:asciiTheme="majorBidi" w:eastAsia="Calibri" w:hAnsiTheme="majorBidi" w:cstheme="majorBidi"/>
          <w:b w:val="0"/>
          <w:i w:val="0"/>
          <w:sz w:val="24"/>
          <w:szCs w:val="24"/>
          <w:lang w:val="sk-SK"/>
        </w:rPr>
        <w:t>a de facto zvyšovanie regionálnych disparít a znižovanie regionálnej konkurencieschopnosti</w:t>
      </w:r>
      <w:r w:rsidR="006E46DF" w:rsidRPr="005A3468">
        <w:rPr>
          <w:rFonts w:asciiTheme="majorBidi" w:eastAsia="Calibri" w:hAnsiTheme="majorBidi" w:cstheme="majorBidi"/>
          <w:b w:val="0"/>
          <w:i w:val="0"/>
          <w:sz w:val="24"/>
          <w:szCs w:val="24"/>
          <w:lang w:val="sk-SK"/>
        </w:rPr>
        <w:t>.</w:t>
      </w:r>
    </w:p>
    <w:p w14:paraId="5A67BA9D" w14:textId="77777777" w:rsidR="005A36D8" w:rsidRPr="005A3468" w:rsidRDefault="005A36D8" w:rsidP="008D70A8">
      <w:pPr>
        <w:pStyle w:val="Odsekzoznamu"/>
        <w:numPr>
          <w:ilvl w:val="0"/>
          <w:numId w:val="49"/>
        </w:numPr>
        <w:spacing w:after="60"/>
        <w:ind w:left="357" w:hanging="357"/>
        <w:contextualSpacing w:val="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Neúplný prechod na politiku regionálneho integrovaného prístupu v programovom období 2014 – 2020</w:t>
      </w:r>
      <w:r w:rsidR="006E46DF" w:rsidRPr="005A3468">
        <w:rPr>
          <w:rFonts w:asciiTheme="majorBidi" w:eastAsia="Calibri" w:hAnsiTheme="majorBidi" w:cstheme="majorBidi"/>
          <w:b w:val="0"/>
          <w:i w:val="0"/>
          <w:sz w:val="24"/>
          <w:szCs w:val="24"/>
          <w:lang w:val="sk-SK"/>
        </w:rPr>
        <w:t>.</w:t>
      </w:r>
    </w:p>
    <w:p w14:paraId="2223CA7A" w14:textId="4CAF0350" w:rsidR="005A36D8" w:rsidRPr="008A3F89" w:rsidRDefault="005A36D8" w:rsidP="008D70A8">
      <w:pPr>
        <w:pStyle w:val="Odsekzoznamu"/>
        <w:numPr>
          <w:ilvl w:val="0"/>
          <w:numId w:val="49"/>
        </w:numPr>
        <w:spacing w:after="60"/>
        <w:ind w:left="357" w:hanging="357"/>
        <w:contextualSpacing w:val="0"/>
        <w:jc w:val="both"/>
        <w:rPr>
          <w:rFonts w:asciiTheme="majorBidi" w:eastAsia="Calibri" w:hAnsiTheme="majorBidi" w:cstheme="majorBidi"/>
          <w:b w:val="0"/>
          <w:i w:val="0"/>
          <w:sz w:val="24"/>
          <w:szCs w:val="24"/>
          <w:lang w:val="sk-SK"/>
        </w:rPr>
      </w:pPr>
      <w:r w:rsidRPr="008A3F89">
        <w:rPr>
          <w:rFonts w:asciiTheme="majorBidi" w:eastAsia="Calibri" w:hAnsiTheme="majorBidi" w:cstheme="majorBidi"/>
          <w:b w:val="0"/>
          <w:i w:val="0"/>
          <w:sz w:val="24"/>
          <w:szCs w:val="24"/>
          <w:lang w:val="sk-SK"/>
        </w:rPr>
        <w:t xml:space="preserve">Pomalý nástup implementácie IROP </w:t>
      </w:r>
      <w:r w:rsidR="008A3F89" w:rsidRPr="008A3F89">
        <w:rPr>
          <w:rFonts w:asciiTheme="majorBidi" w:eastAsia="Calibri" w:hAnsiTheme="majorBidi" w:cstheme="majorBidi"/>
          <w:b w:val="0"/>
          <w:i w:val="0"/>
          <w:sz w:val="24"/>
          <w:szCs w:val="24"/>
        </w:rPr>
        <w:t>2014 – 2020</w:t>
      </w:r>
      <w:r w:rsidRPr="008A3F89">
        <w:rPr>
          <w:rFonts w:asciiTheme="majorBidi" w:eastAsia="Calibri" w:hAnsiTheme="majorBidi" w:cstheme="majorBidi"/>
          <w:b w:val="0"/>
          <w:i w:val="0"/>
          <w:sz w:val="24"/>
          <w:szCs w:val="24"/>
          <w:lang w:val="sk-SK"/>
        </w:rPr>
        <w:t xml:space="preserve"> realizovaný na dopytovom princípe</w:t>
      </w:r>
    </w:p>
    <w:p w14:paraId="6595A71D" w14:textId="20D181B3" w:rsidR="005A36D8" w:rsidRPr="005A3468" w:rsidRDefault="005A36D8" w:rsidP="008D70A8">
      <w:pPr>
        <w:pStyle w:val="Odsekzoznamu"/>
        <w:numPr>
          <w:ilvl w:val="0"/>
          <w:numId w:val="49"/>
        </w:numPr>
        <w:spacing w:after="60"/>
        <w:ind w:left="357" w:hanging="357"/>
        <w:contextualSpacing w:val="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 xml:space="preserve">V </w:t>
      </w:r>
      <w:r w:rsidR="00440584">
        <w:rPr>
          <w:rFonts w:asciiTheme="majorBidi" w:eastAsia="Calibri" w:hAnsiTheme="majorBidi" w:cstheme="majorBidi"/>
          <w:b w:val="0"/>
          <w:i w:val="0"/>
          <w:sz w:val="24"/>
          <w:szCs w:val="24"/>
          <w:lang w:val="sk-SK"/>
        </w:rPr>
        <w:t>P</w:t>
      </w:r>
      <w:r w:rsidRPr="005A3468">
        <w:rPr>
          <w:rFonts w:asciiTheme="majorBidi" w:eastAsia="Calibri" w:hAnsiTheme="majorBidi" w:cstheme="majorBidi"/>
          <w:b w:val="0"/>
          <w:i w:val="0"/>
          <w:sz w:val="24"/>
          <w:szCs w:val="24"/>
          <w:lang w:val="sk-SK"/>
        </w:rPr>
        <w:t xml:space="preserve">rogramovom vyhlásení vlády </w:t>
      </w:r>
      <w:r w:rsidR="00440584">
        <w:rPr>
          <w:rFonts w:asciiTheme="majorBidi" w:eastAsia="Calibri" w:hAnsiTheme="majorBidi" w:cstheme="majorBidi"/>
          <w:b w:val="0"/>
          <w:i w:val="0"/>
          <w:sz w:val="24"/>
          <w:szCs w:val="24"/>
          <w:lang w:val="sk-SK"/>
        </w:rPr>
        <w:t xml:space="preserve">SR </w:t>
      </w:r>
      <w:r w:rsidR="00C85824">
        <w:rPr>
          <w:rFonts w:asciiTheme="majorBidi" w:eastAsia="Calibri" w:hAnsiTheme="majorBidi" w:cstheme="majorBidi"/>
          <w:b w:val="0"/>
          <w:i w:val="0"/>
          <w:sz w:val="24"/>
          <w:szCs w:val="24"/>
          <w:lang w:val="sk-SK"/>
        </w:rPr>
        <w:t xml:space="preserve">2021 – 2024 </w:t>
      </w:r>
      <w:r w:rsidRPr="005A3468">
        <w:rPr>
          <w:rFonts w:asciiTheme="majorBidi" w:eastAsia="Calibri" w:hAnsiTheme="majorBidi" w:cstheme="majorBidi"/>
          <w:b w:val="0"/>
          <w:i w:val="0"/>
          <w:sz w:val="24"/>
          <w:szCs w:val="24"/>
          <w:lang w:val="sk-SK"/>
        </w:rPr>
        <w:t xml:space="preserve">je definované, že SR bude postupne, racionálne a primerane pre 21. </w:t>
      </w:r>
      <w:r w:rsidR="5C47098A" w:rsidRPr="005A3468">
        <w:rPr>
          <w:rFonts w:asciiTheme="majorBidi" w:eastAsia="Calibri" w:hAnsiTheme="majorBidi" w:cstheme="majorBidi"/>
          <w:b w:val="0"/>
          <w:i w:val="0"/>
          <w:sz w:val="24"/>
          <w:szCs w:val="24"/>
          <w:lang w:val="sk-SK"/>
        </w:rPr>
        <w:t>s</w:t>
      </w:r>
      <w:r w:rsidR="0052142E" w:rsidRPr="005A3468">
        <w:rPr>
          <w:rFonts w:asciiTheme="majorBidi" w:eastAsia="Calibri" w:hAnsiTheme="majorBidi" w:cstheme="majorBidi"/>
          <w:b w:val="0"/>
          <w:i w:val="0"/>
          <w:sz w:val="24"/>
          <w:szCs w:val="24"/>
          <w:lang w:val="sk-SK"/>
        </w:rPr>
        <w:t>toročie</w:t>
      </w:r>
      <w:r w:rsidRPr="005A3468">
        <w:rPr>
          <w:rFonts w:asciiTheme="majorBidi" w:eastAsia="Calibri" w:hAnsiTheme="majorBidi" w:cstheme="majorBidi"/>
          <w:b w:val="0"/>
          <w:i w:val="0"/>
          <w:sz w:val="24"/>
          <w:szCs w:val="24"/>
          <w:lang w:val="sk-SK"/>
        </w:rPr>
        <w:t xml:space="preserve"> realizovať opatrenia </w:t>
      </w:r>
      <w:r w:rsidR="568FF2A4" w:rsidRPr="005A3468">
        <w:rPr>
          <w:rFonts w:asciiTheme="majorBidi" w:eastAsia="Calibri" w:hAnsiTheme="majorBidi" w:cstheme="majorBidi"/>
          <w:b w:val="0"/>
          <w:i w:val="0"/>
          <w:sz w:val="24"/>
          <w:szCs w:val="24"/>
          <w:lang w:val="sk-SK"/>
        </w:rPr>
        <w:t>n</w:t>
      </w:r>
      <w:r w:rsidR="0052142E" w:rsidRPr="005A3468">
        <w:rPr>
          <w:rFonts w:asciiTheme="majorBidi" w:eastAsia="Calibri" w:hAnsiTheme="majorBidi" w:cstheme="majorBidi"/>
          <w:b w:val="0"/>
          <w:i w:val="0"/>
          <w:sz w:val="24"/>
          <w:szCs w:val="24"/>
          <w:lang w:val="sk-SK"/>
        </w:rPr>
        <w:t>a</w:t>
      </w:r>
      <w:r w:rsidRPr="005A3468">
        <w:rPr>
          <w:rFonts w:asciiTheme="majorBidi" w:eastAsia="Calibri" w:hAnsiTheme="majorBidi" w:cstheme="majorBidi"/>
          <w:b w:val="0"/>
          <w:i w:val="0"/>
          <w:sz w:val="24"/>
          <w:szCs w:val="24"/>
          <w:lang w:val="sk-SK"/>
        </w:rPr>
        <w:t xml:space="preserve"> transparentnejšie, dostupnejšie a odbornejšie riadenie regiónov, kde vláda SR zabezpečí prepojenie plánovacích procesov na území kraja</w:t>
      </w:r>
      <w:r w:rsidR="2F3CE3D5" w:rsidRPr="005A3468">
        <w:rPr>
          <w:rFonts w:asciiTheme="majorBidi" w:eastAsia="Calibri" w:hAnsiTheme="majorBidi" w:cstheme="majorBidi"/>
          <w:b w:val="0"/>
          <w:i w:val="0"/>
          <w:sz w:val="24"/>
          <w:szCs w:val="24"/>
          <w:lang w:val="sk-SK"/>
        </w:rPr>
        <w:t>,</w:t>
      </w:r>
      <w:r w:rsidRPr="005A3468">
        <w:rPr>
          <w:rFonts w:asciiTheme="majorBidi" w:eastAsia="Calibri" w:hAnsiTheme="majorBidi" w:cstheme="majorBidi"/>
          <w:b w:val="0"/>
          <w:i w:val="0"/>
          <w:sz w:val="24"/>
          <w:szCs w:val="24"/>
          <w:lang w:val="sk-SK"/>
        </w:rPr>
        <w:t xml:space="preserve"> národnej, regionálnej a miestnej úrovni</w:t>
      </w:r>
      <w:r w:rsidR="006E46DF" w:rsidRPr="005A3468">
        <w:rPr>
          <w:rFonts w:asciiTheme="majorBidi" w:eastAsia="Calibri" w:hAnsiTheme="majorBidi" w:cstheme="majorBidi"/>
          <w:b w:val="0"/>
          <w:i w:val="0"/>
          <w:sz w:val="24"/>
          <w:szCs w:val="24"/>
          <w:lang w:val="sk-SK"/>
        </w:rPr>
        <w:t>.</w:t>
      </w:r>
    </w:p>
    <w:p w14:paraId="472D6610" w14:textId="21BE7EFF" w:rsidR="005A36D8" w:rsidRPr="005A3468" w:rsidRDefault="005A36D8" w:rsidP="008D70A8">
      <w:pPr>
        <w:pStyle w:val="Odsekzoznamu"/>
        <w:numPr>
          <w:ilvl w:val="0"/>
          <w:numId w:val="49"/>
        </w:numPr>
        <w:spacing w:after="120"/>
        <w:ind w:left="357" w:hanging="357"/>
        <w:contextualSpacing w:val="0"/>
        <w:jc w:val="both"/>
        <w:rPr>
          <w:rFonts w:asciiTheme="majorBidi" w:eastAsia="Calibri" w:hAnsiTheme="majorBidi" w:cstheme="majorBidi"/>
          <w:b w:val="0"/>
          <w:i w:val="0"/>
          <w:sz w:val="24"/>
          <w:szCs w:val="24"/>
          <w:lang w:val="sk-SK"/>
        </w:rPr>
      </w:pPr>
      <w:r w:rsidRPr="005A3468">
        <w:rPr>
          <w:rFonts w:asciiTheme="majorBidi" w:eastAsia="Calibri" w:hAnsiTheme="majorBidi" w:cstheme="majorBidi"/>
          <w:b w:val="0"/>
          <w:i w:val="0"/>
          <w:sz w:val="24"/>
          <w:szCs w:val="24"/>
          <w:lang w:val="sk-SK"/>
        </w:rPr>
        <w:t>Akceptovanie princípu zdola nahor a akceptovanie požiadavky samosprávnych krajov a združení samosprávy obcí (ZMOS, Únia miest Slovenska) riešiť špecifické potreby regiónov a využívať možnosti legislatívy EÚ, že členský štát môže podporovať integrovaný územný rozvoj na základe stratégií územného alebo miestneho rozvoja prostredníctvom integrovaných územných investícií</w:t>
      </w:r>
      <w:r w:rsidR="006E46DF" w:rsidRPr="005A3468">
        <w:rPr>
          <w:rFonts w:asciiTheme="majorBidi" w:eastAsia="Calibri" w:hAnsiTheme="majorBidi" w:cstheme="majorBidi"/>
          <w:b w:val="0"/>
          <w:i w:val="0"/>
          <w:sz w:val="24"/>
          <w:szCs w:val="24"/>
          <w:lang w:val="sk-SK"/>
        </w:rPr>
        <w:t>.</w:t>
      </w:r>
    </w:p>
    <w:p w14:paraId="74846155" w14:textId="5DE35F9C" w:rsidR="005F0331" w:rsidRPr="005A3468" w:rsidRDefault="005A36D8" w:rsidP="008D70A8">
      <w:pPr>
        <w:spacing w:after="120" w:line="276" w:lineRule="auto"/>
        <w:jc w:val="both"/>
        <w:rPr>
          <w:rFonts w:asciiTheme="majorBidi" w:eastAsia="Calibri" w:hAnsiTheme="majorBidi" w:cstheme="majorBidi"/>
          <w:sz w:val="24"/>
          <w:szCs w:val="24"/>
        </w:rPr>
      </w:pPr>
      <w:r w:rsidRPr="005A3468">
        <w:rPr>
          <w:rFonts w:asciiTheme="majorBidi" w:eastAsia="Calibri" w:hAnsiTheme="majorBidi" w:cstheme="majorBidi"/>
          <w:sz w:val="24"/>
          <w:szCs w:val="24"/>
        </w:rPr>
        <w:t xml:space="preserve">Nové úlohy regionálnych partnerov </w:t>
      </w:r>
      <w:r w:rsidR="00827DCE" w:rsidRPr="005A3468">
        <w:rPr>
          <w:rFonts w:asciiTheme="majorBidi" w:eastAsia="Calibri" w:hAnsiTheme="majorBidi" w:cstheme="majorBidi"/>
          <w:sz w:val="24"/>
          <w:szCs w:val="24"/>
        </w:rPr>
        <w:t xml:space="preserve">v programovom období </w:t>
      </w:r>
      <w:r w:rsidR="008A3F89">
        <w:rPr>
          <w:rFonts w:asciiTheme="majorBidi" w:eastAsia="Calibri" w:hAnsiTheme="majorBidi" w:cstheme="majorBidi"/>
          <w:sz w:val="24"/>
          <w:szCs w:val="24"/>
        </w:rPr>
        <w:t>2021 – 2</w:t>
      </w:r>
      <w:r w:rsidR="008A3F89" w:rsidRPr="005A3468">
        <w:rPr>
          <w:rFonts w:asciiTheme="majorBidi" w:eastAsia="Calibri" w:hAnsiTheme="majorBidi" w:cstheme="majorBidi"/>
          <w:sz w:val="24"/>
          <w:szCs w:val="24"/>
        </w:rPr>
        <w:t xml:space="preserve">027 </w:t>
      </w:r>
      <w:r w:rsidR="00DF264B" w:rsidRPr="005A3468">
        <w:rPr>
          <w:rFonts w:asciiTheme="majorBidi" w:eastAsia="Calibri" w:hAnsiTheme="majorBidi" w:cstheme="majorBidi"/>
          <w:sz w:val="24"/>
          <w:szCs w:val="24"/>
        </w:rPr>
        <w:t>s</w:t>
      </w:r>
      <w:r w:rsidRPr="005A3468">
        <w:rPr>
          <w:rFonts w:asciiTheme="majorBidi" w:eastAsia="Calibri" w:hAnsiTheme="majorBidi" w:cstheme="majorBidi"/>
          <w:sz w:val="24"/>
          <w:szCs w:val="24"/>
        </w:rPr>
        <w:t xml:space="preserve">ú vykonávané v rámci novovytvorených </w:t>
      </w:r>
      <w:r w:rsidR="00A90C5E" w:rsidRPr="005A3468">
        <w:rPr>
          <w:rFonts w:asciiTheme="majorBidi" w:eastAsia="Calibri" w:hAnsiTheme="majorBidi" w:cstheme="majorBidi"/>
          <w:sz w:val="24"/>
          <w:szCs w:val="24"/>
        </w:rPr>
        <w:t>R</w:t>
      </w:r>
      <w:r w:rsidR="00B740D1" w:rsidRPr="005A3468">
        <w:rPr>
          <w:rFonts w:asciiTheme="majorBidi" w:eastAsia="Calibri" w:hAnsiTheme="majorBidi" w:cstheme="majorBidi"/>
          <w:sz w:val="24"/>
          <w:szCs w:val="24"/>
        </w:rPr>
        <w:t>ád partnerstva na území krajov (úroveň NUTS 3) a K</w:t>
      </w:r>
      <w:r w:rsidRPr="005A3468">
        <w:rPr>
          <w:rFonts w:asciiTheme="majorBidi" w:eastAsia="Calibri" w:hAnsiTheme="majorBidi" w:cstheme="majorBidi"/>
          <w:sz w:val="24"/>
          <w:szCs w:val="24"/>
        </w:rPr>
        <w:t xml:space="preserve">ooperačných rád </w:t>
      </w:r>
      <w:r w:rsidR="00B740D1" w:rsidRPr="005A3468">
        <w:rPr>
          <w:rFonts w:asciiTheme="majorBidi" w:eastAsia="Calibri" w:hAnsiTheme="majorBidi" w:cstheme="majorBidi"/>
          <w:sz w:val="24"/>
          <w:szCs w:val="24"/>
        </w:rPr>
        <w:t>udržateľného mestského rozvoja (UMR), ako riadiacich štruktúr</w:t>
      </w:r>
      <w:r w:rsidRPr="005A3468">
        <w:rPr>
          <w:rFonts w:asciiTheme="majorBidi" w:eastAsia="Calibri" w:hAnsiTheme="majorBidi" w:cstheme="majorBidi"/>
          <w:sz w:val="24"/>
          <w:szCs w:val="24"/>
        </w:rPr>
        <w:t xml:space="preserve"> </w:t>
      </w:r>
      <w:r w:rsidR="00B740D1" w:rsidRPr="005A3468">
        <w:rPr>
          <w:rFonts w:asciiTheme="majorBidi" w:eastAsia="Calibri" w:hAnsiTheme="majorBidi" w:cstheme="majorBidi"/>
          <w:sz w:val="24"/>
          <w:szCs w:val="24"/>
        </w:rPr>
        <w:t>koordinujúcich</w:t>
      </w:r>
      <w:r w:rsidRPr="005A3468">
        <w:rPr>
          <w:rFonts w:asciiTheme="majorBidi" w:eastAsia="Calibri" w:hAnsiTheme="majorBidi" w:cstheme="majorBidi"/>
          <w:sz w:val="24"/>
          <w:szCs w:val="24"/>
        </w:rPr>
        <w:t xml:space="preserve"> procesy plánovania, implementácie a monitorovania.</w:t>
      </w:r>
    </w:p>
    <w:p w14:paraId="3B662922" w14:textId="1C2B9A09" w:rsidR="006C1FF3" w:rsidRDefault="10C863E1" w:rsidP="10C863E1">
      <w:pPr>
        <w:spacing w:line="276" w:lineRule="auto"/>
        <w:jc w:val="both"/>
        <w:rPr>
          <w:rFonts w:asciiTheme="majorBidi" w:eastAsia="Calibri" w:hAnsiTheme="majorBidi" w:cstheme="majorBidi"/>
          <w:sz w:val="24"/>
          <w:szCs w:val="24"/>
        </w:rPr>
      </w:pPr>
      <w:r w:rsidRPr="10C863E1">
        <w:rPr>
          <w:rFonts w:asciiTheme="majorBidi" w:eastAsia="Calibri" w:hAnsiTheme="majorBidi" w:cstheme="majorBidi"/>
          <w:sz w:val="24"/>
          <w:szCs w:val="24"/>
        </w:rPr>
        <w:t xml:space="preserve">Nové obdobie zvyšuje rozhodovacie právomoci samospráv pri rozhodovaní o alokáciách                    a využívaní fondov EÚ pri posilnení partnerskej spolupráce, a tým kladie zvýšené nároky                  na kvalitu ich riadiacich kapacít, ktoré budú podporené prostredníctvom alokácie vyčlenenej           na zriadenie a výkon technických sekretariátov Rád partnerstiev a administratívnych kapacít UMR. </w:t>
      </w:r>
    </w:p>
    <w:p w14:paraId="6F3CABAC" w14:textId="77777777" w:rsidR="00715489" w:rsidRDefault="00715489" w:rsidP="008D70A8">
      <w:pPr>
        <w:spacing w:line="276" w:lineRule="auto"/>
        <w:jc w:val="both"/>
        <w:rPr>
          <w:rFonts w:asciiTheme="majorBidi" w:eastAsia="Calibri" w:hAnsiTheme="majorBidi" w:cstheme="majorBidi"/>
          <w:sz w:val="24"/>
          <w:szCs w:val="24"/>
        </w:rPr>
      </w:pPr>
    </w:p>
    <w:p w14:paraId="0A676745" w14:textId="77777777" w:rsidR="00E449D4" w:rsidRPr="005A3468" w:rsidRDefault="00E449D4" w:rsidP="008D70A8">
      <w:pPr>
        <w:spacing w:line="276" w:lineRule="auto"/>
        <w:jc w:val="both"/>
        <w:rPr>
          <w:rFonts w:asciiTheme="majorBidi" w:eastAsia="Calibri" w:hAnsiTheme="majorBidi" w:cstheme="majorBidi"/>
          <w:sz w:val="24"/>
          <w:szCs w:val="24"/>
        </w:rPr>
      </w:pPr>
    </w:p>
    <w:p w14:paraId="33393C3C" w14:textId="77777777" w:rsidR="008D7017" w:rsidRPr="005A3468" w:rsidRDefault="008D7017" w:rsidP="008D70A8">
      <w:pPr>
        <w:pStyle w:val="Nadpis1"/>
        <w:numPr>
          <w:ilvl w:val="1"/>
          <w:numId w:val="11"/>
        </w:numPr>
        <w:spacing w:before="360" w:line="276" w:lineRule="auto"/>
        <w:ind w:left="788" w:hanging="431"/>
        <w:jc w:val="both"/>
        <w:rPr>
          <w:rFonts w:asciiTheme="majorBidi" w:hAnsiTheme="majorBidi" w:cstheme="majorBidi"/>
          <w:color w:val="000000" w:themeColor="text1"/>
          <w:szCs w:val="24"/>
        </w:rPr>
      </w:pPr>
      <w:bookmarkStart w:id="3" w:name="_Toc96371634"/>
      <w:bookmarkStart w:id="4" w:name="_Toc96606894"/>
      <w:r w:rsidRPr="005A3468">
        <w:rPr>
          <w:rFonts w:asciiTheme="majorBidi" w:hAnsiTheme="majorBidi" w:cstheme="majorBidi"/>
          <w:color w:val="000000" w:themeColor="text1"/>
          <w:szCs w:val="24"/>
        </w:rPr>
        <w:t>Zoznam skratiek</w:t>
      </w:r>
      <w:bookmarkEnd w:id="3"/>
      <w:bookmarkEnd w:id="4"/>
    </w:p>
    <w:p w14:paraId="5924522E" w14:textId="174AB40B" w:rsidR="00547A1F" w:rsidRDefault="00547A1F" w:rsidP="008D70A8">
      <w:pPr>
        <w:pStyle w:val="Bezriadkovania"/>
        <w:spacing w:after="100" w:line="276" w:lineRule="auto"/>
        <w:rPr>
          <w:rFonts w:asciiTheme="majorBidi" w:hAnsiTheme="majorBidi" w:cstheme="majorBidi"/>
          <w:szCs w:val="24"/>
        </w:rPr>
      </w:pPr>
      <w:r>
        <w:rPr>
          <w:rFonts w:asciiTheme="majorBidi" w:hAnsiTheme="majorBidi" w:cstheme="majorBidi"/>
          <w:szCs w:val="24"/>
        </w:rPr>
        <w:t>AK UMR</w:t>
      </w:r>
      <w:r>
        <w:rPr>
          <w:rFonts w:asciiTheme="majorBidi" w:hAnsiTheme="majorBidi" w:cstheme="majorBidi"/>
          <w:szCs w:val="24"/>
        </w:rPr>
        <w:tab/>
      </w:r>
      <w:r>
        <w:rPr>
          <w:rFonts w:asciiTheme="majorBidi" w:hAnsiTheme="majorBidi" w:cstheme="majorBidi"/>
          <w:szCs w:val="24"/>
        </w:rPr>
        <w:tab/>
        <w:t>Administratívne kapacity</w:t>
      </w:r>
      <w:r w:rsidR="00ED6853">
        <w:rPr>
          <w:rFonts w:asciiTheme="majorBidi" w:hAnsiTheme="majorBidi" w:cstheme="majorBidi"/>
          <w:szCs w:val="24"/>
        </w:rPr>
        <w:t xml:space="preserve"> územia udržateľného mestského rozvoja</w:t>
      </w:r>
    </w:p>
    <w:p w14:paraId="5151AD2D" w14:textId="77777777" w:rsidR="00606BDB" w:rsidRDefault="00606BDB"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EFRR</w:t>
      </w:r>
      <w:r>
        <w:tab/>
      </w:r>
      <w:r>
        <w:tab/>
      </w:r>
      <w:r>
        <w:tab/>
      </w:r>
      <w:r w:rsidRPr="005A3468">
        <w:rPr>
          <w:rFonts w:asciiTheme="majorBidi" w:hAnsiTheme="majorBidi" w:cstheme="majorBidi"/>
          <w:szCs w:val="24"/>
        </w:rPr>
        <w:t>Európsky fond regionálneho rozvoja</w:t>
      </w:r>
    </w:p>
    <w:p w14:paraId="4A014DF4" w14:textId="6C5BD222" w:rsidR="00525DD2" w:rsidRPr="005A3468" w:rsidRDefault="00525DD2" w:rsidP="00525DD2">
      <w:pPr>
        <w:pStyle w:val="Bezriadkovania"/>
        <w:spacing w:after="100" w:line="276" w:lineRule="auto"/>
        <w:rPr>
          <w:rFonts w:asciiTheme="majorBidi" w:hAnsiTheme="majorBidi" w:cstheme="majorBidi"/>
          <w:szCs w:val="24"/>
        </w:rPr>
      </w:pPr>
      <w:r>
        <w:rPr>
          <w:rFonts w:asciiTheme="majorBidi" w:hAnsiTheme="majorBidi" w:cstheme="majorBidi"/>
          <w:szCs w:val="24"/>
        </w:rPr>
        <w:t>EÚ</w:t>
      </w:r>
      <w:r>
        <w:tab/>
      </w:r>
      <w:r>
        <w:tab/>
      </w:r>
      <w:r>
        <w:tab/>
      </w:r>
      <w:r>
        <w:rPr>
          <w:rFonts w:asciiTheme="majorBidi" w:hAnsiTheme="majorBidi" w:cstheme="majorBidi"/>
          <w:szCs w:val="24"/>
        </w:rPr>
        <w:t>Európska únia</w:t>
      </w:r>
    </w:p>
    <w:p w14:paraId="779A372E" w14:textId="15FCFC95"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IÚI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sidR="00FF6DFA">
        <w:rPr>
          <w:rFonts w:asciiTheme="majorBidi" w:hAnsiTheme="majorBidi" w:cstheme="majorBidi"/>
          <w:szCs w:val="24"/>
        </w:rPr>
        <w:t>I</w:t>
      </w:r>
      <w:r w:rsidRPr="005A3468">
        <w:rPr>
          <w:rFonts w:asciiTheme="majorBidi" w:hAnsiTheme="majorBidi" w:cstheme="majorBidi"/>
          <w:szCs w:val="24"/>
        </w:rPr>
        <w:t>ntegrované územné investície</w:t>
      </w:r>
    </w:p>
    <w:p w14:paraId="7EA53C91" w14:textId="38B2062E" w:rsidR="008D7017"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IÚS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sidR="00FF6DFA">
        <w:rPr>
          <w:rFonts w:asciiTheme="majorBidi" w:hAnsiTheme="majorBidi" w:cstheme="majorBidi"/>
          <w:szCs w:val="24"/>
        </w:rPr>
        <w:t>I</w:t>
      </w:r>
      <w:r w:rsidRPr="005A3468">
        <w:rPr>
          <w:rFonts w:asciiTheme="majorBidi" w:hAnsiTheme="majorBidi" w:cstheme="majorBidi"/>
          <w:szCs w:val="24"/>
        </w:rPr>
        <w:t>ntegrovaná územná stratégia</w:t>
      </w:r>
    </w:p>
    <w:p w14:paraId="27C97C43" w14:textId="77B0D859" w:rsidR="00EE3859" w:rsidRPr="005A3468" w:rsidRDefault="00EE3859" w:rsidP="008D70A8">
      <w:pPr>
        <w:pStyle w:val="Bezriadkovania"/>
        <w:spacing w:after="100" w:line="276" w:lineRule="auto"/>
        <w:rPr>
          <w:rFonts w:asciiTheme="majorBidi" w:hAnsiTheme="majorBidi" w:cstheme="majorBidi"/>
          <w:szCs w:val="24"/>
        </w:rPr>
      </w:pPr>
      <w:r>
        <w:rPr>
          <w:rFonts w:asciiTheme="majorBidi" w:hAnsiTheme="majorBidi" w:cstheme="majorBidi"/>
          <w:szCs w:val="24"/>
        </w:rPr>
        <w:t>IKT</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Informačné a komunikačné technológie</w:t>
      </w:r>
    </w:p>
    <w:p w14:paraId="5DBDF9F9" w14:textId="025500DD" w:rsidR="001D1870" w:rsidRDefault="00BD5D96" w:rsidP="00413E7B">
      <w:pPr>
        <w:pStyle w:val="Bezriadkovania"/>
        <w:spacing w:after="100" w:line="276" w:lineRule="auto"/>
        <w:ind w:left="2160" w:hanging="2160"/>
        <w:rPr>
          <w:rFonts w:asciiTheme="majorBidi" w:hAnsiTheme="majorBidi" w:cstheme="majorBidi"/>
          <w:szCs w:val="24"/>
        </w:rPr>
      </w:pPr>
      <w:r>
        <w:rPr>
          <w:rFonts w:asciiTheme="majorBidi" w:hAnsiTheme="majorBidi" w:cstheme="majorBidi"/>
          <w:szCs w:val="24"/>
        </w:rPr>
        <w:t>Jadrové mesto</w:t>
      </w:r>
      <w:r>
        <w:rPr>
          <w:rFonts w:asciiTheme="majorBidi" w:hAnsiTheme="majorBidi" w:cstheme="majorBidi"/>
          <w:szCs w:val="24"/>
        </w:rPr>
        <w:tab/>
      </w:r>
      <w:r w:rsidR="00B6788B">
        <w:rPr>
          <w:rFonts w:asciiTheme="majorBidi" w:hAnsiTheme="majorBidi" w:cstheme="majorBidi"/>
          <w:szCs w:val="24"/>
        </w:rPr>
        <w:t>Sídlo so štatútom mesta</w:t>
      </w:r>
      <w:r w:rsidR="00FE706A">
        <w:rPr>
          <w:rFonts w:asciiTheme="majorBidi" w:hAnsiTheme="majorBidi" w:cstheme="majorBidi"/>
          <w:szCs w:val="24"/>
        </w:rPr>
        <w:t xml:space="preserve"> </w:t>
      </w:r>
      <w:r w:rsidR="00437C86">
        <w:rPr>
          <w:rFonts w:asciiTheme="majorBidi" w:hAnsiTheme="majorBidi" w:cstheme="majorBidi"/>
          <w:szCs w:val="24"/>
        </w:rPr>
        <w:t>s najvyšším počtom obyvateľov</w:t>
      </w:r>
      <w:r w:rsidR="00E8591E">
        <w:rPr>
          <w:rFonts w:asciiTheme="majorBidi" w:hAnsiTheme="majorBidi" w:cstheme="majorBidi"/>
          <w:szCs w:val="24"/>
        </w:rPr>
        <w:t xml:space="preserve"> </w:t>
      </w:r>
      <w:r w:rsidR="006C4E43">
        <w:rPr>
          <w:rFonts w:asciiTheme="majorBidi" w:hAnsiTheme="majorBidi" w:cstheme="majorBidi"/>
          <w:szCs w:val="24"/>
        </w:rPr>
        <w:t>v rámci ťažiska osídlenia I. alebo II. kategórie</w:t>
      </w:r>
      <w:r w:rsidR="00413E7B">
        <w:rPr>
          <w:rFonts w:asciiTheme="majorBidi" w:hAnsiTheme="majorBidi" w:cstheme="majorBidi"/>
          <w:szCs w:val="24"/>
        </w:rPr>
        <w:t xml:space="preserve"> podľa Koncepcie územného rozvoja Slovenska</w:t>
      </w:r>
      <w:r w:rsidR="00EC5655">
        <w:rPr>
          <w:rFonts w:asciiTheme="majorBidi" w:hAnsiTheme="majorBidi" w:cstheme="majorBidi"/>
          <w:szCs w:val="24"/>
        </w:rPr>
        <w:t xml:space="preserve"> 2011</w:t>
      </w:r>
    </w:p>
    <w:p w14:paraId="485D04BC" w14:textId="7810BD52"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Komora  </w:t>
      </w:r>
      <w:r w:rsidRPr="005A3468">
        <w:rPr>
          <w:rFonts w:asciiTheme="majorBidi" w:hAnsiTheme="majorBidi" w:cstheme="majorBidi"/>
          <w:szCs w:val="24"/>
        </w:rPr>
        <w:tab/>
      </w:r>
      <w:r w:rsidR="00267B66" w:rsidRPr="005A3468">
        <w:rPr>
          <w:rFonts w:asciiTheme="majorBidi" w:hAnsiTheme="majorBidi" w:cstheme="majorBidi"/>
          <w:szCs w:val="24"/>
        </w:rPr>
        <w:tab/>
      </w:r>
      <w:r w:rsidR="00FF6DFA">
        <w:rPr>
          <w:rFonts w:asciiTheme="majorBidi" w:hAnsiTheme="majorBidi" w:cstheme="majorBidi"/>
          <w:szCs w:val="24"/>
        </w:rPr>
        <w:t>K</w:t>
      </w:r>
      <w:r w:rsidRPr="005A3468">
        <w:rPr>
          <w:rFonts w:asciiTheme="majorBidi" w:hAnsiTheme="majorBidi" w:cstheme="majorBidi"/>
          <w:szCs w:val="24"/>
        </w:rPr>
        <w:t xml:space="preserve">omora Rady partnerstva </w:t>
      </w:r>
    </w:p>
    <w:p w14:paraId="34195429" w14:textId="25A25114" w:rsidR="008D7017" w:rsidRPr="005A3468" w:rsidRDefault="008D7017" w:rsidP="008D70A8">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MIRRI SR</w:t>
      </w:r>
      <w:r w:rsidRPr="005A3468">
        <w:rPr>
          <w:rFonts w:asciiTheme="majorBidi" w:hAnsiTheme="majorBidi" w:cstheme="majorBidi"/>
          <w:szCs w:val="24"/>
        </w:rPr>
        <w:tab/>
        <w:t>Ministerstvo investícií, regionálneho rozvoja a informatizácie Slovenskej republiky</w:t>
      </w:r>
    </w:p>
    <w:p w14:paraId="1A5DD089" w14:textId="54C9789F" w:rsidR="008D7017" w:rsidRPr="005A3468" w:rsidRDefault="00D2379A" w:rsidP="008D70A8">
      <w:pPr>
        <w:pStyle w:val="Bezriadkovania"/>
        <w:spacing w:after="100" w:line="276" w:lineRule="auto"/>
        <w:ind w:left="2160" w:hanging="2160"/>
        <w:rPr>
          <w:rFonts w:asciiTheme="majorBidi" w:hAnsiTheme="majorBidi" w:cstheme="majorBidi"/>
          <w:szCs w:val="24"/>
        </w:rPr>
      </w:pPr>
      <w:r>
        <w:rPr>
          <w:rFonts w:asciiTheme="majorBidi" w:hAnsiTheme="majorBidi" w:cstheme="majorBidi"/>
          <w:szCs w:val="24"/>
        </w:rPr>
        <w:t>Nariadenie EÚ</w:t>
      </w:r>
      <w:r w:rsidR="008D7017" w:rsidRPr="005A3468">
        <w:rPr>
          <w:rFonts w:asciiTheme="majorBidi" w:hAnsiTheme="majorBidi" w:cstheme="majorBidi"/>
          <w:szCs w:val="24"/>
        </w:rPr>
        <w:t xml:space="preserve">  </w:t>
      </w:r>
      <w:r w:rsidR="008D7017" w:rsidRPr="005A3468">
        <w:rPr>
          <w:rFonts w:asciiTheme="majorBidi" w:hAnsiTheme="majorBidi" w:cstheme="majorBidi"/>
          <w:szCs w:val="24"/>
        </w:rPr>
        <w:tab/>
      </w:r>
      <w:r w:rsidR="008D7017" w:rsidRPr="005A3468">
        <w:rPr>
          <w:rFonts w:asciiTheme="majorBidi" w:eastAsia="Georgia" w:hAnsiTheme="majorBidi" w:cstheme="majorBidi"/>
          <w:szCs w:val="24"/>
        </w:rPr>
        <w:t>Nariadeni</w:t>
      </w:r>
      <w:r w:rsidR="00750067" w:rsidRPr="005A3468">
        <w:rPr>
          <w:rFonts w:asciiTheme="majorBidi" w:eastAsia="Georgia" w:hAnsiTheme="majorBidi" w:cstheme="majorBidi"/>
          <w:szCs w:val="24"/>
        </w:rPr>
        <w:t>e</w:t>
      </w:r>
      <w:r w:rsidR="008D7017" w:rsidRPr="005A3468">
        <w:rPr>
          <w:rFonts w:asciiTheme="majorBidi" w:eastAsia="Georgia" w:hAnsiTheme="majorBidi" w:cstheme="majorBidi"/>
          <w:szCs w:val="24"/>
        </w:rPr>
        <w:t xml:space="preserve"> Európskeho parlamentu a Rady Európskej Únie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p>
    <w:p w14:paraId="7F311E3D" w14:textId="37D44A28" w:rsidR="008D7017"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NFP </w:t>
      </w:r>
      <w:r>
        <w:tab/>
      </w:r>
      <w:r w:rsidRPr="005A3468">
        <w:rPr>
          <w:rFonts w:asciiTheme="majorBidi" w:hAnsiTheme="majorBidi" w:cstheme="majorBidi"/>
          <w:szCs w:val="24"/>
        </w:rPr>
        <w:t xml:space="preserve"> </w:t>
      </w:r>
      <w:r>
        <w:tab/>
      </w:r>
      <w:r>
        <w:tab/>
      </w:r>
      <w:r w:rsidR="00B026D9">
        <w:rPr>
          <w:rFonts w:asciiTheme="majorBidi" w:hAnsiTheme="majorBidi" w:cstheme="majorBidi"/>
          <w:szCs w:val="24"/>
        </w:rPr>
        <w:t>N</w:t>
      </w:r>
      <w:r w:rsidRPr="005A3468">
        <w:rPr>
          <w:rFonts w:asciiTheme="majorBidi" w:hAnsiTheme="majorBidi" w:cstheme="majorBidi"/>
          <w:szCs w:val="24"/>
        </w:rPr>
        <w:t>enávratný finančný príspevok</w:t>
      </w:r>
    </w:p>
    <w:p w14:paraId="6B8244EA" w14:textId="5E8366A0" w:rsidR="000A7473" w:rsidRDefault="000A7473" w:rsidP="008D70A8">
      <w:pPr>
        <w:pStyle w:val="Bezriadkovania"/>
        <w:spacing w:after="100" w:line="276" w:lineRule="auto"/>
        <w:rPr>
          <w:rFonts w:asciiTheme="majorBidi" w:hAnsiTheme="majorBidi" w:cstheme="majorBidi"/>
          <w:szCs w:val="24"/>
        </w:rPr>
      </w:pPr>
      <w:r>
        <w:rPr>
          <w:rFonts w:asciiTheme="majorBidi" w:hAnsiTheme="majorBidi" w:cstheme="majorBidi"/>
          <w:szCs w:val="24"/>
        </w:rPr>
        <w:lastRenderedPageBreak/>
        <w:t>P</w:t>
      </w:r>
      <w:r w:rsidR="00736CC4">
        <w:rPr>
          <w:rFonts w:asciiTheme="majorBidi" w:hAnsiTheme="majorBidi" w:cstheme="majorBidi"/>
          <w:szCs w:val="24"/>
        </w:rPr>
        <w:t>rogram</w:t>
      </w:r>
      <w:r>
        <w:rPr>
          <w:rFonts w:asciiTheme="majorBidi" w:hAnsiTheme="majorBidi" w:cstheme="majorBidi"/>
          <w:szCs w:val="24"/>
        </w:rPr>
        <w:t xml:space="preserve"> Slovensko</w:t>
      </w:r>
      <w:r>
        <w:rPr>
          <w:rFonts w:asciiTheme="majorBidi" w:hAnsiTheme="majorBidi" w:cstheme="majorBidi"/>
          <w:szCs w:val="24"/>
        </w:rPr>
        <w:tab/>
        <w:t xml:space="preserve">Operačný program Slovensko </w:t>
      </w:r>
      <w:r w:rsidR="008A3F89" w:rsidRPr="008A3F89">
        <w:rPr>
          <w:rFonts w:asciiTheme="majorBidi" w:hAnsiTheme="majorBidi" w:cstheme="majorBidi"/>
          <w:szCs w:val="24"/>
        </w:rPr>
        <w:t>2021 – 2027</w:t>
      </w:r>
    </w:p>
    <w:p w14:paraId="05D927D3" w14:textId="20B21953"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PHRSR  </w:t>
      </w:r>
      <w:r w:rsidRPr="005A3468">
        <w:rPr>
          <w:rFonts w:asciiTheme="majorBidi" w:hAnsiTheme="majorBidi" w:cstheme="majorBidi"/>
          <w:szCs w:val="24"/>
        </w:rPr>
        <w:tab/>
      </w:r>
      <w:r w:rsidRPr="005A3468">
        <w:rPr>
          <w:rFonts w:asciiTheme="majorBidi" w:hAnsiTheme="majorBidi" w:cstheme="majorBidi"/>
          <w:szCs w:val="24"/>
        </w:rPr>
        <w:tab/>
      </w:r>
      <w:r w:rsidR="00F21440">
        <w:rPr>
          <w:rFonts w:asciiTheme="majorBidi" w:hAnsiTheme="majorBidi" w:cstheme="majorBidi"/>
          <w:szCs w:val="24"/>
        </w:rPr>
        <w:t>P</w:t>
      </w:r>
      <w:r w:rsidRPr="005A3468">
        <w:rPr>
          <w:rFonts w:asciiTheme="majorBidi" w:hAnsiTheme="majorBidi" w:cstheme="majorBidi"/>
          <w:szCs w:val="24"/>
        </w:rPr>
        <w:t>rogram hospodárskeho rozvoja a sociálneho rozvoja</w:t>
      </w:r>
    </w:p>
    <w:p w14:paraId="2AC80F0B" w14:textId="1403A8AA" w:rsidR="008D7017" w:rsidRPr="005A3468" w:rsidRDefault="008D7017" w:rsidP="008D70A8">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 xml:space="preserve">Predseda  </w:t>
      </w:r>
      <w:r w:rsidRPr="005A3468">
        <w:rPr>
          <w:rFonts w:asciiTheme="majorBidi" w:hAnsiTheme="majorBidi" w:cstheme="majorBidi"/>
          <w:szCs w:val="24"/>
        </w:rPr>
        <w:tab/>
      </w:r>
      <w:r w:rsidR="00F21440">
        <w:rPr>
          <w:rFonts w:asciiTheme="majorBidi" w:hAnsiTheme="majorBidi" w:cstheme="majorBidi"/>
          <w:szCs w:val="24"/>
        </w:rPr>
        <w:t>P</w:t>
      </w:r>
      <w:r w:rsidRPr="005A3468">
        <w:rPr>
          <w:rFonts w:asciiTheme="majorBidi" w:hAnsiTheme="majorBidi" w:cstheme="majorBidi"/>
          <w:szCs w:val="24"/>
        </w:rPr>
        <w:t xml:space="preserve">redseda </w:t>
      </w:r>
      <w:r w:rsidR="00AB5AF1">
        <w:rPr>
          <w:rFonts w:asciiTheme="majorBidi" w:hAnsiTheme="majorBidi" w:cstheme="majorBidi"/>
          <w:szCs w:val="24"/>
        </w:rPr>
        <w:t>R</w:t>
      </w:r>
      <w:r w:rsidRPr="005A3468">
        <w:rPr>
          <w:rFonts w:asciiTheme="majorBidi" w:hAnsiTheme="majorBidi" w:cstheme="majorBidi"/>
          <w:szCs w:val="24"/>
        </w:rPr>
        <w:t>ady partnerstva</w:t>
      </w:r>
      <w:r w:rsidR="00003437">
        <w:rPr>
          <w:rFonts w:asciiTheme="majorBidi" w:hAnsiTheme="majorBidi" w:cstheme="majorBidi"/>
          <w:szCs w:val="24"/>
        </w:rPr>
        <w:t xml:space="preserve"> </w:t>
      </w:r>
    </w:p>
    <w:p w14:paraId="6B5FAF85" w14:textId="20559BC4" w:rsidR="00EE3859" w:rsidRDefault="008D7017" w:rsidP="00745695">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 xml:space="preserve">Predsedníctvo  </w:t>
      </w:r>
      <w:r w:rsidRPr="005A3468">
        <w:rPr>
          <w:rFonts w:asciiTheme="majorBidi" w:hAnsiTheme="majorBidi" w:cstheme="majorBidi"/>
          <w:szCs w:val="24"/>
        </w:rPr>
        <w:tab/>
      </w:r>
      <w:r w:rsidR="001628B0">
        <w:rPr>
          <w:rFonts w:asciiTheme="majorBidi" w:hAnsiTheme="majorBidi" w:cstheme="majorBidi"/>
          <w:szCs w:val="24"/>
        </w:rPr>
        <w:t>P</w:t>
      </w:r>
      <w:r w:rsidRPr="005A3468">
        <w:rPr>
          <w:rFonts w:asciiTheme="majorBidi" w:hAnsiTheme="majorBidi" w:cstheme="majorBidi"/>
          <w:szCs w:val="24"/>
        </w:rPr>
        <w:t xml:space="preserve">redsedníctvo </w:t>
      </w:r>
      <w:r w:rsidR="00AB5AF1">
        <w:rPr>
          <w:rFonts w:asciiTheme="majorBidi" w:hAnsiTheme="majorBidi" w:cstheme="majorBidi"/>
          <w:szCs w:val="24"/>
        </w:rPr>
        <w:t>R</w:t>
      </w:r>
      <w:r w:rsidRPr="005A3468">
        <w:rPr>
          <w:rFonts w:asciiTheme="majorBidi" w:hAnsiTheme="majorBidi" w:cstheme="majorBidi"/>
          <w:szCs w:val="24"/>
        </w:rPr>
        <w:t>ady partnerstva</w:t>
      </w:r>
      <w:r w:rsidR="00003437">
        <w:rPr>
          <w:rFonts w:asciiTheme="majorBidi" w:hAnsiTheme="majorBidi" w:cstheme="majorBidi"/>
          <w:szCs w:val="24"/>
        </w:rPr>
        <w:t xml:space="preserve"> </w:t>
      </w:r>
    </w:p>
    <w:p w14:paraId="744ABE26" w14:textId="0E497F25" w:rsidR="008D7017" w:rsidRPr="005A3468" w:rsidRDefault="00EE3859" w:rsidP="008D70A8">
      <w:pPr>
        <w:pStyle w:val="Bezriadkovania"/>
        <w:spacing w:after="100" w:line="276" w:lineRule="auto"/>
        <w:rPr>
          <w:rFonts w:asciiTheme="majorBidi" w:hAnsiTheme="majorBidi" w:cstheme="majorBidi"/>
          <w:szCs w:val="24"/>
        </w:rPr>
      </w:pPr>
      <w:r>
        <w:rPr>
          <w:rFonts w:asciiTheme="majorBidi" w:hAnsiTheme="majorBidi" w:cstheme="majorBidi"/>
          <w:szCs w:val="24"/>
        </w:rPr>
        <w:t>RO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Riadiaci orgán Operačné</w:t>
      </w:r>
      <w:r w:rsidR="009B39B3">
        <w:rPr>
          <w:rFonts w:asciiTheme="majorBidi" w:hAnsiTheme="majorBidi" w:cstheme="majorBidi"/>
          <w:szCs w:val="24"/>
        </w:rPr>
        <w:t>ho</w:t>
      </w:r>
      <w:r>
        <w:rPr>
          <w:rFonts w:asciiTheme="majorBidi" w:hAnsiTheme="majorBidi" w:cstheme="majorBidi"/>
          <w:szCs w:val="24"/>
        </w:rPr>
        <w:t xml:space="preserve"> programu Slovensko </w:t>
      </w:r>
      <w:r w:rsidR="008A3F89" w:rsidRPr="008A3F89">
        <w:rPr>
          <w:rFonts w:asciiTheme="majorBidi" w:hAnsiTheme="majorBidi" w:cstheme="majorBidi"/>
          <w:szCs w:val="24"/>
        </w:rPr>
        <w:t>2021 – 2027</w:t>
      </w:r>
    </w:p>
    <w:p w14:paraId="6C344804" w14:textId="2811061F"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RZ ZMO  </w:t>
      </w:r>
      <w:r>
        <w:tab/>
      </w:r>
      <w:r>
        <w:tab/>
      </w:r>
      <w:r w:rsidR="00D9002F">
        <w:rPr>
          <w:rFonts w:asciiTheme="majorBidi" w:hAnsiTheme="majorBidi" w:cstheme="majorBidi"/>
          <w:szCs w:val="24"/>
        </w:rPr>
        <w:t>R</w:t>
      </w:r>
      <w:r w:rsidRPr="005A3468">
        <w:rPr>
          <w:rFonts w:asciiTheme="majorBidi" w:hAnsiTheme="majorBidi" w:cstheme="majorBidi"/>
          <w:szCs w:val="24"/>
        </w:rPr>
        <w:t xml:space="preserve">egionálne združenie miest a obcí </w:t>
      </w:r>
    </w:p>
    <w:p w14:paraId="37E4EA65" w14:textId="26977A1D" w:rsidR="008900E7" w:rsidRDefault="008900E7" w:rsidP="002631A3">
      <w:pPr>
        <w:pStyle w:val="Bezriadkovania"/>
        <w:spacing w:after="100" w:line="276" w:lineRule="auto"/>
        <w:rPr>
          <w:rFonts w:asciiTheme="majorBidi" w:hAnsiTheme="majorBidi" w:cstheme="majorBidi"/>
          <w:szCs w:val="24"/>
        </w:rPr>
      </w:pPr>
      <w:r>
        <w:rPr>
          <w:rFonts w:asciiTheme="majorBidi" w:hAnsiTheme="majorBidi" w:cstheme="majorBidi"/>
          <w:szCs w:val="24"/>
        </w:rPr>
        <w:t>SO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 xml:space="preserve">Sprostredkovateľský orgán Operačného programu Slovensko </w:t>
      </w:r>
      <w:r w:rsidR="008A3F89" w:rsidRPr="008A3F89">
        <w:rPr>
          <w:rFonts w:asciiTheme="majorBidi" w:hAnsiTheme="majorBidi" w:cstheme="majorBidi"/>
          <w:szCs w:val="24"/>
        </w:rPr>
        <w:t>2021 – 2027</w:t>
      </w:r>
    </w:p>
    <w:p w14:paraId="7C78CD8E" w14:textId="368DD2F5" w:rsidR="002631A3" w:rsidRDefault="002631A3" w:rsidP="002631A3">
      <w:pPr>
        <w:pStyle w:val="Bezriadkovania"/>
        <w:spacing w:after="100" w:line="276" w:lineRule="auto"/>
        <w:rPr>
          <w:rFonts w:asciiTheme="majorBidi" w:hAnsiTheme="majorBidi" w:cstheme="majorBidi"/>
          <w:szCs w:val="24"/>
        </w:rPr>
      </w:pPr>
      <w:r>
        <w:rPr>
          <w:rFonts w:asciiTheme="majorBidi" w:hAnsiTheme="majorBidi" w:cstheme="majorBidi"/>
          <w:szCs w:val="24"/>
        </w:rPr>
        <w:t>SR</w:t>
      </w:r>
      <w:r>
        <w:tab/>
      </w:r>
      <w:r>
        <w:tab/>
      </w:r>
      <w:r>
        <w:tab/>
      </w:r>
      <w:r>
        <w:rPr>
          <w:rFonts w:asciiTheme="majorBidi" w:hAnsiTheme="majorBidi" w:cstheme="majorBidi"/>
          <w:szCs w:val="24"/>
        </w:rPr>
        <w:t>Slovenská republika</w:t>
      </w:r>
    </w:p>
    <w:p w14:paraId="0E8A58A1" w14:textId="5DEAC5F7"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SPR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sidR="00402B84">
        <w:rPr>
          <w:rFonts w:asciiTheme="majorBidi" w:hAnsiTheme="majorBidi" w:cstheme="majorBidi"/>
          <w:szCs w:val="24"/>
        </w:rPr>
        <w:t>S</w:t>
      </w:r>
      <w:r w:rsidRPr="005A3468">
        <w:rPr>
          <w:rFonts w:asciiTheme="majorBidi" w:hAnsiTheme="majorBidi" w:cstheme="majorBidi"/>
          <w:szCs w:val="24"/>
        </w:rPr>
        <w:t>trategicko-plánovací región</w:t>
      </w:r>
    </w:p>
    <w:p w14:paraId="1EE770BE" w14:textId="7EC804DA" w:rsidR="008D7017" w:rsidRDefault="008D7017" w:rsidP="00402B84">
      <w:pPr>
        <w:pStyle w:val="Bezriadkovania"/>
        <w:spacing w:after="100" w:line="276" w:lineRule="auto"/>
        <w:ind w:left="1701" w:hanging="1701"/>
        <w:rPr>
          <w:rFonts w:asciiTheme="majorBidi" w:hAnsiTheme="majorBidi" w:cstheme="majorBidi"/>
          <w:szCs w:val="24"/>
        </w:rPr>
      </w:pPr>
      <w:r w:rsidRPr="005A3468">
        <w:rPr>
          <w:rFonts w:asciiTheme="majorBidi" w:hAnsiTheme="majorBidi" w:cstheme="majorBidi"/>
          <w:szCs w:val="24"/>
        </w:rPr>
        <w:t xml:space="preserve">Štatút  </w:t>
      </w:r>
      <w:r w:rsidRPr="005A3468">
        <w:rPr>
          <w:rFonts w:asciiTheme="majorBidi" w:hAnsiTheme="majorBidi" w:cstheme="majorBidi"/>
          <w:szCs w:val="24"/>
        </w:rPr>
        <w:tab/>
      </w:r>
      <w:r w:rsidRPr="005A3468">
        <w:rPr>
          <w:rFonts w:asciiTheme="majorBidi" w:hAnsiTheme="majorBidi" w:cstheme="majorBidi"/>
          <w:szCs w:val="24"/>
        </w:rPr>
        <w:tab/>
      </w:r>
      <w:r w:rsidR="00402B84">
        <w:rPr>
          <w:rFonts w:asciiTheme="majorBidi" w:hAnsiTheme="majorBidi" w:cstheme="majorBidi"/>
          <w:szCs w:val="24"/>
        </w:rPr>
        <w:t>Š</w:t>
      </w:r>
      <w:r w:rsidR="00267B66" w:rsidRPr="005A3468">
        <w:rPr>
          <w:rFonts w:asciiTheme="majorBidi" w:hAnsiTheme="majorBidi" w:cstheme="majorBidi"/>
          <w:szCs w:val="24"/>
        </w:rPr>
        <w:t xml:space="preserve">tatút </w:t>
      </w:r>
      <w:r w:rsidR="009B39B3">
        <w:rPr>
          <w:rFonts w:asciiTheme="majorBidi" w:hAnsiTheme="majorBidi" w:cstheme="majorBidi"/>
          <w:szCs w:val="24"/>
        </w:rPr>
        <w:t xml:space="preserve">a rokovací poriadok </w:t>
      </w:r>
      <w:r w:rsidR="00267B66" w:rsidRPr="005A3468">
        <w:rPr>
          <w:rFonts w:asciiTheme="majorBidi" w:hAnsiTheme="majorBidi" w:cstheme="majorBidi"/>
          <w:szCs w:val="24"/>
        </w:rPr>
        <w:t>Rady p</w:t>
      </w:r>
      <w:r w:rsidRPr="005A3468">
        <w:rPr>
          <w:rFonts w:asciiTheme="majorBidi" w:hAnsiTheme="majorBidi" w:cstheme="majorBidi"/>
          <w:szCs w:val="24"/>
        </w:rPr>
        <w:t xml:space="preserve">artnerstva </w:t>
      </w:r>
    </w:p>
    <w:p w14:paraId="5A6F0FA9" w14:textId="0D35E8A8" w:rsidR="00EF741E" w:rsidRPr="005A3468" w:rsidRDefault="00EF741E" w:rsidP="00402B84">
      <w:pPr>
        <w:pStyle w:val="Bezriadkovania"/>
        <w:spacing w:after="100" w:line="276" w:lineRule="auto"/>
        <w:ind w:left="1701" w:hanging="1701"/>
        <w:rPr>
          <w:rFonts w:asciiTheme="majorBidi" w:hAnsiTheme="majorBidi" w:cstheme="majorBidi"/>
          <w:szCs w:val="24"/>
        </w:rPr>
      </w:pPr>
      <w:r>
        <w:rPr>
          <w:rFonts w:asciiTheme="majorBidi" w:hAnsiTheme="majorBidi" w:cstheme="majorBidi"/>
          <w:szCs w:val="24"/>
        </w:rPr>
        <w:t>TS</w:t>
      </w:r>
      <w:r>
        <w:rPr>
          <w:rFonts w:asciiTheme="majorBidi" w:hAnsiTheme="majorBidi" w:cstheme="majorBidi"/>
          <w:szCs w:val="24"/>
        </w:rPr>
        <w:tab/>
      </w:r>
      <w:r>
        <w:rPr>
          <w:rFonts w:asciiTheme="majorBidi" w:hAnsiTheme="majorBidi" w:cstheme="majorBidi"/>
          <w:szCs w:val="24"/>
        </w:rPr>
        <w:tab/>
        <w:t>Technický sekretariát</w:t>
      </w:r>
    </w:p>
    <w:p w14:paraId="282E3130" w14:textId="5A5756F1"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UMR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sidR="00402B84">
        <w:rPr>
          <w:rFonts w:asciiTheme="majorBidi" w:hAnsiTheme="majorBidi" w:cstheme="majorBidi"/>
          <w:szCs w:val="24"/>
        </w:rPr>
        <w:t>U</w:t>
      </w:r>
      <w:r w:rsidRPr="005A3468">
        <w:rPr>
          <w:rFonts w:asciiTheme="majorBidi" w:hAnsiTheme="majorBidi" w:cstheme="majorBidi"/>
          <w:szCs w:val="24"/>
        </w:rPr>
        <w:t>držateľný mestský rozvoj</w:t>
      </w:r>
    </w:p>
    <w:p w14:paraId="5453373E" w14:textId="77777777" w:rsidR="00625452" w:rsidRDefault="00625452" w:rsidP="00625452">
      <w:pPr>
        <w:pStyle w:val="Bezriadkovania"/>
        <w:spacing w:after="100" w:line="276" w:lineRule="auto"/>
        <w:rPr>
          <w:rFonts w:asciiTheme="majorBidi" w:hAnsiTheme="majorBidi" w:cstheme="majorBidi"/>
          <w:szCs w:val="24"/>
        </w:rPr>
      </w:pPr>
      <w:r>
        <w:rPr>
          <w:rFonts w:asciiTheme="majorBidi" w:hAnsiTheme="majorBidi" w:cstheme="majorBidi"/>
          <w:szCs w:val="24"/>
        </w:rPr>
        <w:t>ÚOŠS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Ústredný orgán štátnej správy</w:t>
      </w:r>
    </w:p>
    <w:p w14:paraId="0C953D09" w14:textId="177B2F7A" w:rsidR="00625452" w:rsidRDefault="00625452" w:rsidP="00625452">
      <w:pPr>
        <w:pStyle w:val="Bezriadkovania"/>
        <w:spacing w:after="100" w:line="276" w:lineRule="auto"/>
        <w:rPr>
          <w:rFonts w:asciiTheme="majorBidi" w:hAnsiTheme="majorBidi" w:cstheme="majorBidi"/>
          <w:szCs w:val="24"/>
        </w:rPr>
      </w:pPr>
      <w:r>
        <w:rPr>
          <w:rFonts w:asciiTheme="majorBidi" w:hAnsiTheme="majorBidi" w:cstheme="majorBidi"/>
          <w:szCs w:val="24"/>
        </w:rPr>
        <w:t>ÚMS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Únia miest Slovenska</w:t>
      </w:r>
    </w:p>
    <w:p w14:paraId="165FBE80" w14:textId="2E5BA352" w:rsidR="008D7017" w:rsidRPr="005A3468" w:rsidRDefault="008D7017" w:rsidP="008D70A8">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VÚC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sidR="008743A4">
        <w:rPr>
          <w:rFonts w:asciiTheme="majorBidi" w:hAnsiTheme="majorBidi" w:cstheme="majorBidi"/>
          <w:szCs w:val="24"/>
        </w:rPr>
        <w:t>V</w:t>
      </w:r>
      <w:r w:rsidRPr="005A3468">
        <w:rPr>
          <w:rFonts w:asciiTheme="majorBidi" w:hAnsiTheme="majorBidi" w:cstheme="majorBidi"/>
          <w:szCs w:val="24"/>
        </w:rPr>
        <w:t>yšší územný celok</w:t>
      </w:r>
    </w:p>
    <w:p w14:paraId="3B45384A" w14:textId="77777777" w:rsidR="00560C0A" w:rsidRDefault="008D7017" w:rsidP="008D70A8">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Zákon o </w:t>
      </w:r>
      <w:r w:rsidR="00402B84">
        <w:rPr>
          <w:rFonts w:asciiTheme="majorBidi" w:hAnsiTheme="majorBidi" w:cstheme="majorBidi"/>
          <w:szCs w:val="24"/>
        </w:rPr>
        <w:t xml:space="preserve">regionálnom </w:t>
      </w:r>
      <w:r w:rsidRPr="005A3468">
        <w:rPr>
          <w:rFonts w:asciiTheme="majorBidi" w:hAnsiTheme="majorBidi" w:cstheme="majorBidi"/>
          <w:szCs w:val="24"/>
        </w:rPr>
        <w:tab/>
      </w:r>
      <w:r w:rsidR="00063610">
        <w:rPr>
          <w:rFonts w:asciiTheme="majorBidi" w:hAnsiTheme="majorBidi" w:cstheme="majorBidi"/>
          <w:szCs w:val="24"/>
        </w:rPr>
        <w:t xml:space="preserve">rozvoji </w:t>
      </w:r>
    </w:p>
    <w:p w14:paraId="25218F3F" w14:textId="1D46AC1B" w:rsidR="008D7017" w:rsidRPr="005A3468" w:rsidRDefault="008D7017" w:rsidP="00D512B0">
      <w:pPr>
        <w:pStyle w:val="Bezriadkovania"/>
        <w:spacing w:after="100" w:line="276" w:lineRule="auto"/>
        <w:ind w:left="2160"/>
        <w:rPr>
          <w:rFonts w:asciiTheme="majorBidi" w:hAnsiTheme="majorBidi" w:cstheme="majorBidi"/>
          <w:szCs w:val="24"/>
        </w:rPr>
      </w:pPr>
      <w:r w:rsidRPr="005A3468">
        <w:rPr>
          <w:rFonts w:asciiTheme="majorBidi" w:hAnsiTheme="majorBidi" w:cstheme="majorBidi"/>
          <w:szCs w:val="24"/>
        </w:rPr>
        <w:t>Zákon č. 539/2008 Z. z. o podpore regionálneho rozvoja v znení neskorších predpisov</w:t>
      </w:r>
    </w:p>
    <w:p w14:paraId="74A15100" w14:textId="419E70EE" w:rsidR="00BC542E" w:rsidRDefault="00BC542E" w:rsidP="00BC542E">
      <w:pPr>
        <w:pStyle w:val="Bezriadkovania"/>
        <w:spacing w:after="100" w:line="276" w:lineRule="auto"/>
        <w:rPr>
          <w:rFonts w:asciiTheme="majorBidi" w:hAnsiTheme="majorBidi" w:cstheme="majorBidi"/>
          <w:szCs w:val="24"/>
        </w:rPr>
      </w:pPr>
      <w:r>
        <w:rPr>
          <w:rFonts w:asciiTheme="majorBidi" w:hAnsiTheme="majorBidi" w:cstheme="majorBidi"/>
          <w:szCs w:val="24"/>
        </w:rPr>
        <w:t>Vláda SR</w:t>
      </w:r>
      <w:r>
        <w:tab/>
      </w:r>
      <w:r>
        <w:tab/>
      </w:r>
      <w:r>
        <w:rPr>
          <w:rFonts w:asciiTheme="majorBidi" w:hAnsiTheme="majorBidi" w:cstheme="majorBidi"/>
          <w:szCs w:val="24"/>
        </w:rPr>
        <w:t>Vláda Slovenskej republiky</w:t>
      </w:r>
    </w:p>
    <w:p w14:paraId="5A39BBE3" w14:textId="63E39F8E" w:rsidR="002F29ED" w:rsidRDefault="00BC542E" w:rsidP="009E455A">
      <w:pPr>
        <w:pStyle w:val="Bezriadkovania"/>
        <w:spacing w:after="100" w:line="276" w:lineRule="auto"/>
        <w:rPr>
          <w:rFonts w:asciiTheme="majorBidi" w:hAnsiTheme="majorBidi" w:cstheme="majorBidi"/>
          <w:szCs w:val="24"/>
        </w:rPr>
      </w:pPr>
      <w:r>
        <w:rPr>
          <w:rFonts w:asciiTheme="majorBidi" w:hAnsiTheme="majorBidi" w:cstheme="majorBidi"/>
          <w:szCs w:val="24"/>
        </w:rPr>
        <w:t>ZMOS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Združenie miest a obcí Slovenska</w:t>
      </w:r>
    </w:p>
    <w:p w14:paraId="26976C53" w14:textId="77777777" w:rsidR="009E455A" w:rsidRPr="009E455A" w:rsidRDefault="009E455A" w:rsidP="009E455A">
      <w:pPr>
        <w:pStyle w:val="Bezriadkovania"/>
        <w:spacing w:after="100" w:line="276" w:lineRule="auto"/>
        <w:rPr>
          <w:rFonts w:asciiTheme="majorBidi" w:hAnsiTheme="majorBidi" w:cstheme="majorBidi"/>
          <w:szCs w:val="24"/>
        </w:rPr>
      </w:pPr>
    </w:p>
    <w:p w14:paraId="763C493D" w14:textId="77777777" w:rsidR="00DA1713" w:rsidRPr="005A3468" w:rsidRDefault="00DA1713" w:rsidP="008D70A8">
      <w:pPr>
        <w:pStyle w:val="Nadpis1"/>
        <w:numPr>
          <w:ilvl w:val="1"/>
          <w:numId w:val="11"/>
        </w:numPr>
        <w:spacing w:before="0" w:line="276" w:lineRule="auto"/>
        <w:ind w:left="788" w:hanging="431"/>
        <w:jc w:val="both"/>
        <w:rPr>
          <w:rFonts w:asciiTheme="majorBidi" w:hAnsiTheme="majorBidi" w:cstheme="majorBidi"/>
          <w:color w:val="000000" w:themeColor="text1"/>
          <w:szCs w:val="24"/>
        </w:rPr>
      </w:pPr>
      <w:bookmarkStart w:id="5" w:name="_Toc96371635"/>
      <w:bookmarkStart w:id="6" w:name="_Toc96606895"/>
      <w:r w:rsidRPr="005A3468">
        <w:rPr>
          <w:rFonts w:asciiTheme="majorBidi" w:hAnsiTheme="majorBidi" w:cstheme="majorBidi"/>
          <w:color w:val="000000" w:themeColor="text1"/>
          <w:szCs w:val="24"/>
        </w:rPr>
        <w:t>Vymedzenie základných pojmov</w:t>
      </w:r>
      <w:bookmarkEnd w:id="5"/>
      <w:bookmarkEnd w:id="6"/>
    </w:p>
    <w:p w14:paraId="636A1163" w14:textId="3292533D" w:rsidR="00DA1713" w:rsidRPr="005A3468" w:rsidRDefault="00DA1713" w:rsidP="008D70A8">
      <w:pPr>
        <w:spacing w:after="120" w:line="276" w:lineRule="auto"/>
        <w:jc w:val="both"/>
        <w:rPr>
          <w:rFonts w:asciiTheme="majorBidi" w:eastAsia="Georgia" w:hAnsiTheme="majorBidi" w:cstheme="majorBidi"/>
          <w:color w:val="000000" w:themeColor="text1"/>
          <w:sz w:val="24"/>
          <w:szCs w:val="24"/>
        </w:rPr>
      </w:pPr>
      <w:r w:rsidRPr="005A3468">
        <w:rPr>
          <w:rFonts w:asciiTheme="majorBidi" w:hAnsiTheme="majorBidi" w:cstheme="majorBidi"/>
          <w:b/>
          <w:color w:val="000000" w:themeColor="text1"/>
          <w:sz w:val="24"/>
          <w:szCs w:val="24"/>
        </w:rPr>
        <w:t>Integrované územné stratégie</w:t>
      </w:r>
      <w:r w:rsidRPr="005A3468">
        <w:rPr>
          <w:rFonts w:asciiTheme="majorBidi" w:hAnsiTheme="majorBidi" w:cstheme="majorBidi"/>
          <w:color w:val="000000" w:themeColor="text1"/>
          <w:sz w:val="24"/>
          <w:szCs w:val="24"/>
        </w:rPr>
        <w:t xml:space="preserve"> sú komplexné rozvojové stratégie územia integrujúce všetky aspekty rozvoja a rozvojové aktivity v území. IÚS vychádzajú z analytickej, strategickej a programovej časti PHRSR </w:t>
      </w:r>
      <w:r w:rsidRPr="005A3468">
        <w:rPr>
          <w:rFonts w:asciiTheme="majorBidi" w:eastAsia="Georgia" w:hAnsiTheme="majorBidi" w:cstheme="majorBidi"/>
          <w:color w:val="000000" w:themeColor="text1"/>
          <w:sz w:val="24"/>
          <w:szCs w:val="24"/>
          <w:lang w:eastAsia="en-US"/>
        </w:rPr>
        <w:t>samosprávnych krajov</w:t>
      </w:r>
      <w:r w:rsidR="00B957EE" w:rsidRPr="005A3468">
        <w:rPr>
          <w:rFonts w:asciiTheme="majorBidi" w:eastAsia="Georgia" w:hAnsiTheme="majorBidi" w:cstheme="majorBidi"/>
          <w:color w:val="000000" w:themeColor="text1"/>
          <w:sz w:val="24"/>
          <w:szCs w:val="24"/>
          <w:lang w:eastAsia="en-US"/>
        </w:rPr>
        <w:t xml:space="preserve"> alebo dotknutých obcí v území UMR</w:t>
      </w:r>
      <w:r w:rsidRPr="005A3468">
        <w:rPr>
          <w:rFonts w:asciiTheme="majorBidi" w:eastAsia="Georgia" w:hAnsiTheme="majorBidi" w:cstheme="majorBidi"/>
          <w:color w:val="000000" w:themeColor="text1"/>
          <w:sz w:val="24"/>
          <w:szCs w:val="24"/>
          <w:lang w:eastAsia="en-US"/>
        </w:rPr>
        <w:t xml:space="preserve">, vypracovaných v spolupráci so </w:t>
      </w:r>
      <w:r w:rsidR="00893944">
        <w:rPr>
          <w:rFonts w:asciiTheme="majorBidi" w:eastAsia="Georgia" w:hAnsiTheme="majorBidi" w:cstheme="majorBidi"/>
          <w:color w:val="000000" w:themeColor="text1"/>
          <w:sz w:val="24"/>
          <w:szCs w:val="24"/>
          <w:lang w:eastAsia="en-US"/>
        </w:rPr>
        <w:t>sociálno-</w:t>
      </w:r>
      <w:r w:rsidRPr="005A3468">
        <w:rPr>
          <w:rFonts w:asciiTheme="majorBidi" w:eastAsia="Georgia" w:hAnsiTheme="majorBidi" w:cstheme="majorBidi"/>
          <w:color w:val="000000" w:themeColor="text1"/>
          <w:sz w:val="24"/>
          <w:szCs w:val="24"/>
          <w:lang w:eastAsia="en-US"/>
        </w:rPr>
        <w:t xml:space="preserve">ekonomickými partnermi a prerokovaných </w:t>
      </w:r>
      <w:r w:rsidR="000D5ABF">
        <w:rPr>
          <w:rFonts w:asciiTheme="majorBidi" w:eastAsia="Georgia" w:hAnsiTheme="majorBidi" w:cstheme="majorBidi"/>
          <w:color w:val="000000" w:themeColor="text1"/>
          <w:sz w:val="24"/>
          <w:szCs w:val="24"/>
          <w:lang w:eastAsia="en-US"/>
        </w:rPr>
        <w:t>podľa</w:t>
      </w:r>
      <w:r w:rsidRPr="005A3468">
        <w:rPr>
          <w:rFonts w:asciiTheme="majorBidi" w:eastAsia="Georgia" w:hAnsiTheme="majorBidi" w:cstheme="majorBidi"/>
          <w:color w:val="000000" w:themeColor="text1"/>
          <w:sz w:val="24"/>
          <w:szCs w:val="24"/>
          <w:lang w:eastAsia="en-US"/>
        </w:rPr>
        <w:t xml:space="preserve"> </w:t>
      </w:r>
      <w:r w:rsidR="00553F50">
        <w:rPr>
          <w:rFonts w:asciiTheme="majorBidi" w:eastAsia="Georgia" w:hAnsiTheme="majorBidi" w:cstheme="majorBidi"/>
          <w:color w:val="000000" w:themeColor="text1"/>
          <w:sz w:val="24"/>
          <w:szCs w:val="24"/>
          <w:lang w:eastAsia="en-US"/>
        </w:rPr>
        <w:t>Z</w:t>
      </w:r>
      <w:r w:rsidRPr="005A3468">
        <w:rPr>
          <w:rFonts w:asciiTheme="majorBidi" w:eastAsia="Georgia" w:hAnsiTheme="majorBidi" w:cstheme="majorBidi"/>
          <w:color w:val="000000" w:themeColor="text1"/>
          <w:sz w:val="24"/>
          <w:szCs w:val="24"/>
          <w:lang w:eastAsia="en-US"/>
        </w:rPr>
        <w:t>ákona o</w:t>
      </w:r>
      <w:r w:rsidR="00B957EE" w:rsidRPr="005A3468">
        <w:rPr>
          <w:rFonts w:asciiTheme="majorBidi" w:eastAsia="Georgia" w:hAnsiTheme="majorBidi" w:cstheme="majorBidi"/>
          <w:color w:val="000000" w:themeColor="text1"/>
          <w:sz w:val="24"/>
          <w:szCs w:val="24"/>
          <w:lang w:eastAsia="en-US"/>
        </w:rPr>
        <w:t xml:space="preserve"> </w:t>
      </w:r>
      <w:r w:rsidRPr="005A3468">
        <w:rPr>
          <w:rFonts w:asciiTheme="majorBidi" w:eastAsia="Georgia" w:hAnsiTheme="majorBidi" w:cstheme="majorBidi"/>
          <w:color w:val="000000" w:themeColor="text1"/>
          <w:sz w:val="24"/>
          <w:szCs w:val="24"/>
          <w:lang w:eastAsia="en-US"/>
        </w:rPr>
        <w:t>regionáln</w:t>
      </w:r>
      <w:r w:rsidR="006A1A9F">
        <w:rPr>
          <w:rFonts w:asciiTheme="majorBidi" w:eastAsia="Georgia" w:hAnsiTheme="majorBidi" w:cstheme="majorBidi"/>
          <w:color w:val="000000" w:themeColor="text1"/>
          <w:sz w:val="24"/>
          <w:szCs w:val="24"/>
          <w:lang w:eastAsia="en-US"/>
        </w:rPr>
        <w:t>om</w:t>
      </w:r>
      <w:r w:rsidRPr="005A3468">
        <w:rPr>
          <w:rFonts w:asciiTheme="majorBidi" w:eastAsia="Georgia" w:hAnsiTheme="majorBidi" w:cstheme="majorBidi"/>
          <w:color w:val="000000" w:themeColor="text1"/>
          <w:sz w:val="24"/>
          <w:szCs w:val="24"/>
          <w:lang w:eastAsia="en-US"/>
        </w:rPr>
        <w:t xml:space="preserve"> rozvoj</w:t>
      </w:r>
      <w:r w:rsidR="006A1A9F">
        <w:rPr>
          <w:rFonts w:asciiTheme="majorBidi" w:eastAsia="Georgia" w:hAnsiTheme="majorBidi" w:cstheme="majorBidi"/>
          <w:color w:val="000000" w:themeColor="text1"/>
          <w:sz w:val="24"/>
          <w:szCs w:val="24"/>
          <w:lang w:eastAsia="en-US"/>
        </w:rPr>
        <w:t>i</w:t>
      </w:r>
      <w:r w:rsidRPr="005A3468">
        <w:rPr>
          <w:rFonts w:asciiTheme="majorBidi" w:eastAsia="Georgia" w:hAnsiTheme="majorBidi" w:cstheme="majorBidi"/>
          <w:color w:val="000000" w:themeColor="text1"/>
          <w:sz w:val="24"/>
          <w:szCs w:val="24"/>
          <w:lang w:eastAsia="en-US"/>
        </w:rPr>
        <w:t xml:space="preserve">. IÚS sú základným strategickým nástrojom pre zabezpečenie integrovaného územného rozvoja podporovaného nástrojmi územnej implementácie </w:t>
      </w:r>
      <w:r w:rsidR="002322A7" w:rsidRPr="005A3468">
        <w:rPr>
          <w:rFonts w:asciiTheme="majorBidi" w:eastAsia="Georgia" w:hAnsiTheme="majorBidi" w:cstheme="majorBidi"/>
          <w:color w:val="000000" w:themeColor="text1"/>
          <w:sz w:val="24"/>
          <w:szCs w:val="24"/>
          <w:lang w:eastAsia="en-US"/>
        </w:rPr>
        <w:t>fondov EÚ</w:t>
      </w:r>
      <w:r w:rsidRPr="005A3468">
        <w:rPr>
          <w:rFonts w:asciiTheme="majorBidi" w:eastAsia="Georgia" w:hAnsiTheme="majorBidi" w:cstheme="majorBidi"/>
          <w:color w:val="000000" w:themeColor="text1"/>
          <w:sz w:val="24"/>
          <w:szCs w:val="24"/>
          <w:lang w:eastAsia="en-US"/>
        </w:rPr>
        <w:t xml:space="preserve">, ako sú integrované územné investície. IÚS je definovaná v článku 29 </w:t>
      </w:r>
      <w:r w:rsidR="004D0D87">
        <w:rPr>
          <w:rFonts w:asciiTheme="majorBidi" w:eastAsia="Georgia" w:hAnsiTheme="majorBidi" w:cstheme="majorBidi"/>
          <w:color w:val="000000" w:themeColor="text1"/>
          <w:sz w:val="24"/>
          <w:szCs w:val="24"/>
          <w:lang w:eastAsia="en-US"/>
        </w:rPr>
        <w:t>Všeobecného n</w:t>
      </w:r>
      <w:r w:rsidRPr="005A3468">
        <w:rPr>
          <w:rFonts w:asciiTheme="majorBidi" w:eastAsia="Georgia" w:hAnsiTheme="majorBidi" w:cstheme="majorBidi"/>
          <w:color w:val="000000" w:themeColor="text1"/>
          <w:sz w:val="24"/>
          <w:szCs w:val="24"/>
          <w:lang w:eastAsia="en-US"/>
        </w:rPr>
        <w:t xml:space="preserve">ariadenia EÚ. Integrované územné stratégie samosprávnych krajov </w:t>
      </w:r>
      <w:r w:rsidR="009C28E8">
        <w:rPr>
          <w:rFonts w:asciiTheme="majorBidi" w:eastAsia="Georgia" w:hAnsiTheme="majorBidi" w:cstheme="majorBidi"/>
          <w:color w:val="000000" w:themeColor="text1"/>
          <w:sz w:val="24"/>
          <w:szCs w:val="24"/>
          <w:lang w:eastAsia="en-US"/>
        </w:rPr>
        <w:t>zohľadňujú</w:t>
      </w:r>
      <w:r w:rsidRPr="005A3468">
        <w:rPr>
          <w:rFonts w:asciiTheme="majorBidi" w:eastAsia="Georgia" w:hAnsiTheme="majorBidi" w:cstheme="majorBidi"/>
          <w:color w:val="000000" w:themeColor="text1"/>
          <w:sz w:val="24"/>
          <w:szCs w:val="24"/>
          <w:lang w:eastAsia="en-US"/>
        </w:rPr>
        <w:t xml:space="preserve"> stratégie udržateľného mestského rozvoja. </w:t>
      </w:r>
    </w:p>
    <w:p w14:paraId="30BD9B23" w14:textId="15283A1A" w:rsidR="00DA1713" w:rsidRPr="005A3468" w:rsidRDefault="00DA1713" w:rsidP="008D70A8">
      <w:pPr>
        <w:pStyle w:val="Odsekzoznamu"/>
        <w:spacing w:after="120"/>
        <w:ind w:left="0"/>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i w:val="0"/>
          <w:color w:val="000000" w:themeColor="text1"/>
          <w:sz w:val="24"/>
          <w:szCs w:val="24"/>
          <w:lang w:val="sk-SK"/>
        </w:rPr>
        <w:t xml:space="preserve">Integrované územné investície </w:t>
      </w:r>
      <w:r w:rsidRPr="005A3468">
        <w:rPr>
          <w:rFonts w:asciiTheme="majorBidi" w:hAnsiTheme="majorBidi" w:cstheme="majorBidi"/>
          <w:b w:val="0"/>
          <w:i w:val="0"/>
          <w:color w:val="000000" w:themeColor="text1"/>
          <w:sz w:val="24"/>
          <w:szCs w:val="24"/>
          <w:lang w:val="sk-SK"/>
        </w:rPr>
        <w:t xml:space="preserve">sú jedným z kľúčových nástrojov implementácie IÚS prostredníctvom zdrojov </w:t>
      </w:r>
      <w:r w:rsidR="002322A7" w:rsidRPr="005A3468">
        <w:rPr>
          <w:rFonts w:asciiTheme="majorBidi" w:eastAsia="Georgia" w:hAnsiTheme="majorBidi" w:cstheme="majorBidi"/>
          <w:b w:val="0"/>
          <w:i w:val="0"/>
          <w:color w:val="000000" w:themeColor="text1"/>
          <w:sz w:val="24"/>
          <w:szCs w:val="24"/>
          <w:lang w:val="sk-SK"/>
        </w:rPr>
        <w:t>fondov EÚ</w:t>
      </w:r>
      <w:r w:rsidRPr="005A3468">
        <w:rPr>
          <w:rFonts w:asciiTheme="majorBidi" w:hAnsiTheme="majorBidi" w:cstheme="majorBidi"/>
          <w:b w:val="0"/>
          <w:i w:val="0"/>
          <w:color w:val="000000" w:themeColor="text1"/>
          <w:sz w:val="24"/>
          <w:szCs w:val="24"/>
          <w:lang w:val="sk-SK"/>
        </w:rPr>
        <w:t xml:space="preserve"> v programovom období 2021</w:t>
      </w:r>
      <w:r w:rsidR="002A2648">
        <w:rPr>
          <w:rFonts w:asciiTheme="majorBidi" w:hAnsiTheme="majorBidi" w:cstheme="majorBidi"/>
          <w:b w:val="0"/>
          <w:i w:val="0"/>
          <w:color w:val="000000" w:themeColor="text1"/>
          <w:sz w:val="24"/>
          <w:szCs w:val="24"/>
          <w:lang w:val="sk-SK"/>
        </w:rPr>
        <w:t xml:space="preserve"> – 2</w:t>
      </w:r>
      <w:r w:rsidRPr="005A3468">
        <w:rPr>
          <w:rFonts w:asciiTheme="majorBidi" w:hAnsiTheme="majorBidi" w:cstheme="majorBidi"/>
          <w:b w:val="0"/>
          <w:i w:val="0"/>
          <w:color w:val="000000" w:themeColor="text1"/>
          <w:sz w:val="24"/>
          <w:szCs w:val="24"/>
          <w:lang w:val="sk-SK"/>
        </w:rPr>
        <w:t xml:space="preserve">027. IÚI vzniká prepojením minimálne jednej kľúčovej aktivity s jednou doplnkovou aktivitou, ktoré sú identifikované v zozname aktivít IÚS. </w:t>
      </w:r>
      <w:r w:rsidR="00CF68E0">
        <w:rPr>
          <w:rFonts w:asciiTheme="majorBidi" w:hAnsiTheme="majorBidi" w:cstheme="majorBidi"/>
          <w:b w:val="0"/>
          <w:i w:val="0"/>
          <w:color w:val="000000" w:themeColor="text1"/>
          <w:sz w:val="24"/>
          <w:szCs w:val="24"/>
          <w:lang w:val="sk-SK"/>
        </w:rPr>
        <w:t>Podľa</w:t>
      </w:r>
      <w:r w:rsidRPr="005A3468">
        <w:rPr>
          <w:rFonts w:asciiTheme="majorBidi" w:hAnsiTheme="majorBidi" w:cstheme="majorBidi"/>
          <w:b w:val="0"/>
          <w:i w:val="0"/>
          <w:color w:val="000000" w:themeColor="text1"/>
          <w:sz w:val="24"/>
          <w:szCs w:val="24"/>
          <w:lang w:val="sk-SK"/>
        </w:rPr>
        <w:t xml:space="preserve"> čl</w:t>
      </w:r>
      <w:r w:rsidR="000B1819">
        <w:rPr>
          <w:rFonts w:asciiTheme="majorBidi" w:hAnsiTheme="majorBidi" w:cstheme="majorBidi"/>
          <w:b w:val="0"/>
          <w:i w:val="0"/>
          <w:color w:val="000000" w:themeColor="text1"/>
          <w:sz w:val="24"/>
          <w:szCs w:val="24"/>
          <w:lang w:val="sk-SK"/>
        </w:rPr>
        <w:t>ánku</w:t>
      </w:r>
      <w:r w:rsidRPr="005A3468">
        <w:rPr>
          <w:rFonts w:asciiTheme="majorBidi" w:hAnsiTheme="majorBidi" w:cstheme="majorBidi"/>
          <w:b w:val="0"/>
          <w:i w:val="0"/>
          <w:color w:val="000000" w:themeColor="text1"/>
          <w:sz w:val="24"/>
          <w:szCs w:val="24"/>
          <w:lang w:val="sk-SK"/>
        </w:rPr>
        <w:t xml:space="preserve"> 30 </w:t>
      </w:r>
      <w:r w:rsidR="00D17E85">
        <w:rPr>
          <w:rFonts w:asciiTheme="majorBidi" w:hAnsiTheme="majorBidi" w:cstheme="majorBidi"/>
          <w:b w:val="0"/>
          <w:i w:val="0"/>
          <w:color w:val="000000" w:themeColor="text1"/>
          <w:sz w:val="24"/>
          <w:szCs w:val="24"/>
          <w:lang w:val="sk-SK"/>
        </w:rPr>
        <w:t>Všeobecného n</w:t>
      </w:r>
      <w:r w:rsidRPr="005A3468">
        <w:rPr>
          <w:rFonts w:asciiTheme="majorBidi" w:hAnsiTheme="majorBidi" w:cstheme="majorBidi"/>
          <w:b w:val="0"/>
          <w:i w:val="0"/>
          <w:color w:val="000000" w:themeColor="text1"/>
          <w:sz w:val="24"/>
          <w:szCs w:val="24"/>
          <w:lang w:val="sk-SK"/>
        </w:rPr>
        <w:t>ariadenia</w:t>
      </w:r>
      <w:r w:rsidR="000B1819">
        <w:rPr>
          <w:rFonts w:asciiTheme="majorBidi" w:hAnsiTheme="majorBidi" w:cstheme="majorBidi"/>
          <w:b w:val="0"/>
          <w:i w:val="0"/>
          <w:color w:val="000000" w:themeColor="text1"/>
          <w:sz w:val="24"/>
          <w:szCs w:val="24"/>
          <w:lang w:val="sk-SK"/>
        </w:rPr>
        <w:t xml:space="preserve"> EÚ</w:t>
      </w:r>
      <w:r w:rsidR="004F3F5A">
        <w:rPr>
          <w:rFonts w:asciiTheme="majorBidi" w:hAnsiTheme="majorBidi" w:cstheme="majorBidi"/>
          <w:b w:val="0"/>
          <w:i w:val="0"/>
          <w:color w:val="000000" w:themeColor="text1"/>
          <w:sz w:val="24"/>
          <w:szCs w:val="24"/>
          <w:lang w:val="sk-SK"/>
        </w:rPr>
        <w:t xml:space="preserve"> </w:t>
      </w:r>
      <w:r w:rsidRPr="005A3468">
        <w:rPr>
          <w:rFonts w:asciiTheme="majorBidi" w:hAnsiTheme="majorBidi" w:cstheme="majorBidi"/>
          <w:b w:val="0"/>
          <w:i w:val="0"/>
          <w:color w:val="000000" w:themeColor="text1"/>
          <w:sz w:val="24"/>
          <w:szCs w:val="24"/>
          <w:lang w:val="sk-SK"/>
        </w:rPr>
        <w:t>sú IÚI realizované prostredníctvom podpory z jedného alebo viacerých fondov, jedného alebo viacerých programov alebo z viac ako jednej priority toho istého programu. Aktivity sa prepájajú v projektovom zámere</w:t>
      </w:r>
      <w:r w:rsidR="00E505D0" w:rsidRPr="005A3468">
        <w:rPr>
          <w:rFonts w:asciiTheme="majorBidi" w:hAnsiTheme="majorBidi" w:cstheme="majorBidi"/>
          <w:b w:val="0"/>
          <w:i w:val="0"/>
          <w:color w:val="000000" w:themeColor="text1"/>
          <w:sz w:val="24"/>
          <w:szCs w:val="24"/>
          <w:lang w:val="sk-SK"/>
        </w:rPr>
        <w:t xml:space="preserve"> integrovanej územnej investície</w:t>
      </w:r>
      <w:r w:rsidRPr="005A3468">
        <w:rPr>
          <w:rFonts w:asciiTheme="majorBidi" w:hAnsiTheme="majorBidi" w:cstheme="majorBidi"/>
          <w:b w:val="0"/>
          <w:i w:val="0"/>
          <w:color w:val="000000" w:themeColor="text1"/>
          <w:sz w:val="24"/>
          <w:szCs w:val="24"/>
          <w:lang w:val="sk-SK"/>
        </w:rPr>
        <w:t xml:space="preserve">. </w:t>
      </w:r>
    </w:p>
    <w:p w14:paraId="69B43223" w14:textId="6280245C" w:rsidR="00DA1713" w:rsidRPr="005A3468" w:rsidRDefault="00DA1713" w:rsidP="008D70A8">
      <w:pPr>
        <w:pStyle w:val="Odsekzoznamu"/>
        <w:spacing w:after="120"/>
        <w:ind w:left="0"/>
        <w:contextualSpacing w:val="0"/>
        <w:jc w:val="both"/>
        <w:rPr>
          <w:rFonts w:asciiTheme="majorBidi" w:hAnsiTheme="majorBidi" w:cstheme="majorBidi"/>
          <w:i w:val="0"/>
          <w:color w:val="000000" w:themeColor="text1"/>
          <w:sz w:val="24"/>
          <w:szCs w:val="24"/>
          <w:lang w:val="sk-SK"/>
        </w:rPr>
      </w:pPr>
      <w:r w:rsidRPr="005A3468">
        <w:rPr>
          <w:rFonts w:asciiTheme="majorBidi" w:hAnsiTheme="majorBidi" w:cstheme="majorBidi"/>
          <w:i w:val="0"/>
          <w:color w:val="000000" w:themeColor="text1"/>
          <w:sz w:val="24"/>
          <w:szCs w:val="24"/>
          <w:lang w:val="sk-SK"/>
        </w:rPr>
        <w:t xml:space="preserve">Integrovaný investičný balíček - </w:t>
      </w:r>
      <w:r w:rsidRPr="005A3468">
        <w:rPr>
          <w:rFonts w:asciiTheme="majorBidi" w:hAnsiTheme="majorBidi" w:cstheme="majorBidi"/>
          <w:b w:val="0"/>
          <w:i w:val="0"/>
          <w:color w:val="000000" w:themeColor="text1"/>
          <w:sz w:val="24"/>
          <w:szCs w:val="24"/>
          <w:lang w:val="sk-SK"/>
        </w:rPr>
        <w:t xml:space="preserve">súbor vzájomne prepojených a súvisiacich projektov, ktorého realizácia ako celku  je potrebná pre naplnenie niektorej z priorít </w:t>
      </w:r>
      <w:r w:rsidR="00553F50">
        <w:rPr>
          <w:rFonts w:asciiTheme="majorBidi" w:hAnsiTheme="majorBidi" w:cstheme="majorBidi"/>
          <w:b w:val="0"/>
          <w:i w:val="0"/>
          <w:color w:val="000000" w:themeColor="text1"/>
          <w:sz w:val="24"/>
          <w:szCs w:val="24"/>
          <w:lang w:val="sk-SK"/>
        </w:rPr>
        <w:t>IÚS</w:t>
      </w:r>
      <w:r w:rsidRPr="005A3468">
        <w:rPr>
          <w:rFonts w:asciiTheme="majorBidi" w:hAnsiTheme="majorBidi" w:cstheme="majorBidi"/>
          <w:b w:val="0"/>
          <w:i w:val="0"/>
          <w:color w:val="000000" w:themeColor="text1"/>
          <w:sz w:val="24"/>
          <w:szCs w:val="24"/>
          <w:lang w:val="sk-SK"/>
        </w:rPr>
        <w:t xml:space="preserve">. Jadrom integrovaného projektového balíčka je spravidla kľúčová aktivita, ktorej efekt je podporený doplnkovými aktivitami. Integrovaný investičný balíček je financovaný aj z iných zdrojov ako </w:t>
      </w:r>
      <w:r w:rsidR="002322A7" w:rsidRPr="005A3468">
        <w:rPr>
          <w:rFonts w:asciiTheme="majorBidi" w:hAnsiTheme="majorBidi" w:cstheme="majorBidi"/>
          <w:b w:val="0"/>
          <w:i w:val="0"/>
          <w:color w:val="000000" w:themeColor="text1"/>
          <w:sz w:val="24"/>
          <w:szCs w:val="24"/>
          <w:lang w:val="sk-SK"/>
        </w:rPr>
        <w:t>fondov EÚ</w:t>
      </w:r>
      <w:r w:rsidR="00927D08" w:rsidRPr="005A3468">
        <w:rPr>
          <w:rFonts w:asciiTheme="majorBidi" w:hAnsiTheme="majorBidi" w:cstheme="majorBidi"/>
          <w:b w:val="0"/>
          <w:i w:val="0"/>
          <w:color w:val="000000" w:themeColor="text1"/>
          <w:sz w:val="24"/>
          <w:szCs w:val="24"/>
          <w:lang w:val="sk-SK"/>
        </w:rPr>
        <w:t xml:space="preserve">, implementovaných </w:t>
      </w:r>
      <w:r w:rsidRPr="005A3468">
        <w:rPr>
          <w:rFonts w:asciiTheme="majorBidi" w:hAnsiTheme="majorBidi" w:cstheme="majorBidi"/>
          <w:b w:val="0"/>
          <w:i w:val="0"/>
          <w:color w:val="000000" w:themeColor="text1"/>
          <w:sz w:val="24"/>
          <w:szCs w:val="24"/>
          <w:lang w:val="sk-SK"/>
        </w:rPr>
        <w:t xml:space="preserve">napríklad </w:t>
      </w:r>
      <w:r w:rsidR="00927D08" w:rsidRPr="005A3468">
        <w:rPr>
          <w:rFonts w:asciiTheme="majorBidi" w:hAnsiTheme="majorBidi" w:cstheme="majorBidi"/>
          <w:b w:val="0"/>
          <w:i w:val="0"/>
          <w:color w:val="000000" w:themeColor="text1"/>
          <w:sz w:val="24"/>
          <w:szCs w:val="24"/>
          <w:lang w:val="sk-SK"/>
        </w:rPr>
        <w:t xml:space="preserve">v rámci </w:t>
      </w:r>
      <w:r w:rsidRPr="005A3468">
        <w:rPr>
          <w:rFonts w:asciiTheme="majorBidi" w:hAnsiTheme="majorBidi" w:cstheme="majorBidi"/>
          <w:b w:val="0"/>
          <w:i w:val="0"/>
          <w:color w:val="000000" w:themeColor="text1"/>
          <w:sz w:val="24"/>
          <w:szCs w:val="24"/>
          <w:lang w:val="sk-SK"/>
        </w:rPr>
        <w:t>Plán</w:t>
      </w:r>
      <w:r w:rsidR="00927D08" w:rsidRPr="005A3468">
        <w:rPr>
          <w:rFonts w:asciiTheme="majorBidi" w:hAnsiTheme="majorBidi" w:cstheme="majorBidi"/>
          <w:b w:val="0"/>
          <w:i w:val="0"/>
          <w:color w:val="000000" w:themeColor="text1"/>
          <w:sz w:val="24"/>
          <w:szCs w:val="24"/>
          <w:lang w:val="sk-SK"/>
        </w:rPr>
        <w:t>u</w:t>
      </w:r>
      <w:r w:rsidRPr="005A3468">
        <w:rPr>
          <w:rFonts w:asciiTheme="majorBidi" w:hAnsiTheme="majorBidi" w:cstheme="majorBidi"/>
          <w:b w:val="0"/>
          <w:i w:val="0"/>
          <w:color w:val="000000" w:themeColor="text1"/>
          <w:sz w:val="24"/>
          <w:szCs w:val="24"/>
          <w:lang w:val="sk-SK"/>
        </w:rPr>
        <w:t xml:space="preserve"> obnovy</w:t>
      </w:r>
      <w:r w:rsidR="008D7017" w:rsidRPr="005A3468">
        <w:rPr>
          <w:rFonts w:asciiTheme="majorBidi" w:hAnsiTheme="majorBidi" w:cstheme="majorBidi"/>
          <w:b w:val="0"/>
          <w:i w:val="0"/>
          <w:color w:val="000000" w:themeColor="text1"/>
          <w:sz w:val="24"/>
          <w:szCs w:val="24"/>
          <w:lang w:val="sk-SK"/>
        </w:rPr>
        <w:t xml:space="preserve"> a odolnosti</w:t>
      </w:r>
      <w:r w:rsidRPr="005A3468">
        <w:rPr>
          <w:rFonts w:asciiTheme="majorBidi" w:hAnsiTheme="majorBidi" w:cstheme="majorBidi"/>
          <w:b w:val="0"/>
          <w:i w:val="0"/>
          <w:color w:val="000000" w:themeColor="text1"/>
          <w:sz w:val="24"/>
          <w:szCs w:val="24"/>
          <w:lang w:val="sk-SK"/>
        </w:rPr>
        <w:t xml:space="preserve">, </w:t>
      </w:r>
      <w:r w:rsidR="00DD2AB3" w:rsidRPr="005A3468">
        <w:rPr>
          <w:rFonts w:asciiTheme="majorBidi" w:hAnsiTheme="majorBidi" w:cstheme="majorBidi"/>
          <w:b w:val="0"/>
          <w:i w:val="0"/>
          <w:color w:val="000000" w:themeColor="text1"/>
          <w:sz w:val="24"/>
          <w:szCs w:val="24"/>
          <w:lang w:val="sk-SK"/>
        </w:rPr>
        <w:t>Plán</w:t>
      </w:r>
      <w:r w:rsidR="00927D08" w:rsidRPr="005A3468">
        <w:rPr>
          <w:rFonts w:asciiTheme="majorBidi" w:hAnsiTheme="majorBidi" w:cstheme="majorBidi"/>
          <w:b w:val="0"/>
          <w:i w:val="0"/>
          <w:color w:val="000000" w:themeColor="text1"/>
          <w:sz w:val="24"/>
          <w:szCs w:val="24"/>
          <w:lang w:val="sk-SK"/>
        </w:rPr>
        <w:t>u</w:t>
      </w:r>
      <w:r w:rsidRPr="005A3468">
        <w:rPr>
          <w:rFonts w:asciiTheme="majorBidi" w:hAnsiTheme="majorBidi" w:cstheme="majorBidi"/>
          <w:b w:val="0"/>
          <w:i w:val="0"/>
          <w:color w:val="000000" w:themeColor="text1"/>
          <w:sz w:val="24"/>
          <w:szCs w:val="24"/>
          <w:lang w:val="sk-SK"/>
        </w:rPr>
        <w:t xml:space="preserve"> spravodlivej transformácie</w:t>
      </w:r>
      <w:r w:rsidR="008D7017" w:rsidRPr="005A3468">
        <w:rPr>
          <w:rFonts w:asciiTheme="majorBidi" w:hAnsiTheme="majorBidi" w:cstheme="majorBidi"/>
          <w:b w:val="0"/>
          <w:i w:val="0"/>
          <w:color w:val="000000" w:themeColor="text1"/>
          <w:sz w:val="24"/>
          <w:szCs w:val="24"/>
          <w:lang w:val="sk-SK"/>
        </w:rPr>
        <w:t xml:space="preserve"> alebo Strategick</w:t>
      </w:r>
      <w:r w:rsidR="00927D08" w:rsidRPr="005A3468">
        <w:rPr>
          <w:rFonts w:asciiTheme="majorBidi" w:hAnsiTheme="majorBidi" w:cstheme="majorBidi"/>
          <w:b w:val="0"/>
          <w:i w:val="0"/>
          <w:color w:val="000000" w:themeColor="text1"/>
          <w:sz w:val="24"/>
          <w:szCs w:val="24"/>
          <w:lang w:val="sk-SK"/>
        </w:rPr>
        <w:t>ého</w:t>
      </w:r>
      <w:r w:rsidR="008D7017" w:rsidRPr="005A3468">
        <w:rPr>
          <w:rFonts w:asciiTheme="majorBidi" w:hAnsiTheme="majorBidi" w:cstheme="majorBidi"/>
          <w:b w:val="0"/>
          <w:i w:val="0"/>
          <w:color w:val="000000" w:themeColor="text1"/>
          <w:sz w:val="24"/>
          <w:szCs w:val="24"/>
          <w:lang w:val="sk-SK"/>
        </w:rPr>
        <w:t xml:space="preserve"> plán</w:t>
      </w:r>
      <w:r w:rsidR="00927D08" w:rsidRPr="005A3468">
        <w:rPr>
          <w:rFonts w:asciiTheme="majorBidi" w:hAnsiTheme="majorBidi" w:cstheme="majorBidi"/>
          <w:b w:val="0"/>
          <w:i w:val="0"/>
          <w:color w:val="000000" w:themeColor="text1"/>
          <w:sz w:val="24"/>
          <w:szCs w:val="24"/>
          <w:lang w:val="sk-SK"/>
        </w:rPr>
        <w:t>u</w:t>
      </w:r>
      <w:r w:rsidR="008D7017" w:rsidRPr="005A3468">
        <w:rPr>
          <w:rFonts w:asciiTheme="majorBidi" w:hAnsiTheme="majorBidi" w:cstheme="majorBidi"/>
          <w:b w:val="0"/>
          <w:i w:val="0"/>
          <w:color w:val="000000" w:themeColor="text1"/>
          <w:sz w:val="24"/>
          <w:szCs w:val="24"/>
          <w:lang w:val="sk-SK"/>
        </w:rPr>
        <w:t xml:space="preserve"> spoločnej poľnohospodárskej politiky EÚ 2023 – 2027. </w:t>
      </w:r>
      <w:r w:rsidRPr="005A3468">
        <w:rPr>
          <w:rFonts w:asciiTheme="majorBidi" w:hAnsiTheme="majorBidi" w:cstheme="majorBidi"/>
          <w:b w:val="0"/>
          <w:i w:val="0"/>
          <w:color w:val="000000" w:themeColor="text1"/>
          <w:sz w:val="24"/>
          <w:szCs w:val="24"/>
          <w:lang w:val="sk-SK"/>
        </w:rPr>
        <w:t xml:space="preserve">   </w:t>
      </w:r>
    </w:p>
    <w:p w14:paraId="1F2B1583" w14:textId="13FA1719" w:rsidR="00DA1713" w:rsidRPr="005A3468" w:rsidRDefault="00DA1713" w:rsidP="008D70A8">
      <w:pPr>
        <w:pStyle w:val="Odsekzoznamu"/>
        <w:spacing w:after="120"/>
        <w:ind w:left="0"/>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i w:val="0"/>
          <w:color w:val="000000" w:themeColor="text1"/>
          <w:sz w:val="24"/>
          <w:szCs w:val="24"/>
          <w:lang w:val="sk-SK"/>
        </w:rPr>
        <w:lastRenderedPageBreak/>
        <w:t>Projektový zámer</w:t>
      </w:r>
      <w:r w:rsidR="008D7017" w:rsidRPr="005A3468">
        <w:rPr>
          <w:rFonts w:asciiTheme="majorBidi" w:hAnsiTheme="majorBidi" w:cstheme="majorBidi"/>
          <w:i w:val="0"/>
          <w:color w:val="000000" w:themeColor="text1"/>
          <w:sz w:val="24"/>
          <w:szCs w:val="24"/>
          <w:lang w:val="sk-SK"/>
        </w:rPr>
        <w:t xml:space="preserve"> IÚI</w:t>
      </w:r>
      <w:r w:rsidRPr="005A3468">
        <w:rPr>
          <w:rFonts w:asciiTheme="majorBidi" w:hAnsiTheme="majorBidi" w:cstheme="majorBidi"/>
          <w:i w:val="0"/>
          <w:color w:val="000000" w:themeColor="text1"/>
          <w:sz w:val="24"/>
          <w:szCs w:val="24"/>
          <w:lang w:val="sk-SK"/>
        </w:rPr>
        <w:t xml:space="preserve"> </w:t>
      </w:r>
      <w:r w:rsidRPr="005A3468">
        <w:rPr>
          <w:rFonts w:asciiTheme="majorBidi" w:hAnsiTheme="majorBidi" w:cstheme="majorBidi"/>
          <w:b w:val="0"/>
          <w:i w:val="0"/>
          <w:color w:val="000000" w:themeColor="text1"/>
          <w:sz w:val="24"/>
          <w:szCs w:val="24"/>
          <w:lang w:val="sk-SK"/>
        </w:rPr>
        <w:t>– je súhrn informácií o</w:t>
      </w:r>
      <w:r w:rsidR="008D7017" w:rsidRPr="005A3468">
        <w:rPr>
          <w:rFonts w:asciiTheme="majorBidi" w:hAnsiTheme="majorBidi" w:cstheme="majorBidi"/>
          <w:b w:val="0"/>
          <w:i w:val="0"/>
          <w:color w:val="000000" w:themeColor="text1"/>
          <w:sz w:val="24"/>
          <w:szCs w:val="24"/>
          <w:lang w:val="sk-SK"/>
        </w:rPr>
        <w:t> </w:t>
      </w:r>
      <w:r w:rsidRPr="005A3468">
        <w:rPr>
          <w:rFonts w:asciiTheme="majorBidi" w:hAnsiTheme="majorBidi" w:cstheme="majorBidi"/>
          <w:b w:val="0"/>
          <w:i w:val="0"/>
          <w:color w:val="000000" w:themeColor="text1"/>
          <w:sz w:val="24"/>
          <w:szCs w:val="24"/>
          <w:lang w:val="sk-SK"/>
        </w:rPr>
        <w:t>aktivitách</w:t>
      </w:r>
      <w:r w:rsidR="008D7017" w:rsidRPr="005A3468">
        <w:rPr>
          <w:rFonts w:asciiTheme="majorBidi" w:hAnsiTheme="majorBidi" w:cstheme="majorBidi"/>
          <w:b w:val="0"/>
          <w:i w:val="0"/>
          <w:color w:val="000000" w:themeColor="text1"/>
          <w:sz w:val="24"/>
          <w:szCs w:val="24"/>
          <w:lang w:val="sk-SK"/>
        </w:rPr>
        <w:t xml:space="preserve"> </w:t>
      </w:r>
      <w:r w:rsidR="00606B00" w:rsidRPr="005A3468">
        <w:rPr>
          <w:rFonts w:asciiTheme="majorBidi" w:hAnsiTheme="majorBidi" w:cstheme="majorBidi"/>
          <w:b w:val="0"/>
          <w:i w:val="0"/>
          <w:color w:val="000000" w:themeColor="text1"/>
          <w:sz w:val="24"/>
          <w:szCs w:val="24"/>
          <w:lang w:val="sk-SK"/>
        </w:rPr>
        <w:t>prospievajúcich</w:t>
      </w:r>
      <w:r w:rsidR="008D7017" w:rsidRPr="005A3468">
        <w:rPr>
          <w:rFonts w:asciiTheme="majorBidi" w:hAnsiTheme="majorBidi" w:cstheme="majorBidi"/>
          <w:b w:val="0"/>
          <w:i w:val="0"/>
          <w:color w:val="000000" w:themeColor="text1"/>
          <w:sz w:val="24"/>
          <w:szCs w:val="24"/>
          <w:lang w:val="sk-SK"/>
        </w:rPr>
        <w:t xml:space="preserve"> k naplneniu minimálne 2 špecifických cieľov politiky</w:t>
      </w:r>
      <w:r w:rsidR="00D62EE0">
        <w:rPr>
          <w:rFonts w:asciiTheme="majorBidi" w:hAnsiTheme="majorBidi" w:cstheme="majorBidi"/>
          <w:b w:val="0"/>
          <w:i w:val="0"/>
          <w:color w:val="000000" w:themeColor="text1"/>
          <w:sz w:val="24"/>
          <w:szCs w:val="24"/>
          <w:lang w:val="sk-SK"/>
        </w:rPr>
        <w:t xml:space="preserve"> súdržnosti</w:t>
      </w:r>
      <w:r w:rsidR="008D7017" w:rsidRPr="005A3468">
        <w:rPr>
          <w:rFonts w:asciiTheme="majorBidi" w:hAnsiTheme="majorBidi" w:cstheme="majorBidi"/>
          <w:b w:val="0"/>
          <w:i w:val="0"/>
          <w:color w:val="000000" w:themeColor="text1"/>
          <w:sz w:val="24"/>
          <w:szCs w:val="24"/>
          <w:lang w:val="sk-SK"/>
        </w:rPr>
        <w:t xml:space="preserve"> EÚ</w:t>
      </w:r>
      <w:r w:rsidRPr="005A3468">
        <w:rPr>
          <w:rFonts w:asciiTheme="majorBidi" w:hAnsiTheme="majorBidi" w:cstheme="majorBidi"/>
          <w:b w:val="0"/>
          <w:i w:val="0"/>
          <w:color w:val="000000" w:themeColor="text1"/>
          <w:sz w:val="24"/>
          <w:szCs w:val="24"/>
          <w:lang w:val="sk-SK"/>
        </w:rPr>
        <w:t xml:space="preserve"> identifikovaných v zozname aktivít IÚS, ktoré žiadateľ navrhuje na </w:t>
      </w:r>
      <w:r w:rsidR="008D7017" w:rsidRPr="005A3468">
        <w:rPr>
          <w:rFonts w:asciiTheme="majorBidi" w:hAnsiTheme="majorBidi" w:cstheme="majorBidi"/>
          <w:b w:val="0"/>
          <w:i w:val="0"/>
          <w:color w:val="000000" w:themeColor="text1"/>
          <w:sz w:val="24"/>
          <w:szCs w:val="24"/>
          <w:lang w:val="sk-SK"/>
        </w:rPr>
        <w:t xml:space="preserve">koordinovanú </w:t>
      </w:r>
      <w:r w:rsidRPr="005A3468">
        <w:rPr>
          <w:rFonts w:asciiTheme="majorBidi" w:hAnsiTheme="majorBidi" w:cstheme="majorBidi"/>
          <w:b w:val="0"/>
          <w:i w:val="0"/>
          <w:color w:val="000000" w:themeColor="text1"/>
          <w:sz w:val="24"/>
          <w:szCs w:val="24"/>
          <w:lang w:val="sk-SK"/>
        </w:rPr>
        <w:t>realizáciu prostredníctvom IÚI. Schválený projektový zámer</w:t>
      </w:r>
      <w:r w:rsidR="008D7017" w:rsidRPr="005A3468">
        <w:rPr>
          <w:rFonts w:asciiTheme="majorBidi" w:hAnsiTheme="majorBidi" w:cstheme="majorBidi"/>
          <w:b w:val="0"/>
          <w:i w:val="0"/>
          <w:color w:val="000000" w:themeColor="text1"/>
          <w:sz w:val="24"/>
          <w:szCs w:val="24"/>
          <w:lang w:val="sk-SK"/>
        </w:rPr>
        <w:t xml:space="preserve"> </w:t>
      </w:r>
      <w:r w:rsidR="001908DA" w:rsidRPr="005A3468">
        <w:rPr>
          <w:rFonts w:asciiTheme="majorBidi" w:hAnsiTheme="majorBidi" w:cstheme="majorBidi"/>
          <w:b w:val="0"/>
          <w:i w:val="0"/>
          <w:color w:val="000000" w:themeColor="text1"/>
          <w:sz w:val="24"/>
          <w:szCs w:val="24"/>
          <w:lang w:val="sk-SK"/>
        </w:rPr>
        <w:t xml:space="preserve">IÚI </w:t>
      </w:r>
      <w:r w:rsidR="008D7017" w:rsidRPr="005A3468">
        <w:rPr>
          <w:rFonts w:asciiTheme="majorBidi" w:hAnsiTheme="majorBidi" w:cstheme="majorBidi"/>
          <w:b w:val="0"/>
          <w:i w:val="0"/>
          <w:color w:val="000000" w:themeColor="text1"/>
          <w:sz w:val="24"/>
          <w:szCs w:val="24"/>
          <w:lang w:val="sk-SK"/>
        </w:rPr>
        <w:t>príslušnou územnou kooperačnou štruktúrou</w:t>
      </w:r>
      <w:r w:rsidRPr="005A3468">
        <w:rPr>
          <w:rFonts w:asciiTheme="majorBidi" w:hAnsiTheme="majorBidi" w:cstheme="majorBidi"/>
          <w:b w:val="0"/>
          <w:i w:val="0"/>
          <w:color w:val="000000" w:themeColor="text1"/>
          <w:sz w:val="24"/>
          <w:szCs w:val="24"/>
          <w:lang w:val="sk-SK"/>
        </w:rPr>
        <w:t xml:space="preserve"> bude následne spracovaný do žiadosti o </w:t>
      </w:r>
      <w:r w:rsidR="008D7017" w:rsidRPr="005A3468">
        <w:rPr>
          <w:rFonts w:asciiTheme="majorBidi" w:hAnsiTheme="majorBidi" w:cstheme="majorBidi"/>
          <w:b w:val="0"/>
          <w:i w:val="0"/>
          <w:color w:val="000000" w:themeColor="text1"/>
          <w:sz w:val="24"/>
          <w:szCs w:val="24"/>
          <w:lang w:val="sk-SK"/>
        </w:rPr>
        <w:t>n</w:t>
      </w:r>
      <w:r w:rsidRPr="005A3468">
        <w:rPr>
          <w:rFonts w:asciiTheme="majorBidi" w:hAnsiTheme="majorBidi" w:cstheme="majorBidi"/>
          <w:b w:val="0"/>
          <w:i w:val="0"/>
          <w:color w:val="000000" w:themeColor="text1"/>
          <w:sz w:val="24"/>
          <w:szCs w:val="24"/>
          <w:lang w:val="sk-SK"/>
        </w:rPr>
        <w:t>enávratný finančný príspevok. Definovanie projektového zámeru</w:t>
      </w:r>
      <w:r w:rsidR="001908DA" w:rsidRPr="005A3468">
        <w:rPr>
          <w:rFonts w:asciiTheme="majorBidi" w:hAnsiTheme="majorBidi" w:cstheme="majorBidi"/>
          <w:b w:val="0"/>
          <w:i w:val="0"/>
          <w:color w:val="000000" w:themeColor="text1"/>
          <w:sz w:val="24"/>
          <w:szCs w:val="24"/>
          <w:lang w:val="sk-SK"/>
        </w:rPr>
        <w:t xml:space="preserve"> IÚI</w:t>
      </w:r>
      <w:r w:rsidRPr="005A3468">
        <w:rPr>
          <w:rFonts w:asciiTheme="majorBidi" w:hAnsiTheme="majorBidi" w:cstheme="majorBidi"/>
          <w:b w:val="0"/>
          <w:i w:val="0"/>
          <w:color w:val="000000" w:themeColor="text1"/>
          <w:sz w:val="24"/>
          <w:szCs w:val="24"/>
          <w:lang w:val="sk-SK"/>
        </w:rPr>
        <w:t xml:space="preserve"> je základným krokom pre financovanie IÚI prostredníctvom poskytnutia príspevku z </w:t>
      </w:r>
      <w:r w:rsidR="002322A7" w:rsidRPr="005A3468">
        <w:rPr>
          <w:rFonts w:asciiTheme="majorBidi" w:eastAsia="Georgia" w:hAnsiTheme="majorBidi" w:cstheme="majorBidi"/>
          <w:b w:val="0"/>
          <w:i w:val="0"/>
          <w:color w:val="000000" w:themeColor="text1"/>
          <w:sz w:val="24"/>
          <w:szCs w:val="24"/>
          <w:lang w:val="sk-SK"/>
        </w:rPr>
        <w:t>fondov EÚ</w:t>
      </w:r>
      <w:r w:rsidRPr="005A3468">
        <w:rPr>
          <w:rFonts w:asciiTheme="majorBidi" w:hAnsiTheme="majorBidi" w:cstheme="majorBidi"/>
          <w:b w:val="0"/>
          <w:i w:val="0"/>
          <w:color w:val="000000" w:themeColor="text1"/>
          <w:sz w:val="24"/>
          <w:szCs w:val="24"/>
          <w:lang w:val="sk-SK"/>
        </w:rPr>
        <w:t xml:space="preserve"> v programovom období </w:t>
      </w:r>
      <w:r w:rsidR="008A3F89" w:rsidRPr="008A3F89">
        <w:rPr>
          <w:rFonts w:asciiTheme="majorBidi" w:hAnsiTheme="majorBidi" w:cstheme="majorBidi"/>
          <w:b w:val="0"/>
          <w:i w:val="0"/>
          <w:sz w:val="24"/>
          <w:szCs w:val="24"/>
        </w:rPr>
        <w:t>2021 – 2027</w:t>
      </w:r>
      <w:r w:rsidRPr="008A3F89">
        <w:rPr>
          <w:rFonts w:asciiTheme="majorBidi" w:hAnsiTheme="majorBidi" w:cstheme="majorBidi"/>
          <w:b w:val="0"/>
          <w:i w:val="0"/>
          <w:color w:val="000000" w:themeColor="text1"/>
          <w:sz w:val="24"/>
          <w:szCs w:val="24"/>
          <w:lang w:val="sk-SK"/>
        </w:rPr>
        <w:t>.</w:t>
      </w:r>
      <w:r w:rsidRPr="005A3468">
        <w:rPr>
          <w:rFonts w:asciiTheme="majorBidi" w:hAnsiTheme="majorBidi" w:cstheme="majorBidi"/>
          <w:b w:val="0"/>
          <w:i w:val="0"/>
          <w:color w:val="000000" w:themeColor="text1"/>
          <w:sz w:val="24"/>
          <w:szCs w:val="24"/>
          <w:lang w:val="sk-SK"/>
        </w:rPr>
        <w:t xml:space="preserve"> Schvaľuje ho príslušná Rada partnerstva alebo Kooperačná rada UMR, pričom  musí prispieť k naplneniu priorít a cieľov IÚS. </w:t>
      </w:r>
    </w:p>
    <w:p w14:paraId="57159CB6" w14:textId="39636485" w:rsidR="00DA1713" w:rsidRPr="005A3468" w:rsidRDefault="00DA1713" w:rsidP="008D70A8">
      <w:pPr>
        <w:pStyle w:val="Point0"/>
        <w:spacing w:before="0" w:line="276" w:lineRule="auto"/>
        <w:ind w:left="0" w:firstLine="0"/>
        <w:rPr>
          <w:rFonts w:asciiTheme="majorBidi" w:hAnsiTheme="majorBidi" w:cstheme="majorBidi"/>
          <w:b/>
          <w:color w:val="000000" w:themeColor="text1"/>
          <w:szCs w:val="24"/>
        </w:rPr>
      </w:pPr>
      <w:r w:rsidRPr="005A3468">
        <w:rPr>
          <w:rFonts w:asciiTheme="majorBidi" w:hAnsiTheme="majorBidi" w:cstheme="majorBidi"/>
          <w:b/>
          <w:color w:val="000000" w:themeColor="text1"/>
          <w:szCs w:val="24"/>
        </w:rPr>
        <w:t>Aktivita</w:t>
      </w:r>
      <w:r w:rsidRPr="005A3468">
        <w:rPr>
          <w:rFonts w:asciiTheme="majorBidi" w:hAnsiTheme="majorBidi" w:cstheme="majorBidi"/>
          <w:color w:val="000000" w:themeColor="text1"/>
          <w:szCs w:val="24"/>
        </w:rPr>
        <w:t xml:space="preserve"> je základný prvok (najnižšej úrovne) v rámci IÚI. Pozostáva z </w:t>
      </w:r>
      <w:r w:rsidR="00606B00" w:rsidRPr="005A3468">
        <w:rPr>
          <w:rFonts w:asciiTheme="majorBidi" w:hAnsiTheme="majorBidi" w:cstheme="majorBidi"/>
          <w:color w:val="000000" w:themeColor="text1"/>
          <w:szCs w:val="24"/>
        </w:rPr>
        <w:t>konkrétnych</w:t>
      </w:r>
      <w:r w:rsidRPr="005A3468">
        <w:rPr>
          <w:rFonts w:asciiTheme="majorBidi" w:hAnsiTheme="majorBidi" w:cstheme="majorBidi"/>
          <w:color w:val="000000" w:themeColor="text1"/>
          <w:szCs w:val="24"/>
        </w:rPr>
        <w:t xml:space="preserve"> činností, ktoré sú merateľné. Aktivita môže byť kľúčová alebo doplnková. Aktivita je súbor činností v rámci jednej priority v danom politickom cieli, ktoré vedú k naplneniu jedného</w:t>
      </w:r>
      <w:r w:rsidR="00B957EE" w:rsidRPr="005A3468">
        <w:rPr>
          <w:rFonts w:asciiTheme="majorBidi" w:hAnsiTheme="majorBidi" w:cstheme="majorBidi"/>
          <w:color w:val="000000" w:themeColor="text1"/>
          <w:szCs w:val="24"/>
        </w:rPr>
        <w:t xml:space="preserve"> špecifického</w:t>
      </w:r>
      <w:r w:rsidRPr="005A3468">
        <w:rPr>
          <w:rFonts w:asciiTheme="majorBidi" w:hAnsiTheme="majorBidi" w:cstheme="majorBidi"/>
          <w:color w:val="000000" w:themeColor="text1"/>
          <w:szCs w:val="24"/>
        </w:rPr>
        <w:t xml:space="preserve"> cieľa. Aktivita sa dá chápať ako jeden projekt v rámci dopytovej výzvy, ktorá je cielená na jednu oblasť – napríklad budovanie cyklotrasy, modernizácia cesty, rekonštrukcia zelenej strechy atď. Aktivity identifikované v IÚS sa zaraďujú do zoznamu aktivít.</w:t>
      </w:r>
    </w:p>
    <w:p w14:paraId="2D9E5003" w14:textId="5CE85A77" w:rsidR="00DA1713" w:rsidRPr="005A3468" w:rsidRDefault="00DA1713" w:rsidP="008D70A8">
      <w:pPr>
        <w:pStyle w:val="Point1"/>
        <w:spacing w:before="0" w:line="276" w:lineRule="auto"/>
        <w:ind w:left="0" w:firstLine="0"/>
        <w:rPr>
          <w:rFonts w:asciiTheme="majorBidi" w:hAnsiTheme="majorBidi" w:cstheme="majorBidi"/>
          <w:i/>
          <w:color w:val="000000" w:themeColor="text1"/>
          <w:szCs w:val="24"/>
        </w:rPr>
      </w:pPr>
      <w:r w:rsidRPr="005A3468">
        <w:rPr>
          <w:rFonts w:asciiTheme="majorBidi" w:hAnsiTheme="majorBidi" w:cstheme="majorBidi"/>
          <w:b/>
          <w:color w:val="000000" w:themeColor="text1"/>
          <w:szCs w:val="24"/>
        </w:rPr>
        <w:t xml:space="preserve">Kľúčová aktivita </w:t>
      </w:r>
      <w:r w:rsidRPr="005A3468">
        <w:rPr>
          <w:rFonts w:asciiTheme="majorBidi" w:hAnsiTheme="majorBidi" w:cstheme="majorBidi"/>
          <w:color w:val="000000" w:themeColor="text1"/>
          <w:szCs w:val="24"/>
        </w:rPr>
        <w:t xml:space="preserve">je aktivita strategického významu, ktorá rozhodujúcim spôsobom prispieva k plneniu cieľov IÚS a sú na ňu naviazané doplnkové aktivity, ktorých realizácia by bez </w:t>
      </w:r>
      <w:r w:rsidR="00606B00" w:rsidRPr="005A3468">
        <w:rPr>
          <w:rFonts w:asciiTheme="majorBidi" w:hAnsiTheme="majorBidi" w:cstheme="majorBidi"/>
          <w:color w:val="000000" w:themeColor="text1"/>
          <w:szCs w:val="24"/>
        </w:rPr>
        <w:t>kľúčovej</w:t>
      </w:r>
      <w:r w:rsidRPr="005A3468">
        <w:rPr>
          <w:rFonts w:asciiTheme="majorBidi" w:hAnsiTheme="majorBidi" w:cstheme="majorBidi"/>
          <w:color w:val="000000" w:themeColor="text1"/>
          <w:szCs w:val="24"/>
        </w:rPr>
        <w:t xml:space="preserve"> aktivity negenerovala žiadaný efekt.</w:t>
      </w:r>
    </w:p>
    <w:p w14:paraId="6139BC01" w14:textId="3276BD00" w:rsidR="00DA1713" w:rsidRPr="005A3468" w:rsidRDefault="00DA1713" w:rsidP="008D70A8">
      <w:pPr>
        <w:spacing w:after="120" w:line="276" w:lineRule="auto"/>
        <w:jc w:val="both"/>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Strategicko-plánovacie regióny</w:t>
      </w:r>
      <w:r w:rsidRPr="005A3468">
        <w:rPr>
          <w:rFonts w:asciiTheme="majorBidi" w:hAnsiTheme="majorBidi" w:cstheme="majorBidi"/>
          <w:color w:val="000000" w:themeColor="text1"/>
          <w:sz w:val="24"/>
          <w:szCs w:val="24"/>
        </w:rPr>
        <w:t xml:space="preserve"> sú územia, pre ktoré môžu byť v rámci PHRSR VÚC definované špecifické územné stratégie. Skupina miest a obcí tvoriaca SPR môže na základe zmluvy o spolupráci vypracovať spoločný PHRSR skupiny obcí </w:t>
      </w:r>
      <w:r w:rsidR="007B37FC">
        <w:rPr>
          <w:rFonts w:asciiTheme="majorBidi" w:hAnsiTheme="majorBidi" w:cstheme="majorBidi"/>
          <w:color w:val="000000" w:themeColor="text1"/>
          <w:sz w:val="24"/>
          <w:szCs w:val="24"/>
        </w:rPr>
        <w:t>podľa zákona</w:t>
      </w:r>
      <w:r w:rsidRPr="005A3468">
        <w:rPr>
          <w:rFonts w:asciiTheme="majorBidi" w:hAnsiTheme="majorBidi" w:cstheme="majorBidi"/>
          <w:color w:val="000000" w:themeColor="text1"/>
          <w:sz w:val="24"/>
          <w:szCs w:val="24"/>
        </w:rPr>
        <w:t xml:space="preserve"> </w:t>
      </w:r>
      <w:r w:rsidR="67E80670" w:rsidRPr="005A3468">
        <w:rPr>
          <w:rFonts w:asciiTheme="majorBidi" w:hAnsiTheme="majorBidi" w:cstheme="majorBidi"/>
          <w:color w:val="000000" w:themeColor="text1"/>
          <w:sz w:val="24"/>
          <w:szCs w:val="24"/>
        </w:rPr>
        <w:t>o</w:t>
      </w:r>
      <w:r w:rsidR="007B37FC">
        <w:rPr>
          <w:rFonts w:asciiTheme="majorBidi" w:hAnsiTheme="majorBidi" w:cstheme="majorBidi"/>
          <w:color w:val="000000" w:themeColor="text1"/>
          <w:sz w:val="24"/>
          <w:szCs w:val="24"/>
        </w:rPr>
        <w:t> regionálnom rozvoji</w:t>
      </w:r>
      <w:r w:rsidRPr="005A3468">
        <w:rPr>
          <w:rFonts w:asciiTheme="majorBidi" w:hAnsiTheme="majorBidi" w:cstheme="majorBidi"/>
          <w:color w:val="000000" w:themeColor="text1"/>
          <w:sz w:val="24"/>
          <w:szCs w:val="24"/>
        </w:rPr>
        <w:t xml:space="preserve"> a tým nahradiť PHRSR jednotlivých obcí. Špecifickým typom strategicko-plánovacieho regiónu je tzv. územie udržateľného mestského rozvoja</w:t>
      </w:r>
      <w:r w:rsidR="00B450C5">
        <w:rPr>
          <w:rFonts w:asciiTheme="majorBidi" w:hAnsiTheme="majorBidi" w:cstheme="majorBidi"/>
          <w:color w:val="000000" w:themeColor="text1"/>
          <w:sz w:val="24"/>
          <w:szCs w:val="24"/>
        </w:rPr>
        <w:t>,</w:t>
      </w:r>
      <w:r w:rsidRPr="005A3468">
        <w:rPr>
          <w:rFonts w:asciiTheme="majorBidi" w:hAnsiTheme="majorBidi" w:cstheme="majorBidi"/>
          <w:color w:val="000000" w:themeColor="text1"/>
          <w:sz w:val="24"/>
          <w:szCs w:val="24"/>
        </w:rPr>
        <w:t xml:space="preserve"> na ktorý je viazaná časť alokácie EFRR pre podporu udržateľného urbánneho rozvoja </w:t>
      </w:r>
      <w:r w:rsidR="00064259">
        <w:rPr>
          <w:rFonts w:asciiTheme="majorBidi" w:hAnsiTheme="majorBidi" w:cstheme="majorBidi"/>
          <w:color w:val="000000" w:themeColor="text1"/>
          <w:sz w:val="24"/>
          <w:szCs w:val="24"/>
        </w:rPr>
        <w:t>podľa</w:t>
      </w:r>
      <w:r w:rsidRPr="005A3468">
        <w:rPr>
          <w:rFonts w:asciiTheme="majorBidi" w:hAnsiTheme="majorBidi" w:cstheme="majorBidi"/>
          <w:color w:val="000000" w:themeColor="text1"/>
          <w:sz w:val="24"/>
          <w:szCs w:val="24"/>
        </w:rPr>
        <w:t xml:space="preserve"> čl</w:t>
      </w:r>
      <w:r w:rsidR="007B660B">
        <w:rPr>
          <w:rFonts w:asciiTheme="majorBidi" w:hAnsiTheme="majorBidi" w:cstheme="majorBidi"/>
          <w:color w:val="000000" w:themeColor="text1"/>
          <w:sz w:val="24"/>
          <w:szCs w:val="24"/>
        </w:rPr>
        <w:t xml:space="preserve">ánku </w:t>
      </w:r>
      <w:r w:rsidRPr="005A3468">
        <w:rPr>
          <w:rFonts w:asciiTheme="majorBidi" w:hAnsiTheme="majorBidi" w:cstheme="majorBidi"/>
          <w:color w:val="000000" w:themeColor="text1"/>
          <w:sz w:val="24"/>
          <w:szCs w:val="24"/>
        </w:rPr>
        <w:t xml:space="preserve">11 Nariadenia EÚ. </w:t>
      </w:r>
    </w:p>
    <w:p w14:paraId="62500CAE" w14:textId="6D78851B" w:rsidR="00DA1713" w:rsidRPr="005A3468" w:rsidRDefault="00DA1713" w:rsidP="008D70A8">
      <w:pPr>
        <w:spacing w:after="120" w:line="276" w:lineRule="auto"/>
        <w:jc w:val="both"/>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Stratégia udržateľného mestského rozvoja</w:t>
      </w:r>
      <w:r w:rsidRPr="005A3468">
        <w:rPr>
          <w:rFonts w:asciiTheme="majorBidi" w:hAnsiTheme="majorBidi" w:cstheme="majorBidi"/>
          <w:color w:val="000000" w:themeColor="text1"/>
          <w:sz w:val="24"/>
          <w:szCs w:val="24"/>
        </w:rPr>
        <w:t xml:space="preserve"> je nástrojom na podporu </w:t>
      </w:r>
      <w:r w:rsidR="00606BDB" w:rsidRPr="005A3468">
        <w:rPr>
          <w:rFonts w:asciiTheme="majorBidi" w:hAnsiTheme="majorBidi" w:cstheme="majorBidi"/>
          <w:color w:val="000000" w:themeColor="text1"/>
          <w:sz w:val="24"/>
          <w:szCs w:val="24"/>
        </w:rPr>
        <w:t>mobilizácie</w:t>
      </w:r>
      <w:r w:rsidRPr="005A3468">
        <w:rPr>
          <w:rFonts w:asciiTheme="majorBidi" w:hAnsiTheme="majorBidi" w:cstheme="majorBidi"/>
          <w:color w:val="000000" w:themeColor="text1"/>
          <w:sz w:val="24"/>
          <w:szCs w:val="24"/>
        </w:rPr>
        <w:t xml:space="preserve"> rozvojového potenciálu a riešenia spoločných problémov jadrového mesta a jeho zadefinovaného zázemia. IÚS UMR vychádza z analytickej, strategickej a programovej časti PHRSR jadrového mesta a PHRSR okolitých obcí, vypracovaných v spolupráci so </w:t>
      </w:r>
      <w:r w:rsidR="00893944">
        <w:rPr>
          <w:rFonts w:asciiTheme="majorBidi" w:hAnsiTheme="majorBidi" w:cstheme="majorBidi"/>
          <w:color w:val="000000" w:themeColor="text1"/>
          <w:sz w:val="24"/>
          <w:szCs w:val="24"/>
        </w:rPr>
        <w:t>sociálno-</w:t>
      </w:r>
      <w:r w:rsidRPr="005A3468">
        <w:rPr>
          <w:rFonts w:asciiTheme="majorBidi" w:hAnsiTheme="majorBidi" w:cstheme="majorBidi"/>
          <w:color w:val="000000" w:themeColor="text1"/>
          <w:sz w:val="24"/>
          <w:szCs w:val="24"/>
        </w:rPr>
        <w:t xml:space="preserve">ekonomickými partnermi </w:t>
      </w:r>
      <w:r w:rsidR="00606BDB" w:rsidRPr="005A3468">
        <w:rPr>
          <w:rFonts w:asciiTheme="majorBidi" w:hAnsiTheme="majorBidi" w:cstheme="majorBidi"/>
          <w:color w:val="000000" w:themeColor="text1"/>
          <w:sz w:val="24"/>
          <w:szCs w:val="24"/>
        </w:rPr>
        <w:t xml:space="preserve">a prerokovaných </w:t>
      </w:r>
      <w:r w:rsidR="00104A82">
        <w:rPr>
          <w:rFonts w:asciiTheme="majorBidi" w:hAnsiTheme="majorBidi" w:cstheme="majorBidi"/>
          <w:color w:val="000000" w:themeColor="text1"/>
          <w:sz w:val="24"/>
          <w:szCs w:val="24"/>
        </w:rPr>
        <w:t>podľa zákona</w:t>
      </w:r>
      <w:r w:rsidR="623F578C" w:rsidRPr="005A3468">
        <w:rPr>
          <w:rFonts w:asciiTheme="majorBidi" w:hAnsiTheme="majorBidi" w:cstheme="majorBidi"/>
          <w:color w:val="000000" w:themeColor="text1"/>
          <w:sz w:val="24"/>
          <w:szCs w:val="24"/>
        </w:rPr>
        <w:t xml:space="preserve"> o</w:t>
      </w:r>
      <w:r w:rsidR="00104A82">
        <w:rPr>
          <w:rFonts w:asciiTheme="majorBidi" w:hAnsiTheme="majorBidi" w:cstheme="majorBidi"/>
          <w:color w:val="000000" w:themeColor="text1"/>
          <w:sz w:val="24"/>
          <w:szCs w:val="24"/>
        </w:rPr>
        <w:t> regionálnom rozvoji</w:t>
      </w:r>
      <w:r w:rsidRPr="005A3468">
        <w:rPr>
          <w:rFonts w:asciiTheme="majorBidi" w:hAnsiTheme="majorBidi" w:cstheme="majorBidi"/>
          <w:color w:val="000000" w:themeColor="text1"/>
          <w:sz w:val="24"/>
          <w:szCs w:val="24"/>
        </w:rPr>
        <w:t xml:space="preserve">, pričom predstavuje  spoločnú realizačnú a finančnú časť  stratégie rozvoja územia UMR podporenú zo zdrojov </w:t>
      </w:r>
      <w:r w:rsidR="00BD333E">
        <w:rPr>
          <w:rFonts w:asciiTheme="majorBidi" w:hAnsiTheme="majorBidi" w:cstheme="majorBidi"/>
          <w:color w:val="000000" w:themeColor="text1"/>
          <w:sz w:val="24"/>
          <w:szCs w:val="24"/>
        </w:rPr>
        <w:t>fondov EÚ</w:t>
      </w:r>
      <w:r w:rsidRPr="005A3468">
        <w:rPr>
          <w:rFonts w:asciiTheme="majorBidi" w:hAnsiTheme="majorBidi" w:cstheme="majorBidi"/>
          <w:color w:val="000000" w:themeColor="text1"/>
          <w:sz w:val="24"/>
          <w:szCs w:val="24"/>
        </w:rPr>
        <w:t xml:space="preserve">. IÚS UMR </w:t>
      </w:r>
      <w:r w:rsidR="002E69F9" w:rsidRPr="005A3468">
        <w:rPr>
          <w:rFonts w:asciiTheme="majorBidi" w:hAnsiTheme="majorBidi" w:cstheme="majorBidi"/>
          <w:color w:val="000000" w:themeColor="text1"/>
          <w:sz w:val="24"/>
          <w:szCs w:val="24"/>
        </w:rPr>
        <w:t>môže byť</w:t>
      </w:r>
      <w:r w:rsidRPr="005A3468">
        <w:rPr>
          <w:rFonts w:asciiTheme="majorBidi" w:hAnsiTheme="majorBidi" w:cstheme="majorBidi"/>
          <w:color w:val="000000" w:themeColor="text1"/>
          <w:sz w:val="24"/>
          <w:szCs w:val="24"/>
        </w:rPr>
        <w:t xml:space="preserve"> súčasťou IÚS príslušného samosprávneho kraja.</w:t>
      </w:r>
    </w:p>
    <w:p w14:paraId="6B337ADB" w14:textId="62B02BC0" w:rsidR="00DA1713" w:rsidRPr="005A3468" w:rsidRDefault="10C863E1" w:rsidP="10C863E1">
      <w:pPr>
        <w:spacing w:after="120" w:line="276" w:lineRule="auto"/>
        <w:jc w:val="both"/>
        <w:rPr>
          <w:rFonts w:asciiTheme="majorBidi" w:eastAsia="Georgia" w:hAnsiTheme="majorBidi" w:cstheme="majorBidi"/>
          <w:b/>
          <w:bCs/>
          <w:color w:val="000000" w:themeColor="text1"/>
          <w:sz w:val="24"/>
          <w:szCs w:val="24"/>
        </w:rPr>
      </w:pPr>
      <w:r w:rsidRPr="10C863E1">
        <w:rPr>
          <w:rFonts w:asciiTheme="majorBidi" w:hAnsiTheme="majorBidi" w:cstheme="majorBidi"/>
          <w:b/>
          <w:bCs/>
          <w:color w:val="000000" w:themeColor="text1"/>
          <w:sz w:val="24"/>
          <w:szCs w:val="24"/>
        </w:rPr>
        <w:t>Územie udržateľného mestského rozvoja</w:t>
      </w:r>
      <w:r w:rsidRPr="10C863E1">
        <w:rPr>
          <w:rFonts w:asciiTheme="majorBidi" w:hAnsiTheme="majorBidi" w:cstheme="majorBidi"/>
          <w:color w:val="000000" w:themeColor="text1"/>
          <w:sz w:val="24"/>
          <w:szCs w:val="24"/>
        </w:rPr>
        <w:t xml:space="preserve"> je územie jadrového mesta a obcí jeho zázemia, v ktorom prebiehajú intenzívne interakcie a medzikomunálna spolupráca a implementácia spoločnej stratégie UMR, ktorá zabezpečuje efektívne využitie rozvojového potenciálu a riešenie problémov. Územia udržateľného mestského rozvoja boli zadefinované na základe </w:t>
      </w:r>
      <w:r w:rsidRPr="10C863E1">
        <w:rPr>
          <w:rFonts w:asciiTheme="majorBidi" w:eastAsia="Georgia" w:hAnsiTheme="majorBidi" w:cstheme="majorBidi"/>
          <w:color w:val="000000" w:themeColor="text1"/>
          <w:sz w:val="24"/>
          <w:szCs w:val="24"/>
        </w:rPr>
        <w:t xml:space="preserve">ťažísk osídlenia </w:t>
      </w:r>
      <w:r w:rsidR="00055EB9">
        <w:rPr>
          <w:rFonts w:asciiTheme="majorBidi" w:eastAsia="Georgia" w:hAnsiTheme="majorBidi" w:cstheme="majorBidi"/>
          <w:color w:val="000000" w:themeColor="text1"/>
          <w:sz w:val="24"/>
          <w:szCs w:val="24"/>
        </w:rPr>
        <w:t>I</w:t>
      </w:r>
      <w:r w:rsidRPr="10C863E1">
        <w:rPr>
          <w:rFonts w:asciiTheme="majorBidi" w:eastAsia="Georgia" w:hAnsiTheme="majorBidi" w:cstheme="majorBidi"/>
          <w:color w:val="000000" w:themeColor="text1"/>
          <w:sz w:val="24"/>
          <w:szCs w:val="24"/>
        </w:rPr>
        <w:t>. a</w:t>
      </w:r>
      <w:r w:rsidR="00055EB9">
        <w:rPr>
          <w:rFonts w:asciiTheme="majorBidi" w:eastAsia="Georgia" w:hAnsiTheme="majorBidi" w:cstheme="majorBidi"/>
          <w:color w:val="000000" w:themeColor="text1"/>
          <w:sz w:val="24"/>
          <w:szCs w:val="24"/>
        </w:rPr>
        <w:t> II.</w:t>
      </w:r>
      <w:r w:rsidRPr="10C863E1">
        <w:rPr>
          <w:rFonts w:asciiTheme="majorBidi" w:eastAsia="Georgia" w:hAnsiTheme="majorBidi" w:cstheme="majorBidi"/>
          <w:color w:val="000000" w:themeColor="text1"/>
          <w:sz w:val="24"/>
          <w:szCs w:val="24"/>
        </w:rPr>
        <w:t xml:space="preserve"> kategórie podľa Koncepcie územného rozvoja Slovenska z roku 2011. </w:t>
      </w:r>
    </w:p>
    <w:p w14:paraId="6DE7C375" w14:textId="188441F2" w:rsidR="00DA1713" w:rsidRPr="005A3468" w:rsidRDefault="00DA1713" w:rsidP="008D70A8">
      <w:pPr>
        <w:spacing w:after="120" w:line="276" w:lineRule="auto"/>
        <w:jc w:val="both"/>
        <w:rPr>
          <w:rFonts w:asciiTheme="majorBidi" w:hAnsiTheme="majorBidi" w:cstheme="majorBidi"/>
          <w:color w:val="000000" w:themeColor="text1"/>
          <w:sz w:val="24"/>
          <w:szCs w:val="24"/>
        </w:rPr>
      </w:pPr>
      <w:r w:rsidRPr="005A3468">
        <w:rPr>
          <w:rFonts w:asciiTheme="majorBidi" w:eastAsia="Georgia" w:hAnsiTheme="majorBidi" w:cstheme="majorBidi"/>
          <w:b/>
          <w:color w:val="000000" w:themeColor="text1"/>
          <w:sz w:val="24"/>
          <w:szCs w:val="24"/>
        </w:rPr>
        <w:t>Územná spolupráca</w:t>
      </w:r>
      <w:r w:rsidRPr="005A3468">
        <w:rPr>
          <w:rFonts w:asciiTheme="majorBidi" w:hAnsiTheme="majorBidi" w:cstheme="majorBidi"/>
          <w:b/>
          <w:color w:val="000000" w:themeColor="text1"/>
          <w:sz w:val="24"/>
          <w:szCs w:val="24"/>
        </w:rPr>
        <w:t xml:space="preserve"> </w:t>
      </w:r>
      <w:r w:rsidRPr="005A3468">
        <w:rPr>
          <w:rFonts w:asciiTheme="majorBidi" w:hAnsiTheme="majorBidi" w:cstheme="majorBidi"/>
          <w:color w:val="000000" w:themeColor="text1"/>
          <w:sz w:val="24"/>
          <w:szCs w:val="24"/>
        </w:rPr>
        <w:t xml:space="preserve">je </w:t>
      </w:r>
      <w:r w:rsidR="00330A13">
        <w:rPr>
          <w:rFonts w:asciiTheme="majorBidi" w:hAnsiTheme="majorBidi" w:cstheme="majorBidi"/>
          <w:color w:val="000000" w:themeColor="text1"/>
          <w:sz w:val="24"/>
          <w:szCs w:val="24"/>
        </w:rPr>
        <w:t>podľa</w:t>
      </w:r>
      <w:r w:rsidRPr="005A3468">
        <w:rPr>
          <w:rFonts w:asciiTheme="majorBidi" w:hAnsiTheme="majorBidi" w:cstheme="majorBidi"/>
          <w:color w:val="000000" w:themeColor="text1"/>
          <w:sz w:val="24"/>
          <w:szCs w:val="24"/>
        </w:rPr>
        <w:t xml:space="preserve"> </w:t>
      </w:r>
      <w:r w:rsidR="00D40F95">
        <w:rPr>
          <w:rFonts w:asciiTheme="majorBidi" w:hAnsiTheme="majorBidi" w:cstheme="majorBidi"/>
          <w:color w:val="000000" w:themeColor="text1"/>
          <w:sz w:val="24"/>
          <w:szCs w:val="24"/>
        </w:rPr>
        <w:t>Z</w:t>
      </w:r>
      <w:r w:rsidRPr="005A3468">
        <w:rPr>
          <w:rFonts w:asciiTheme="majorBidi" w:hAnsiTheme="majorBidi" w:cstheme="majorBidi"/>
          <w:color w:val="000000" w:themeColor="text1"/>
          <w:sz w:val="24"/>
          <w:szCs w:val="24"/>
        </w:rPr>
        <w:t>ákona</w:t>
      </w:r>
      <w:r w:rsidR="61D7DB13" w:rsidRPr="005A3468">
        <w:rPr>
          <w:rFonts w:asciiTheme="majorBidi" w:hAnsiTheme="majorBidi" w:cstheme="majorBidi"/>
          <w:color w:val="000000" w:themeColor="text1"/>
          <w:sz w:val="24"/>
          <w:szCs w:val="24"/>
        </w:rPr>
        <w:t xml:space="preserve"> o</w:t>
      </w:r>
      <w:r w:rsidR="00330A13">
        <w:rPr>
          <w:rFonts w:asciiTheme="majorBidi" w:hAnsiTheme="majorBidi" w:cstheme="majorBidi"/>
          <w:color w:val="000000" w:themeColor="text1"/>
          <w:sz w:val="24"/>
          <w:szCs w:val="24"/>
        </w:rPr>
        <w:t> regionálnom rozvoji</w:t>
      </w:r>
      <w:r w:rsidRPr="005A3468">
        <w:rPr>
          <w:rFonts w:asciiTheme="majorBidi" w:hAnsiTheme="majorBidi" w:cstheme="majorBidi"/>
          <w:color w:val="000000" w:themeColor="text1"/>
          <w:sz w:val="24"/>
          <w:szCs w:val="24"/>
        </w:rPr>
        <w:t xml:space="preserve"> spolupôsobenie sociálno-ekonomických partnerov pri zvyšovaní úrovne hospodárskeho rozvoja a sociálneho rozvoja v nadväznosti na územie regiónu.</w:t>
      </w:r>
    </w:p>
    <w:p w14:paraId="73C069A0" w14:textId="77777777" w:rsidR="00DA1713" w:rsidRPr="005A3468" w:rsidRDefault="00DA1713" w:rsidP="008D70A8">
      <w:pPr>
        <w:spacing w:after="120" w:line="276" w:lineRule="auto"/>
        <w:jc w:val="both"/>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 xml:space="preserve">Zoznam aktivít  </w:t>
      </w:r>
      <w:r w:rsidRPr="005A3468">
        <w:rPr>
          <w:rFonts w:asciiTheme="majorBidi" w:hAnsiTheme="majorBidi" w:cstheme="majorBidi"/>
          <w:color w:val="000000" w:themeColor="text1"/>
          <w:sz w:val="24"/>
          <w:szCs w:val="24"/>
        </w:rPr>
        <w:t xml:space="preserve">je súčasť IÚS. Obsahuje všetky kľúčové ako aj doplnkové aktivity. Tento zoznam je možné počas implementácie IÚS rozšíriť na základe návrhu sociálno-ekonomických partnerov v súlade so schválenou a platnou IÚS. Aktivity uvedené v zozname aktivít musia byť plne v súlade s jednotlivými sektorovými stratégiami a plánmi (napr. Plán udržateľnej mobility). V prípade, že aktivita nie je súčasťou príslušnej sektorovej stratégie či plánu, resp. nie je v súlade s jej smerovaním, je potrebné iniciovať jej/jeho aktualizáciu do začatia fyzickej realizácie schválenej žiadosti o NFP.   </w:t>
      </w:r>
    </w:p>
    <w:p w14:paraId="41C8F396" w14:textId="0E553CFE" w:rsidR="00A43AEA" w:rsidRPr="00736CC4" w:rsidRDefault="00DA1713" w:rsidP="00736CC4">
      <w:pPr>
        <w:spacing w:after="120" w:line="276" w:lineRule="auto"/>
        <w:jc w:val="both"/>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 xml:space="preserve">Žiadosť o NFP </w:t>
      </w:r>
      <w:r w:rsidRPr="005A3468">
        <w:rPr>
          <w:rFonts w:asciiTheme="majorBidi" w:hAnsiTheme="majorBidi" w:cstheme="majorBidi"/>
          <w:color w:val="000000" w:themeColor="text1"/>
          <w:sz w:val="24"/>
          <w:szCs w:val="24"/>
        </w:rPr>
        <w:t>je základným dokumentom pre získanie príspevku z </w:t>
      </w:r>
      <w:r w:rsidR="002322A7" w:rsidRPr="005A3468">
        <w:rPr>
          <w:rFonts w:asciiTheme="majorBidi" w:eastAsia="Georgia" w:hAnsiTheme="majorBidi" w:cstheme="majorBidi"/>
          <w:color w:val="000000" w:themeColor="text1"/>
          <w:sz w:val="24"/>
          <w:szCs w:val="24"/>
          <w:lang w:eastAsia="en-US"/>
        </w:rPr>
        <w:t>fondov EÚ</w:t>
      </w:r>
      <w:r w:rsidR="002A2648">
        <w:rPr>
          <w:rFonts w:asciiTheme="majorBidi" w:hAnsiTheme="majorBidi" w:cstheme="majorBidi"/>
          <w:color w:val="000000" w:themeColor="text1"/>
          <w:sz w:val="24"/>
          <w:szCs w:val="24"/>
        </w:rPr>
        <w:t xml:space="preserve"> 2021 – 2027</w:t>
      </w:r>
      <w:r w:rsidRPr="005A3468">
        <w:rPr>
          <w:rFonts w:asciiTheme="majorBidi" w:hAnsiTheme="majorBidi" w:cstheme="majorBidi"/>
          <w:color w:val="000000" w:themeColor="text1"/>
          <w:sz w:val="24"/>
          <w:szCs w:val="24"/>
        </w:rPr>
        <w:t xml:space="preserve">. Žiadosť o NFP môže predložiť žiadateľ riadiacemu orgánu </w:t>
      </w:r>
      <w:r w:rsidR="009B39B3">
        <w:rPr>
          <w:rFonts w:asciiTheme="majorBidi" w:hAnsiTheme="majorBidi" w:cstheme="majorBidi"/>
          <w:color w:val="000000" w:themeColor="text1"/>
          <w:sz w:val="24"/>
          <w:szCs w:val="24"/>
        </w:rPr>
        <w:t>P</w:t>
      </w:r>
      <w:r w:rsidR="00961FF8">
        <w:rPr>
          <w:rFonts w:asciiTheme="majorBidi" w:hAnsiTheme="majorBidi" w:cstheme="majorBidi"/>
          <w:color w:val="000000" w:themeColor="text1"/>
          <w:sz w:val="24"/>
          <w:szCs w:val="24"/>
        </w:rPr>
        <w:t>rogramu</w:t>
      </w:r>
      <w:r w:rsidRPr="005A3468">
        <w:rPr>
          <w:rFonts w:asciiTheme="majorBidi" w:hAnsiTheme="majorBidi" w:cstheme="majorBidi"/>
          <w:color w:val="000000" w:themeColor="text1"/>
          <w:sz w:val="24"/>
          <w:szCs w:val="24"/>
        </w:rPr>
        <w:t xml:space="preserve"> Slovensko (alebo poverenému sprostredkovateľskému orgánu) výlučne na základe schváleného projektového zámeru</w:t>
      </w:r>
      <w:r w:rsidR="001908DA" w:rsidRPr="005A3468">
        <w:rPr>
          <w:rFonts w:asciiTheme="majorBidi" w:hAnsiTheme="majorBidi" w:cstheme="majorBidi"/>
          <w:color w:val="000000" w:themeColor="text1"/>
          <w:sz w:val="24"/>
          <w:szCs w:val="24"/>
        </w:rPr>
        <w:t xml:space="preserve"> IÚI</w:t>
      </w:r>
      <w:r w:rsidRPr="005A3468">
        <w:rPr>
          <w:rFonts w:asciiTheme="majorBidi" w:hAnsiTheme="majorBidi" w:cstheme="majorBidi"/>
          <w:color w:val="000000" w:themeColor="text1"/>
          <w:sz w:val="24"/>
          <w:szCs w:val="24"/>
        </w:rPr>
        <w:t xml:space="preserve">.   </w:t>
      </w:r>
    </w:p>
    <w:p w14:paraId="45C0A1B9" w14:textId="1547465B" w:rsidR="00D92A07" w:rsidRPr="005A3468" w:rsidRDefault="005A33C2" w:rsidP="00961FF8">
      <w:pPr>
        <w:pStyle w:val="Nadpis1"/>
        <w:numPr>
          <w:ilvl w:val="0"/>
          <w:numId w:val="54"/>
        </w:numPr>
        <w:spacing w:line="276" w:lineRule="auto"/>
        <w:jc w:val="both"/>
        <w:rPr>
          <w:rFonts w:asciiTheme="majorBidi" w:hAnsiTheme="majorBidi" w:cstheme="majorBidi"/>
          <w:color w:val="000000" w:themeColor="text1"/>
          <w:szCs w:val="24"/>
        </w:rPr>
      </w:pPr>
      <w:bookmarkStart w:id="7" w:name="_Toc96371636"/>
      <w:bookmarkStart w:id="8" w:name="_Toc96606896"/>
      <w:r>
        <w:rPr>
          <w:rFonts w:asciiTheme="majorBidi" w:hAnsiTheme="majorBidi" w:cstheme="majorBidi"/>
          <w:color w:val="000000" w:themeColor="text1"/>
          <w:szCs w:val="24"/>
        </w:rPr>
        <w:lastRenderedPageBreak/>
        <w:t>R</w:t>
      </w:r>
      <w:r w:rsidR="00D92A07" w:rsidRPr="005A3468">
        <w:rPr>
          <w:rFonts w:asciiTheme="majorBidi" w:hAnsiTheme="majorBidi" w:cstheme="majorBidi"/>
          <w:color w:val="000000" w:themeColor="text1"/>
          <w:szCs w:val="24"/>
        </w:rPr>
        <w:t>ady partnerstva</w:t>
      </w:r>
      <w:bookmarkEnd w:id="7"/>
      <w:bookmarkEnd w:id="8"/>
      <w:r w:rsidR="00D92A07" w:rsidRPr="005A3468">
        <w:rPr>
          <w:rFonts w:asciiTheme="majorBidi" w:hAnsiTheme="majorBidi" w:cstheme="majorBidi"/>
          <w:color w:val="000000" w:themeColor="text1"/>
          <w:szCs w:val="24"/>
        </w:rPr>
        <w:t xml:space="preserve"> </w:t>
      </w:r>
    </w:p>
    <w:p w14:paraId="3EEE403F" w14:textId="010B693E" w:rsidR="00EC453B" w:rsidRPr="005A3468" w:rsidRDefault="009E0F37" w:rsidP="10C863E1">
      <w:pPr>
        <w:spacing w:line="276" w:lineRule="auto"/>
        <w:jc w:val="both"/>
        <w:rPr>
          <w:rFonts w:asciiTheme="majorBidi" w:hAnsiTheme="majorBidi" w:cstheme="majorBidi"/>
          <w:sz w:val="24"/>
          <w:szCs w:val="24"/>
        </w:rPr>
      </w:pPr>
      <w:r w:rsidRPr="10C863E1">
        <w:rPr>
          <w:rFonts w:asciiTheme="majorBidi" w:hAnsiTheme="majorBidi" w:cstheme="majorBidi"/>
          <w:sz w:val="24"/>
          <w:szCs w:val="24"/>
        </w:rPr>
        <w:t>Štruktúra riadenia implementácie IÚI je stanovená v</w:t>
      </w:r>
      <w:r w:rsidR="00B4338B" w:rsidRPr="10C863E1">
        <w:rPr>
          <w:rFonts w:asciiTheme="majorBidi" w:hAnsiTheme="majorBidi" w:cstheme="majorBidi"/>
          <w:sz w:val="24"/>
          <w:szCs w:val="24"/>
        </w:rPr>
        <w:t> </w:t>
      </w:r>
      <w:r w:rsidRPr="10C863E1">
        <w:rPr>
          <w:rFonts w:asciiTheme="majorBidi" w:hAnsiTheme="majorBidi" w:cstheme="majorBidi"/>
          <w:sz w:val="24"/>
          <w:szCs w:val="24"/>
        </w:rPr>
        <w:t>súlade</w:t>
      </w:r>
      <w:r w:rsidR="00B4338B" w:rsidRPr="10C863E1">
        <w:rPr>
          <w:rFonts w:asciiTheme="majorBidi" w:hAnsiTheme="majorBidi" w:cstheme="majorBidi"/>
          <w:sz w:val="24"/>
          <w:szCs w:val="24"/>
        </w:rPr>
        <w:t xml:space="preserve"> so znením</w:t>
      </w:r>
      <w:r w:rsidRPr="10C863E1">
        <w:rPr>
          <w:rFonts w:asciiTheme="majorBidi" w:hAnsiTheme="majorBidi" w:cstheme="majorBidi"/>
          <w:sz w:val="24"/>
          <w:szCs w:val="24"/>
        </w:rPr>
        <w:t> čl</w:t>
      </w:r>
      <w:r w:rsidR="001F07D0" w:rsidRPr="10C863E1">
        <w:rPr>
          <w:rFonts w:asciiTheme="majorBidi" w:hAnsiTheme="majorBidi" w:cstheme="majorBidi"/>
          <w:sz w:val="24"/>
          <w:szCs w:val="24"/>
        </w:rPr>
        <w:t>ánku</w:t>
      </w:r>
      <w:r w:rsidRPr="10C863E1">
        <w:rPr>
          <w:rFonts w:asciiTheme="majorBidi" w:hAnsiTheme="majorBidi" w:cstheme="majorBidi"/>
          <w:sz w:val="24"/>
          <w:szCs w:val="24"/>
        </w:rPr>
        <w:t xml:space="preserve"> 29 </w:t>
      </w:r>
      <w:r w:rsidR="00750067" w:rsidRPr="10C863E1">
        <w:rPr>
          <w:rFonts w:asciiTheme="majorBidi" w:hAnsiTheme="majorBidi" w:cstheme="majorBidi"/>
          <w:sz w:val="24"/>
          <w:szCs w:val="24"/>
        </w:rPr>
        <w:t xml:space="preserve">všeobecného </w:t>
      </w:r>
      <w:r w:rsidRPr="10C863E1">
        <w:rPr>
          <w:rFonts w:asciiTheme="majorBidi" w:hAnsiTheme="majorBidi" w:cstheme="majorBidi"/>
          <w:sz w:val="24"/>
          <w:szCs w:val="24"/>
        </w:rPr>
        <w:t>nariadenia EÚ</w:t>
      </w:r>
      <w:r w:rsidR="00303B65" w:rsidRPr="10C863E1">
        <w:rPr>
          <w:rFonts w:asciiTheme="majorBidi" w:hAnsiTheme="majorBidi" w:cstheme="majorBidi"/>
          <w:sz w:val="24"/>
          <w:szCs w:val="24"/>
        </w:rPr>
        <w:t xml:space="preserve"> a Zákona o príspevkoch z fondov Európskej únie</w:t>
      </w:r>
      <w:r w:rsidR="00A26724" w:rsidRPr="10C863E1">
        <w:rPr>
          <w:rStyle w:val="Odkaznapoznmkupodiarou"/>
          <w:rFonts w:asciiTheme="majorBidi" w:hAnsiTheme="majorBidi" w:cstheme="majorBidi"/>
          <w:sz w:val="24"/>
          <w:szCs w:val="24"/>
        </w:rPr>
        <w:footnoteReference w:id="3"/>
      </w:r>
      <w:r w:rsidRPr="10C863E1">
        <w:rPr>
          <w:rFonts w:asciiTheme="majorBidi" w:hAnsiTheme="majorBidi" w:cstheme="majorBidi"/>
          <w:sz w:val="24"/>
          <w:szCs w:val="24"/>
        </w:rPr>
        <w:t>.</w:t>
      </w:r>
      <w:r w:rsidR="00B42CE5" w:rsidRPr="10C863E1">
        <w:rPr>
          <w:rFonts w:asciiTheme="majorBidi" w:hAnsiTheme="majorBidi" w:cstheme="majorBidi"/>
          <w:sz w:val="24"/>
          <w:szCs w:val="24"/>
        </w:rPr>
        <w:t xml:space="preserve"> </w:t>
      </w:r>
      <w:r w:rsidRPr="10C863E1">
        <w:rPr>
          <w:rFonts w:asciiTheme="majorBidi" w:hAnsiTheme="majorBidi" w:cstheme="majorBidi"/>
          <w:sz w:val="24"/>
          <w:szCs w:val="24"/>
        </w:rPr>
        <w:t xml:space="preserve">Mechanizmus implementácie IÚI je založený na princípe partnerstva, pričom viacúrovňové riadenie sa uplatňuje najmä pri príprave, schvaľovaní, implementácii, monitorovaní a hodnotení IÚI, ktoré sa vykonáva v partnerstve najmä so zástupcami samospráv a miestnych partnerov. </w:t>
      </w:r>
      <w:r w:rsidR="00EC453B" w:rsidRPr="10C863E1">
        <w:rPr>
          <w:rFonts w:asciiTheme="majorBidi" w:hAnsiTheme="majorBidi" w:cstheme="majorBidi"/>
          <w:sz w:val="24"/>
          <w:szCs w:val="24"/>
        </w:rPr>
        <w:t xml:space="preserve">Vzhľadom na osobitnú alokáciu prostriedkov </w:t>
      </w:r>
      <w:r w:rsidR="002322A7" w:rsidRPr="10C863E1">
        <w:rPr>
          <w:rFonts w:asciiTheme="majorBidi" w:eastAsia="Georgia" w:hAnsiTheme="majorBidi" w:cstheme="majorBidi"/>
          <w:color w:val="000000" w:themeColor="text1"/>
          <w:sz w:val="24"/>
          <w:szCs w:val="24"/>
          <w:lang w:eastAsia="en-US"/>
        </w:rPr>
        <w:t>fondov EÚ</w:t>
      </w:r>
      <w:r w:rsidR="00EC453B" w:rsidRPr="10C863E1">
        <w:rPr>
          <w:rFonts w:asciiTheme="majorBidi" w:hAnsiTheme="majorBidi" w:cstheme="majorBidi"/>
          <w:sz w:val="24"/>
          <w:szCs w:val="24"/>
        </w:rPr>
        <w:t xml:space="preserve"> na </w:t>
      </w:r>
      <w:r w:rsidR="00EC453B" w:rsidRPr="10C863E1">
        <w:rPr>
          <w:rFonts w:asciiTheme="majorBidi" w:hAnsiTheme="majorBidi" w:cstheme="majorBidi"/>
          <w:b/>
          <w:bCs/>
          <w:sz w:val="24"/>
          <w:szCs w:val="24"/>
        </w:rPr>
        <w:t>podporu udržateľného rozvoja funkčných mestských oblastí,</w:t>
      </w:r>
      <w:r w:rsidR="00EC453B" w:rsidRPr="10C863E1">
        <w:rPr>
          <w:rFonts w:asciiTheme="majorBidi" w:hAnsiTheme="majorBidi" w:cstheme="majorBidi"/>
          <w:sz w:val="24"/>
          <w:szCs w:val="24"/>
        </w:rPr>
        <w:t xml:space="preserve"> boli pre každú oblasť UMR zriadené </w:t>
      </w:r>
      <w:r w:rsidR="00EC453B" w:rsidRPr="10C863E1">
        <w:rPr>
          <w:rFonts w:asciiTheme="majorBidi" w:hAnsiTheme="majorBidi" w:cstheme="majorBidi"/>
          <w:b/>
          <w:bCs/>
          <w:sz w:val="24"/>
          <w:szCs w:val="24"/>
        </w:rPr>
        <w:t>Kooperačné rady UMR</w:t>
      </w:r>
      <w:r w:rsidR="00EC453B" w:rsidRPr="10C863E1">
        <w:rPr>
          <w:rFonts w:asciiTheme="majorBidi" w:hAnsiTheme="majorBidi" w:cstheme="majorBidi"/>
          <w:sz w:val="24"/>
          <w:szCs w:val="24"/>
        </w:rPr>
        <w:t xml:space="preserve">. </w:t>
      </w:r>
    </w:p>
    <w:p w14:paraId="35218347" w14:textId="35760A4E" w:rsidR="00EC453B" w:rsidRPr="005A3468" w:rsidRDefault="00B43D43" w:rsidP="00D40F95">
      <w:pPr>
        <w:pStyle w:val="Odsekzoznamu"/>
        <w:numPr>
          <w:ilvl w:val="0"/>
          <w:numId w:val="53"/>
        </w:numPr>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u w:val="single"/>
          <w:lang w:val="sk-SK"/>
        </w:rPr>
        <w:t>R</w:t>
      </w:r>
      <w:r w:rsidR="00EC453B" w:rsidRPr="005A3468">
        <w:rPr>
          <w:rFonts w:asciiTheme="majorBidi" w:hAnsiTheme="majorBidi" w:cstheme="majorBidi"/>
          <w:b w:val="0"/>
          <w:i w:val="0"/>
          <w:sz w:val="24"/>
          <w:szCs w:val="24"/>
          <w:u w:val="single"/>
          <w:lang w:val="sk-SK"/>
        </w:rPr>
        <w:t>ady partnerstva</w:t>
      </w:r>
      <w:r w:rsidR="00EC453B" w:rsidRPr="005A3468">
        <w:rPr>
          <w:rFonts w:asciiTheme="majorBidi" w:hAnsiTheme="majorBidi" w:cstheme="majorBidi"/>
          <w:b w:val="0"/>
          <w:i w:val="0"/>
          <w:sz w:val="24"/>
          <w:szCs w:val="24"/>
          <w:lang w:val="sk-SK"/>
        </w:rPr>
        <w:t xml:space="preserve"> sú kľúčovým inštitucionálnym mechanizmom na stanovenie územných cieľov na regionálnej úrovni (NUTS 3) prostredníctvom IÚS a ich implementáciu v rámci P</w:t>
      </w:r>
      <w:r w:rsidR="00D62EE0">
        <w:rPr>
          <w:rFonts w:asciiTheme="majorBidi" w:hAnsiTheme="majorBidi" w:cstheme="majorBidi"/>
          <w:b w:val="0"/>
          <w:i w:val="0"/>
          <w:sz w:val="24"/>
          <w:szCs w:val="24"/>
          <w:lang w:val="sk-SK"/>
        </w:rPr>
        <w:t>rogramu</w:t>
      </w:r>
      <w:r w:rsidR="00EC453B" w:rsidRPr="005A3468">
        <w:rPr>
          <w:rFonts w:asciiTheme="majorBidi" w:hAnsiTheme="majorBidi" w:cstheme="majorBidi"/>
          <w:b w:val="0"/>
          <w:i w:val="0"/>
          <w:sz w:val="24"/>
          <w:szCs w:val="24"/>
          <w:lang w:val="sk-SK"/>
        </w:rPr>
        <w:t xml:space="preserve"> S</w:t>
      </w:r>
      <w:r w:rsidR="00A04571" w:rsidRPr="005A3468">
        <w:rPr>
          <w:rFonts w:asciiTheme="majorBidi" w:hAnsiTheme="majorBidi" w:cstheme="majorBidi"/>
          <w:b w:val="0"/>
          <w:i w:val="0"/>
          <w:sz w:val="24"/>
          <w:szCs w:val="24"/>
          <w:lang w:val="sk-SK"/>
        </w:rPr>
        <w:t>lovensko</w:t>
      </w:r>
      <w:r w:rsidR="00EC453B" w:rsidRPr="005A3468">
        <w:rPr>
          <w:rFonts w:asciiTheme="majorBidi" w:hAnsiTheme="majorBidi" w:cstheme="majorBidi"/>
          <w:b w:val="0"/>
          <w:i w:val="0"/>
          <w:sz w:val="24"/>
          <w:szCs w:val="24"/>
          <w:lang w:val="sk-SK"/>
        </w:rPr>
        <w:t xml:space="preserve">.  </w:t>
      </w:r>
    </w:p>
    <w:p w14:paraId="606BE4F5" w14:textId="53B8631D" w:rsidR="00EC453B" w:rsidRPr="005A3468" w:rsidRDefault="00EC453B" w:rsidP="00012B0D">
      <w:pPr>
        <w:pStyle w:val="Odsekzoznamu"/>
        <w:numPr>
          <w:ilvl w:val="0"/>
          <w:numId w:val="53"/>
        </w:numPr>
        <w:spacing w:after="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u w:val="single"/>
          <w:lang w:val="sk-SK"/>
        </w:rPr>
        <w:t>Kooperačné rady UMR</w:t>
      </w:r>
      <w:r w:rsidRPr="005A3468">
        <w:rPr>
          <w:rFonts w:asciiTheme="majorBidi" w:hAnsiTheme="majorBidi" w:cstheme="majorBidi"/>
          <w:b w:val="0"/>
          <w:i w:val="0"/>
          <w:sz w:val="24"/>
          <w:szCs w:val="24"/>
          <w:lang w:val="sk-SK"/>
        </w:rPr>
        <w:t xml:space="preserve"> sú kľúčovým inštitucionálnym mechanizmom pre rozvoj územia UMR prostredníctvom IÚS UMR a ich implementáciu v rámci P</w:t>
      </w:r>
      <w:r w:rsidR="00D62EE0">
        <w:rPr>
          <w:rFonts w:asciiTheme="majorBidi" w:hAnsiTheme="majorBidi" w:cstheme="majorBidi"/>
          <w:b w:val="0"/>
          <w:i w:val="0"/>
          <w:sz w:val="24"/>
          <w:szCs w:val="24"/>
          <w:lang w:val="sk-SK"/>
        </w:rPr>
        <w:t>rogramu</w:t>
      </w:r>
      <w:r w:rsidRPr="005A3468">
        <w:rPr>
          <w:rFonts w:asciiTheme="majorBidi" w:hAnsiTheme="majorBidi" w:cstheme="majorBidi"/>
          <w:b w:val="0"/>
          <w:i w:val="0"/>
          <w:sz w:val="24"/>
          <w:szCs w:val="24"/>
          <w:lang w:val="sk-SK"/>
        </w:rPr>
        <w:t xml:space="preserve"> S</w:t>
      </w:r>
      <w:r w:rsidR="00705EAE" w:rsidRPr="005A3468">
        <w:rPr>
          <w:rFonts w:asciiTheme="majorBidi" w:hAnsiTheme="majorBidi" w:cstheme="majorBidi"/>
          <w:b w:val="0"/>
          <w:i w:val="0"/>
          <w:sz w:val="24"/>
          <w:szCs w:val="24"/>
          <w:lang w:val="sk-SK"/>
        </w:rPr>
        <w:t>lovensko</w:t>
      </w:r>
      <w:r w:rsidRPr="005A3468">
        <w:rPr>
          <w:rFonts w:asciiTheme="majorBidi" w:hAnsiTheme="majorBidi" w:cstheme="majorBidi"/>
          <w:b w:val="0"/>
          <w:i w:val="0"/>
          <w:sz w:val="24"/>
          <w:szCs w:val="24"/>
          <w:lang w:val="sk-SK"/>
        </w:rPr>
        <w:t xml:space="preserve">. </w:t>
      </w:r>
    </w:p>
    <w:p w14:paraId="6C8D7818" w14:textId="57AF37A7" w:rsidR="00EC453B" w:rsidRPr="00012B0D" w:rsidRDefault="00012B0D" w:rsidP="00012B0D">
      <w:pPr>
        <w:spacing w:line="276" w:lineRule="auto"/>
        <w:ind w:left="360" w:firstLine="720"/>
        <w:jc w:val="both"/>
        <w:rPr>
          <w:rFonts w:asciiTheme="majorBidi" w:hAnsiTheme="majorBidi" w:cstheme="majorBidi"/>
          <w:sz w:val="24"/>
          <w:szCs w:val="24"/>
        </w:rPr>
      </w:pPr>
      <w:r w:rsidRPr="00012B0D">
        <w:rPr>
          <w:rFonts w:asciiTheme="majorBidi" w:hAnsiTheme="majorBidi" w:cstheme="majorBidi"/>
          <w:sz w:val="24"/>
          <w:szCs w:val="24"/>
        </w:rPr>
        <w:t xml:space="preserve">a) </w:t>
      </w:r>
      <w:r w:rsidR="00EC453B" w:rsidRPr="00012B0D">
        <w:rPr>
          <w:rFonts w:asciiTheme="majorBidi" w:hAnsiTheme="majorBidi" w:cstheme="majorBidi"/>
          <w:sz w:val="24"/>
          <w:szCs w:val="24"/>
        </w:rPr>
        <w:t xml:space="preserve">Kooperačná rada </w:t>
      </w:r>
      <w:r w:rsidR="002245E7" w:rsidRPr="00012B0D">
        <w:rPr>
          <w:rFonts w:asciiTheme="majorBidi" w:hAnsiTheme="majorBidi" w:cstheme="majorBidi"/>
          <w:sz w:val="24"/>
          <w:szCs w:val="24"/>
        </w:rPr>
        <w:t xml:space="preserve">UMR </w:t>
      </w:r>
      <w:r w:rsidR="00EC453B" w:rsidRPr="00012B0D">
        <w:rPr>
          <w:rFonts w:asciiTheme="majorBidi" w:hAnsiTheme="majorBidi" w:cstheme="majorBidi"/>
          <w:sz w:val="24"/>
          <w:szCs w:val="24"/>
        </w:rPr>
        <w:t xml:space="preserve">nie je komorou Rady partnerstva. </w:t>
      </w:r>
    </w:p>
    <w:p w14:paraId="0AFCDDB6" w14:textId="1A670D9A" w:rsidR="00EC453B" w:rsidRDefault="00012B0D" w:rsidP="00012B0D">
      <w:pPr>
        <w:spacing w:line="276" w:lineRule="auto"/>
        <w:ind w:left="1080"/>
        <w:jc w:val="both"/>
        <w:rPr>
          <w:rFonts w:asciiTheme="majorBidi" w:hAnsiTheme="majorBidi" w:cstheme="majorBidi"/>
          <w:sz w:val="24"/>
          <w:szCs w:val="24"/>
        </w:rPr>
      </w:pPr>
      <w:r>
        <w:rPr>
          <w:rFonts w:asciiTheme="majorBidi" w:hAnsiTheme="majorBidi" w:cstheme="majorBidi"/>
          <w:sz w:val="24"/>
          <w:szCs w:val="24"/>
        </w:rPr>
        <w:t xml:space="preserve">b) </w:t>
      </w:r>
      <w:r w:rsidR="00EC453B" w:rsidRPr="00012B0D">
        <w:rPr>
          <w:rFonts w:asciiTheme="majorBidi" w:hAnsiTheme="majorBidi" w:cstheme="majorBidi"/>
          <w:sz w:val="24"/>
          <w:szCs w:val="24"/>
        </w:rPr>
        <w:t xml:space="preserve">Predsedom Kooperačnej rady </w:t>
      </w:r>
      <w:r w:rsidR="002245E7" w:rsidRPr="00012B0D">
        <w:rPr>
          <w:rFonts w:asciiTheme="majorBidi" w:hAnsiTheme="majorBidi" w:cstheme="majorBidi"/>
          <w:sz w:val="24"/>
          <w:szCs w:val="24"/>
        </w:rPr>
        <w:t xml:space="preserve">UMR </w:t>
      </w:r>
      <w:r w:rsidR="00EC453B" w:rsidRPr="00012B0D">
        <w:rPr>
          <w:rFonts w:asciiTheme="majorBidi" w:hAnsiTheme="majorBidi" w:cstheme="majorBidi"/>
          <w:sz w:val="24"/>
          <w:szCs w:val="24"/>
        </w:rPr>
        <w:t xml:space="preserve">je primátor jadrového mesta regiónu. </w:t>
      </w:r>
    </w:p>
    <w:p w14:paraId="16708C8F" w14:textId="4B2188AC" w:rsidR="00EC453B" w:rsidRDefault="00012B0D" w:rsidP="00012B0D">
      <w:pPr>
        <w:spacing w:line="276" w:lineRule="auto"/>
        <w:ind w:left="1080"/>
        <w:jc w:val="both"/>
        <w:rPr>
          <w:rFonts w:asciiTheme="majorBidi" w:hAnsiTheme="majorBidi" w:cstheme="majorBidi"/>
          <w:sz w:val="24"/>
          <w:szCs w:val="24"/>
        </w:rPr>
      </w:pPr>
      <w:r>
        <w:rPr>
          <w:rFonts w:asciiTheme="majorBidi" w:hAnsiTheme="majorBidi" w:cstheme="majorBidi"/>
          <w:sz w:val="24"/>
          <w:szCs w:val="24"/>
        </w:rPr>
        <w:t xml:space="preserve">c) </w:t>
      </w:r>
      <w:r w:rsidR="00EC453B" w:rsidRPr="00012B0D">
        <w:rPr>
          <w:rFonts w:asciiTheme="majorBidi" w:hAnsiTheme="majorBidi" w:cstheme="majorBidi"/>
          <w:sz w:val="24"/>
          <w:szCs w:val="24"/>
        </w:rPr>
        <w:t xml:space="preserve">Predseda Kooperačnej rady UMR koordinuje a informuje o činnosti Kooperačnej rady UMR ostatné komory Rady partnerstva, vrátane Komory štátnej správy. </w:t>
      </w:r>
    </w:p>
    <w:p w14:paraId="608514AF" w14:textId="77777777" w:rsidR="00012B0D" w:rsidRPr="00012B0D" w:rsidRDefault="00012B0D" w:rsidP="00012B0D">
      <w:pPr>
        <w:spacing w:line="276" w:lineRule="auto"/>
        <w:ind w:left="1080"/>
        <w:jc w:val="both"/>
        <w:rPr>
          <w:rFonts w:asciiTheme="majorBidi" w:hAnsiTheme="majorBidi" w:cstheme="majorBidi"/>
          <w:sz w:val="24"/>
          <w:szCs w:val="24"/>
        </w:rPr>
      </w:pPr>
    </w:p>
    <w:p w14:paraId="5425103A" w14:textId="77777777" w:rsidR="009E0F37" w:rsidRPr="005A3468" w:rsidRDefault="009E0F37"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Rady partnerstva a Kooperačné rady UMR sú zodpovedné najmä za:</w:t>
      </w:r>
    </w:p>
    <w:p w14:paraId="5A6BD4EC" w14:textId="730AB0F5" w:rsidR="009E0F37" w:rsidRPr="00D40F95" w:rsidRDefault="00447A2B" w:rsidP="00D40F95">
      <w:pPr>
        <w:pStyle w:val="Odsekzoznamu"/>
        <w:numPr>
          <w:ilvl w:val="0"/>
          <w:numId w:val="81"/>
        </w:numPr>
        <w:jc w:val="both"/>
        <w:rPr>
          <w:rFonts w:asciiTheme="majorBidi" w:hAnsiTheme="majorBidi" w:cstheme="majorBidi"/>
          <w:b w:val="0"/>
          <w:bCs/>
          <w:i w:val="0"/>
          <w:iCs/>
          <w:sz w:val="24"/>
          <w:szCs w:val="24"/>
          <w:lang w:val="sk-SK"/>
        </w:rPr>
      </w:pPr>
      <w:r w:rsidRPr="00D40F95">
        <w:rPr>
          <w:rFonts w:asciiTheme="majorBidi" w:hAnsiTheme="majorBidi" w:cstheme="majorBidi"/>
          <w:b w:val="0"/>
          <w:bCs/>
          <w:i w:val="0"/>
          <w:iCs/>
          <w:sz w:val="24"/>
          <w:szCs w:val="24"/>
          <w:lang w:val="sk-SK"/>
        </w:rPr>
        <w:t>tvorbu</w:t>
      </w:r>
      <w:r w:rsidR="009E0F37" w:rsidRPr="00D40F95">
        <w:rPr>
          <w:rFonts w:asciiTheme="majorBidi" w:hAnsiTheme="majorBidi" w:cstheme="majorBidi"/>
          <w:b w:val="0"/>
          <w:bCs/>
          <w:i w:val="0"/>
          <w:iCs/>
          <w:sz w:val="24"/>
          <w:szCs w:val="24"/>
          <w:lang w:val="sk-SK"/>
        </w:rPr>
        <w:t xml:space="preserve"> a schvaľovanie IÚS</w:t>
      </w:r>
      <w:r w:rsidR="00D533F9" w:rsidRPr="00D40F95">
        <w:rPr>
          <w:rFonts w:asciiTheme="majorBidi" w:hAnsiTheme="majorBidi" w:cstheme="majorBidi"/>
          <w:b w:val="0"/>
          <w:bCs/>
          <w:i w:val="0"/>
          <w:iCs/>
          <w:sz w:val="24"/>
          <w:szCs w:val="24"/>
          <w:lang w:val="sk-SK"/>
        </w:rPr>
        <w:t>/IÚS UMR</w:t>
      </w:r>
      <w:r w:rsidR="009E0F37" w:rsidRPr="00D40F95">
        <w:rPr>
          <w:rFonts w:asciiTheme="majorBidi" w:hAnsiTheme="majorBidi" w:cstheme="majorBidi"/>
          <w:b w:val="0"/>
          <w:bCs/>
          <w:i w:val="0"/>
          <w:iCs/>
          <w:sz w:val="24"/>
          <w:szCs w:val="24"/>
          <w:lang w:val="sk-SK"/>
        </w:rPr>
        <w:t xml:space="preserve">, </w:t>
      </w:r>
    </w:p>
    <w:p w14:paraId="45829A10" w14:textId="0C7E1A79" w:rsidR="00352EA8" w:rsidRPr="005A3468" w:rsidRDefault="00352EA8" w:rsidP="00D40F95">
      <w:pPr>
        <w:pStyle w:val="Odsekzoznamu"/>
        <w:numPr>
          <w:ilvl w:val="0"/>
          <w:numId w:val="81"/>
        </w:numPr>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tvorbu zásobníka projektových zámerov</w:t>
      </w:r>
      <w:r w:rsidR="001908DA" w:rsidRPr="005A3468">
        <w:rPr>
          <w:rFonts w:asciiTheme="majorBidi" w:hAnsiTheme="majorBidi" w:cstheme="majorBidi"/>
          <w:b w:val="0"/>
          <w:i w:val="0"/>
          <w:sz w:val="24"/>
          <w:szCs w:val="24"/>
          <w:lang w:val="sk-SK"/>
        </w:rPr>
        <w:t xml:space="preserve"> IÚI</w:t>
      </w:r>
      <w:r w:rsidRPr="005A3468">
        <w:rPr>
          <w:rFonts w:asciiTheme="majorBidi" w:hAnsiTheme="majorBidi" w:cstheme="majorBidi"/>
          <w:b w:val="0"/>
          <w:i w:val="0"/>
          <w:sz w:val="24"/>
          <w:szCs w:val="24"/>
          <w:lang w:val="sk-SK"/>
        </w:rPr>
        <w:t>,</w:t>
      </w:r>
    </w:p>
    <w:p w14:paraId="0FA3A50D" w14:textId="79582AC6" w:rsidR="009E0F37" w:rsidRPr="005A3468" w:rsidRDefault="009E0F37" w:rsidP="00D40F95">
      <w:pPr>
        <w:pStyle w:val="Odsekzoznamu"/>
        <w:numPr>
          <w:ilvl w:val="0"/>
          <w:numId w:val="81"/>
        </w:numPr>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schvaľovanie projektových zámerov</w:t>
      </w:r>
      <w:r w:rsidR="001908DA" w:rsidRPr="005A3468">
        <w:rPr>
          <w:rFonts w:asciiTheme="majorBidi" w:hAnsiTheme="majorBidi" w:cstheme="majorBidi"/>
          <w:b w:val="0"/>
          <w:i w:val="0"/>
          <w:sz w:val="24"/>
          <w:szCs w:val="24"/>
          <w:lang w:val="sk-SK"/>
        </w:rPr>
        <w:t xml:space="preserve"> IÚI</w:t>
      </w:r>
      <w:r w:rsidRPr="005A3468">
        <w:rPr>
          <w:rFonts w:asciiTheme="majorBidi" w:hAnsiTheme="majorBidi" w:cstheme="majorBidi"/>
          <w:b w:val="0"/>
          <w:i w:val="0"/>
          <w:sz w:val="24"/>
          <w:szCs w:val="24"/>
          <w:lang w:val="sk-SK"/>
        </w:rPr>
        <w:t>,</w:t>
      </w:r>
    </w:p>
    <w:p w14:paraId="5780D971" w14:textId="77777777" w:rsidR="009E0F37" w:rsidRPr="005A3468" w:rsidRDefault="009E0F37" w:rsidP="00D40F95">
      <w:pPr>
        <w:pStyle w:val="Odsekzoznamu"/>
        <w:numPr>
          <w:ilvl w:val="0"/>
          <w:numId w:val="81"/>
        </w:numPr>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koordináciu implementácie IÚS</w:t>
      </w:r>
      <w:r w:rsidR="00D533F9" w:rsidRPr="005A3468">
        <w:rPr>
          <w:rFonts w:asciiTheme="majorBidi" w:hAnsiTheme="majorBidi" w:cstheme="majorBidi"/>
          <w:b w:val="0"/>
          <w:i w:val="0"/>
          <w:sz w:val="24"/>
          <w:szCs w:val="24"/>
          <w:lang w:val="sk-SK"/>
        </w:rPr>
        <w:t>/ IÚS UMR</w:t>
      </w:r>
      <w:r w:rsidRPr="005A3468">
        <w:rPr>
          <w:rFonts w:asciiTheme="majorBidi" w:hAnsiTheme="majorBidi" w:cstheme="majorBidi"/>
          <w:b w:val="0"/>
          <w:i w:val="0"/>
          <w:sz w:val="24"/>
          <w:szCs w:val="24"/>
          <w:lang w:val="sk-SK"/>
        </w:rPr>
        <w:t>,</w:t>
      </w:r>
    </w:p>
    <w:p w14:paraId="72A3D3EC" w14:textId="73DC2A7C" w:rsidR="00D93040" w:rsidRPr="005A3468" w:rsidRDefault="009E0F37" w:rsidP="00D40F95">
      <w:pPr>
        <w:pStyle w:val="Odsekzoznamu"/>
        <w:numPr>
          <w:ilvl w:val="0"/>
          <w:numId w:val="81"/>
        </w:numPr>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monitorovanie a hodnotenie implementácie IÚS</w:t>
      </w:r>
      <w:r w:rsidR="00D533F9" w:rsidRPr="005A3468">
        <w:rPr>
          <w:rFonts w:asciiTheme="majorBidi" w:hAnsiTheme="majorBidi" w:cstheme="majorBidi"/>
          <w:b w:val="0"/>
          <w:i w:val="0"/>
          <w:sz w:val="24"/>
          <w:szCs w:val="24"/>
          <w:lang w:val="sk-SK"/>
        </w:rPr>
        <w:t>/ IÚS UMR</w:t>
      </w:r>
      <w:r w:rsidRPr="005A3468">
        <w:rPr>
          <w:rFonts w:asciiTheme="majorBidi" w:hAnsiTheme="majorBidi" w:cstheme="majorBidi"/>
          <w:b w:val="0"/>
          <w:i w:val="0"/>
          <w:sz w:val="24"/>
          <w:szCs w:val="24"/>
          <w:lang w:val="sk-SK"/>
        </w:rPr>
        <w:t>.</w:t>
      </w:r>
    </w:p>
    <w:p w14:paraId="4AA73E0A" w14:textId="77777777" w:rsidR="0020219C" w:rsidRPr="005A3468" w:rsidRDefault="0020219C" w:rsidP="008D70A8">
      <w:pPr>
        <w:pStyle w:val="Nadpis1"/>
        <w:spacing w:before="0" w:line="276" w:lineRule="auto"/>
        <w:ind w:left="360"/>
        <w:jc w:val="both"/>
        <w:rPr>
          <w:rFonts w:asciiTheme="majorBidi" w:hAnsiTheme="majorBidi" w:cstheme="majorBidi"/>
          <w:color w:val="000000" w:themeColor="text1"/>
          <w:szCs w:val="24"/>
        </w:rPr>
      </w:pPr>
      <w:bookmarkStart w:id="9" w:name="_Toc96371637"/>
      <w:bookmarkStart w:id="10" w:name="_Toc96606897"/>
      <w:r w:rsidRPr="005A3468">
        <w:rPr>
          <w:rFonts w:asciiTheme="majorBidi" w:hAnsiTheme="majorBidi" w:cstheme="majorBidi"/>
          <w:color w:val="000000" w:themeColor="text1"/>
          <w:szCs w:val="24"/>
        </w:rPr>
        <w:t>2.1 Základné podmienky pre vyvážené fungovanie Rady partnerstva</w:t>
      </w:r>
      <w:bookmarkEnd w:id="9"/>
      <w:bookmarkEnd w:id="10"/>
    </w:p>
    <w:p w14:paraId="3A6F3148" w14:textId="0778AABE" w:rsidR="00EC453B" w:rsidRPr="005A3468" w:rsidRDefault="00EC453B" w:rsidP="008D70A8">
      <w:pPr>
        <w:spacing w:after="120"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Stanovenie minimálneho štandardu pravidiel a zloženia komôr </w:t>
      </w:r>
      <w:r w:rsidR="00EC4B7D">
        <w:rPr>
          <w:rFonts w:asciiTheme="majorBidi" w:hAnsiTheme="majorBidi" w:cstheme="majorBidi"/>
          <w:sz w:val="24"/>
          <w:szCs w:val="24"/>
        </w:rPr>
        <w:t>Rád partnerstva</w:t>
      </w:r>
      <w:r w:rsidRPr="005A3468">
        <w:rPr>
          <w:rFonts w:asciiTheme="majorBidi" w:hAnsiTheme="majorBidi" w:cstheme="majorBidi"/>
          <w:sz w:val="24"/>
          <w:szCs w:val="24"/>
        </w:rPr>
        <w:t xml:space="preserve"> sa uskutočnilo v úzkej spolupráci so zástupcami jednotlivých Rád partnerstiev a jadrových miest UMR, tak aby boli zohľadnené špecifiká a územné dohody, ktoré už boli vytvorené, ale zároveň aby bol dosiahnutý vysoký stupeň harmonizácie jednotlivých </w:t>
      </w:r>
      <w:r w:rsidR="009B39B3">
        <w:rPr>
          <w:rFonts w:asciiTheme="majorBidi" w:hAnsiTheme="majorBidi" w:cstheme="majorBidi"/>
          <w:sz w:val="24"/>
          <w:szCs w:val="24"/>
        </w:rPr>
        <w:t>š</w:t>
      </w:r>
      <w:r w:rsidRPr="005A3468">
        <w:rPr>
          <w:rFonts w:asciiTheme="majorBidi" w:hAnsiTheme="majorBidi" w:cstheme="majorBidi"/>
          <w:sz w:val="24"/>
          <w:szCs w:val="24"/>
        </w:rPr>
        <w:t xml:space="preserve">tatútov </w:t>
      </w:r>
      <w:r w:rsidR="00496B3B">
        <w:rPr>
          <w:rFonts w:asciiTheme="majorBidi" w:hAnsiTheme="majorBidi" w:cstheme="majorBidi"/>
          <w:sz w:val="24"/>
          <w:szCs w:val="24"/>
        </w:rPr>
        <w:t>R</w:t>
      </w:r>
      <w:r w:rsidRPr="005A3468">
        <w:rPr>
          <w:rFonts w:asciiTheme="majorBidi" w:hAnsiTheme="majorBidi" w:cstheme="majorBidi"/>
          <w:sz w:val="24"/>
          <w:szCs w:val="24"/>
        </w:rPr>
        <w:t>ád partnerstva.</w:t>
      </w:r>
    </w:p>
    <w:p w14:paraId="01BD472B" w14:textId="77777777" w:rsidR="0020219C" w:rsidRPr="005A3468" w:rsidRDefault="0020219C" w:rsidP="008D70A8">
      <w:pPr>
        <w:pStyle w:val="Default"/>
        <w:numPr>
          <w:ilvl w:val="0"/>
          <w:numId w:val="50"/>
        </w:numPr>
        <w:spacing w:after="120" w:line="276" w:lineRule="auto"/>
        <w:jc w:val="both"/>
        <w:rPr>
          <w:rFonts w:asciiTheme="majorBidi" w:eastAsia="Arial Narrow" w:hAnsiTheme="majorBidi" w:cstheme="majorBidi"/>
          <w:i/>
          <w:sz w:val="24"/>
        </w:rPr>
      </w:pPr>
      <w:r w:rsidRPr="005A3468">
        <w:rPr>
          <w:rFonts w:asciiTheme="majorBidi" w:eastAsia="Arial Narrow" w:hAnsiTheme="majorBidi" w:cstheme="majorBidi"/>
          <w:sz w:val="24"/>
        </w:rPr>
        <w:t>Rada partnerstva musí mať vyvážené zastupovanie sociálnoekonomických partnerov, reprezentovaných v komorách Rady partnerstva.</w:t>
      </w:r>
    </w:p>
    <w:p w14:paraId="5E1E4716" w14:textId="77777777" w:rsidR="00D40F95" w:rsidRDefault="00EC453B" w:rsidP="008D70A8">
      <w:pPr>
        <w:spacing w:line="276" w:lineRule="auto"/>
        <w:ind w:left="567"/>
        <w:jc w:val="both"/>
        <w:rPr>
          <w:rFonts w:asciiTheme="majorBidi" w:hAnsiTheme="majorBidi" w:cstheme="majorBidi"/>
          <w:sz w:val="24"/>
          <w:szCs w:val="24"/>
        </w:rPr>
      </w:pPr>
      <w:r w:rsidRPr="005A3468">
        <w:rPr>
          <w:rFonts w:asciiTheme="majorBidi" w:hAnsiTheme="majorBidi" w:cstheme="majorBidi"/>
          <w:sz w:val="24"/>
          <w:szCs w:val="24"/>
        </w:rPr>
        <w:t>Všetky Rady partnerstva sú zložené zo 4 komôr podľa typu subjektov, pričom každá z komôr má ¼ podiel hlasov v </w:t>
      </w:r>
      <w:r w:rsidR="002F3DE7">
        <w:rPr>
          <w:rFonts w:asciiTheme="majorBidi" w:hAnsiTheme="majorBidi" w:cstheme="majorBidi"/>
          <w:sz w:val="24"/>
          <w:szCs w:val="24"/>
        </w:rPr>
        <w:t>R</w:t>
      </w:r>
      <w:r w:rsidRPr="005A3468">
        <w:rPr>
          <w:rFonts w:asciiTheme="majorBidi" w:hAnsiTheme="majorBidi" w:cstheme="majorBidi"/>
          <w:sz w:val="24"/>
          <w:szCs w:val="24"/>
        </w:rPr>
        <w:t>ade partnerstva</w:t>
      </w:r>
      <w:r w:rsidR="00D40F95">
        <w:rPr>
          <w:rFonts w:asciiTheme="majorBidi" w:hAnsiTheme="majorBidi" w:cstheme="majorBidi"/>
          <w:sz w:val="24"/>
          <w:szCs w:val="24"/>
        </w:rPr>
        <w:t>.</w:t>
      </w:r>
      <w:r w:rsidRPr="005A3468">
        <w:rPr>
          <w:rFonts w:asciiTheme="majorBidi" w:hAnsiTheme="majorBidi" w:cstheme="majorBidi"/>
          <w:sz w:val="24"/>
          <w:szCs w:val="24"/>
        </w:rPr>
        <w:t xml:space="preserve"> </w:t>
      </w:r>
    </w:p>
    <w:p w14:paraId="423E31A1" w14:textId="65AAA239" w:rsidR="00EC453B" w:rsidRPr="005A3468" w:rsidRDefault="00D40F95" w:rsidP="008D70A8">
      <w:pPr>
        <w:spacing w:line="276" w:lineRule="auto"/>
        <w:ind w:left="567"/>
        <w:jc w:val="both"/>
        <w:rPr>
          <w:rFonts w:asciiTheme="majorBidi" w:hAnsiTheme="majorBidi" w:cstheme="majorBidi"/>
          <w:sz w:val="24"/>
          <w:szCs w:val="24"/>
        </w:rPr>
      </w:pPr>
      <w:r>
        <w:rPr>
          <w:rFonts w:asciiTheme="majorBidi" w:hAnsiTheme="majorBidi" w:cstheme="majorBidi"/>
          <w:sz w:val="24"/>
          <w:szCs w:val="24"/>
        </w:rPr>
        <w:t>S</w:t>
      </w:r>
      <w:r w:rsidR="00EC453B" w:rsidRPr="005A3468">
        <w:rPr>
          <w:rFonts w:asciiTheme="majorBidi" w:hAnsiTheme="majorBidi" w:cstheme="majorBidi"/>
          <w:sz w:val="24"/>
          <w:szCs w:val="24"/>
        </w:rPr>
        <w:t>ú nimi:</w:t>
      </w:r>
    </w:p>
    <w:p w14:paraId="7A2877B8" w14:textId="0F748A16" w:rsidR="00EC453B" w:rsidRPr="00012B0D" w:rsidRDefault="00EC453B" w:rsidP="00012B0D">
      <w:pPr>
        <w:pStyle w:val="Odsekzoznamu"/>
        <w:numPr>
          <w:ilvl w:val="0"/>
          <w:numId w:val="52"/>
        </w:numPr>
        <w:spacing w:after="160"/>
        <w:ind w:left="567" w:firstLine="0"/>
        <w:rPr>
          <w:rFonts w:asciiTheme="majorBidi" w:hAnsiTheme="majorBidi" w:cstheme="majorBidi"/>
          <w:b w:val="0"/>
          <w:i w:val="0"/>
          <w:sz w:val="24"/>
          <w:szCs w:val="24"/>
        </w:rPr>
      </w:pPr>
      <w:r w:rsidRPr="00012B0D">
        <w:rPr>
          <w:rFonts w:asciiTheme="majorBidi" w:hAnsiTheme="majorBidi" w:cstheme="majorBidi"/>
          <w:b w:val="0"/>
          <w:i w:val="0"/>
          <w:sz w:val="24"/>
          <w:szCs w:val="24"/>
        </w:rPr>
        <w:t>Komora regionálnej samosprávy</w:t>
      </w:r>
      <w:r w:rsidR="00946F20" w:rsidRPr="00012B0D">
        <w:rPr>
          <w:rFonts w:asciiTheme="majorBidi" w:hAnsiTheme="majorBidi" w:cstheme="majorBidi"/>
          <w:b w:val="0"/>
          <w:i w:val="0"/>
          <w:sz w:val="24"/>
          <w:szCs w:val="24"/>
        </w:rPr>
        <w:t>,</w:t>
      </w:r>
    </w:p>
    <w:p w14:paraId="29E7EB7A" w14:textId="23BF05C8" w:rsidR="00EC453B" w:rsidRPr="00012B0D" w:rsidRDefault="00EC453B" w:rsidP="00012B0D">
      <w:pPr>
        <w:pStyle w:val="Odsekzoznamu"/>
        <w:numPr>
          <w:ilvl w:val="0"/>
          <w:numId w:val="52"/>
        </w:numPr>
        <w:spacing w:after="160"/>
        <w:ind w:left="567" w:firstLine="0"/>
        <w:rPr>
          <w:rFonts w:asciiTheme="majorBidi" w:hAnsiTheme="majorBidi" w:cstheme="majorBidi"/>
          <w:b w:val="0"/>
          <w:i w:val="0"/>
          <w:sz w:val="24"/>
          <w:szCs w:val="24"/>
          <w:lang w:val="sk-SK"/>
        </w:rPr>
      </w:pPr>
      <w:r w:rsidRPr="00012B0D">
        <w:rPr>
          <w:rFonts w:asciiTheme="majorBidi" w:hAnsiTheme="majorBidi" w:cstheme="majorBidi"/>
          <w:b w:val="0"/>
          <w:i w:val="0"/>
          <w:sz w:val="24"/>
          <w:szCs w:val="24"/>
          <w:lang w:val="sk-SK"/>
        </w:rPr>
        <w:t>Komora miestnej samosprávy</w:t>
      </w:r>
      <w:r w:rsidR="00946F20" w:rsidRPr="00012B0D">
        <w:rPr>
          <w:rFonts w:asciiTheme="majorBidi" w:hAnsiTheme="majorBidi" w:cstheme="majorBidi"/>
          <w:b w:val="0"/>
          <w:i w:val="0"/>
          <w:sz w:val="24"/>
          <w:szCs w:val="24"/>
          <w:lang w:val="sk-SK"/>
        </w:rPr>
        <w:t>,</w:t>
      </w:r>
      <w:r w:rsidRPr="00012B0D">
        <w:rPr>
          <w:rFonts w:asciiTheme="majorBidi" w:hAnsiTheme="majorBidi" w:cstheme="majorBidi"/>
          <w:b w:val="0"/>
          <w:i w:val="0"/>
          <w:sz w:val="24"/>
          <w:szCs w:val="24"/>
          <w:lang w:val="sk-SK"/>
        </w:rPr>
        <w:t xml:space="preserve"> </w:t>
      </w:r>
    </w:p>
    <w:p w14:paraId="21D077D3" w14:textId="724D9841" w:rsidR="00EC453B" w:rsidRPr="00012B0D" w:rsidRDefault="00EC453B" w:rsidP="00012B0D">
      <w:pPr>
        <w:pStyle w:val="Odsekzoznamu"/>
        <w:numPr>
          <w:ilvl w:val="0"/>
          <w:numId w:val="52"/>
        </w:numPr>
        <w:spacing w:after="160"/>
        <w:ind w:left="567" w:firstLine="0"/>
        <w:rPr>
          <w:rFonts w:asciiTheme="majorBidi" w:hAnsiTheme="majorBidi" w:cstheme="majorBidi"/>
          <w:b w:val="0"/>
          <w:i w:val="0"/>
          <w:sz w:val="24"/>
          <w:szCs w:val="24"/>
          <w:lang w:val="sk-SK"/>
        </w:rPr>
      </w:pPr>
      <w:r w:rsidRPr="00012B0D">
        <w:rPr>
          <w:rFonts w:asciiTheme="majorBidi" w:hAnsiTheme="majorBidi" w:cstheme="majorBidi"/>
          <w:b w:val="0"/>
          <w:i w:val="0"/>
          <w:sz w:val="24"/>
          <w:szCs w:val="24"/>
          <w:lang w:val="sk-SK"/>
        </w:rPr>
        <w:t>Komora sociálno-ekonomických partnerov</w:t>
      </w:r>
      <w:r w:rsidR="00946F20" w:rsidRPr="00012B0D">
        <w:rPr>
          <w:rFonts w:asciiTheme="majorBidi" w:hAnsiTheme="majorBidi" w:cstheme="majorBidi"/>
          <w:b w:val="0"/>
          <w:i w:val="0"/>
          <w:sz w:val="24"/>
          <w:szCs w:val="24"/>
          <w:lang w:val="sk-SK"/>
        </w:rPr>
        <w:t>,</w:t>
      </w:r>
    </w:p>
    <w:p w14:paraId="4E067F03" w14:textId="25D6E436" w:rsidR="00EC453B" w:rsidRPr="00012B0D" w:rsidRDefault="00EC453B" w:rsidP="00012B0D">
      <w:pPr>
        <w:pStyle w:val="Odsekzoznamu"/>
        <w:numPr>
          <w:ilvl w:val="0"/>
          <w:numId w:val="52"/>
        </w:numPr>
        <w:spacing w:after="160"/>
        <w:ind w:left="567" w:firstLine="0"/>
        <w:rPr>
          <w:rFonts w:asciiTheme="majorBidi" w:hAnsiTheme="majorBidi" w:cstheme="majorBidi"/>
          <w:b w:val="0"/>
          <w:i w:val="0"/>
          <w:sz w:val="24"/>
          <w:szCs w:val="24"/>
          <w:lang w:val="sk-SK"/>
        </w:rPr>
      </w:pPr>
      <w:r w:rsidRPr="00012B0D">
        <w:rPr>
          <w:rFonts w:asciiTheme="majorBidi" w:hAnsiTheme="majorBidi" w:cstheme="majorBidi"/>
          <w:b w:val="0"/>
          <w:i w:val="0"/>
          <w:sz w:val="24"/>
          <w:szCs w:val="24"/>
          <w:lang w:val="sk-SK"/>
        </w:rPr>
        <w:t>Komora štátnej správy</w:t>
      </w:r>
      <w:r w:rsidR="00946F20" w:rsidRPr="00012B0D">
        <w:rPr>
          <w:rFonts w:asciiTheme="majorBidi" w:hAnsiTheme="majorBidi" w:cstheme="majorBidi"/>
          <w:b w:val="0"/>
          <w:i w:val="0"/>
          <w:sz w:val="24"/>
          <w:szCs w:val="24"/>
          <w:lang w:val="sk-SK"/>
        </w:rPr>
        <w:t>.</w:t>
      </w:r>
    </w:p>
    <w:p w14:paraId="08482809" w14:textId="40FEE215" w:rsidR="0020219C" w:rsidRPr="005A3468" w:rsidRDefault="0020219C" w:rsidP="008D70A8">
      <w:pPr>
        <w:pStyle w:val="Default"/>
        <w:numPr>
          <w:ilvl w:val="0"/>
          <w:numId w:val="50"/>
        </w:numPr>
        <w:spacing w:after="120" w:line="276" w:lineRule="auto"/>
        <w:jc w:val="both"/>
        <w:rPr>
          <w:rFonts w:asciiTheme="majorBidi" w:eastAsia="Arial Narrow" w:hAnsiTheme="majorBidi" w:cstheme="majorBidi"/>
          <w:i/>
          <w:sz w:val="24"/>
        </w:rPr>
      </w:pPr>
      <w:r w:rsidRPr="005A3468">
        <w:rPr>
          <w:rFonts w:asciiTheme="majorBidi" w:eastAsia="Arial Narrow" w:hAnsiTheme="majorBidi" w:cstheme="majorBidi"/>
          <w:sz w:val="24"/>
        </w:rPr>
        <w:t xml:space="preserve">Minimálny počet členov komory je 5, pričom komory by mali mať nepárny počet členov, okrem Komory štátnej správy, ktorá má pevne stanovený počet členov a prípadu, kedy je Komora regionálnej samosprávy nahradená pozíciou hlasujúceho predsedu </w:t>
      </w:r>
      <w:r w:rsidR="004A7898">
        <w:rPr>
          <w:rFonts w:asciiTheme="majorBidi" w:eastAsia="Arial Narrow" w:hAnsiTheme="majorBidi" w:cstheme="majorBidi"/>
          <w:sz w:val="24"/>
        </w:rPr>
        <w:t>R</w:t>
      </w:r>
      <w:r w:rsidRPr="005A3468">
        <w:rPr>
          <w:rFonts w:asciiTheme="majorBidi" w:eastAsia="Arial Narrow" w:hAnsiTheme="majorBidi" w:cstheme="majorBidi"/>
          <w:sz w:val="24"/>
        </w:rPr>
        <w:t xml:space="preserve">ady partnerstva, ktorým je predseda príslušného VÚC. </w:t>
      </w:r>
    </w:p>
    <w:p w14:paraId="43A24FF1" w14:textId="10F8ECDA" w:rsidR="0020219C" w:rsidRPr="005A3468" w:rsidRDefault="0020219C" w:rsidP="008D70A8">
      <w:pPr>
        <w:pStyle w:val="Default"/>
        <w:numPr>
          <w:ilvl w:val="0"/>
          <w:numId w:val="50"/>
        </w:numPr>
        <w:spacing w:after="120" w:line="276" w:lineRule="auto"/>
        <w:jc w:val="both"/>
        <w:rPr>
          <w:rFonts w:asciiTheme="majorBidi" w:eastAsia="Arial Narrow" w:hAnsiTheme="majorBidi" w:cstheme="majorBidi"/>
          <w:i/>
          <w:sz w:val="24"/>
        </w:rPr>
      </w:pPr>
      <w:r w:rsidRPr="005A3468">
        <w:rPr>
          <w:rFonts w:asciiTheme="majorBidi" w:eastAsia="Arial Narrow" w:hAnsiTheme="majorBidi" w:cstheme="majorBidi"/>
          <w:sz w:val="24"/>
        </w:rPr>
        <w:t xml:space="preserve">Predsedom Komory štátnej správy je zástupca </w:t>
      </w:r>
      <w:r w:rsidR="00F220CF" w:rsidRPr="005A3468">
        <w:rPr>
          <w:rFonts w:asciiTheme="majorBidi" w:eastAsia="Arial Narrow" w:hAnsiTheme="majorBidi" w:cstheme="majorBidi"/>
          <w:sz w:val="24"/>
        </w:rPr>
        <w:t>MIRRI SR</w:t>
      </w:r>
      <w:r w:rsidRPr="005A3468">
        <w:rPr>
          <w:rFonts w:asciiTheme="majorBidi" w:eastAsia="Arial Narrow" w:hAnsiTheme="majorBidi" w:cstheme="majorBidi"/>
          <w:sz w:val="24"/>
        </w:rPr>
        <w:t xml:space="preserve">, ako </w:t>
      </w:r>
      <w:r w:rsidR="00C915CB">
        <w:rPr>
          <w:rFonts w:asciiTheme="majorBidi" w:eastAsia="Arial Narrow" w:hAnsiTheme="majorBidi" w:cstheme="majorBidi"/>
          <w:sz w:val="24"/>
        </w:rPr>
        <w:t xml:space="preserve">predstaviteľa </w:t>
      </w:r>
      <w:r w:rsidRPr="005A3468">
        <w:rPr>
          <w:rFonts w:asciiTheme="majorBidi" w:eastAsia="Arial Narrow" w:hAnsiTheme="majorBidi" w:cstheme="majorBidi"/>
          <w:sz w:val="24"/>
        </w:rPr>
        <w:t xml:space="preserve">ústredného orgánu štátnej správy pre regionálny rozvoj </w:t>
      </w:r>
      <w:r w:rsidR="00C915CB">
        <w:rPr>
          <w:rFonts w:asciiTheme="majorBidi" w:eastAsia="Arial Narrow" w:hAnsiTheme="majorBidi" w:cstheme="majorBidi"/>
          <w:sz w:val="24"/>
        </w:rPr>
        <w:t>zodpovedného za</w:t>
      </w:r>
      <w:r w:rsidRPr="005A3468">
        <w:rPr>
          <w:rFonts w:asciiTheme="majorBidi" w:eastAsia="Arial Narrow" w:hAnsiTheme="majorBidi" w:cstheme="majorBidi"/>
          <w:sz w:val="24"/>
        </w:rPr>
        <w:t xml:space="preserve"> koordináci</w:t>
      </w:r>
      <w:r w:rsidR="00C915CB">
        <w:rPr>
          <w:rFonts w:asciiTheme="majorBidi" w:eastAsia="Arial Narrow" w:hAnsiTheme="majorBidi" w:cstheme="majorBidi"/>
          <w:sz w:val="24"/>
        </w:rPr>
        <w:t>u</w:t>
      </w:r>
      <w:r w:rsidRPr="005A3468">
        <w:rPr>
          <w:rFonts w:asciiTheme="majorBidi" w:eastAsia="Arial Narrow" w:hAnsiTheme="majorBidi" w:cstheme="majorBidi"/>
          <w:sz w:val="24"/>
        </w:rPr>
        <w:t xml:space="preserve"> prípravy politík regionálneho rozvoja. </w:t>
      </w:r>
      <w:r w:rsidR="008100BE" w:rsidRPr="005A3468">
        <w:rPr>
          <w:rFonts w:asciiTheme="majorBidi" w:eastAsia="Arial Narrow" w:hAnsiTheme="majorBidi" w:cstheme="majorBidi"/>
          <w:sz w:val="24"/>
        </w:rPr>
        <w:t>MIRRI SR</w:t>
      </w:r>
      <w:r w:rsidRPr="005A3468">
        <w:rPr>
          <w:rFonts w:asciiTheme="majorBidi" w:eastAsia="Arial Narrow" w:hAnsiTheme="majorBidi" w:cstheme="majorBidi"/>
          <w:sz w:val="24"/>
        </w:rPr>
        <w:t xml:space="preserve"> podľa § 10 </w:t>
      </w:r>
      <w:r w:rsidR="00C42521">
        <w:rPr>
          <w:rFonts w:asciiTheme="majorBidi" w:eastAsia="Arial Narrow" w:hAnsiTheme="majorBidi" w:cstheme="majorBidi"/>
          <w:sz w:val="24"/>
        </w:rPr>
        <w:t>písm. a)</w:t>
      </w:r>
      <w:r w:rsidR="00A86400">
        <w:rPr>
          <w:rFonts w:asciiTheme="majorBidi" w:eastAsia="Arial Narrow" w:hAnsiTheme="majorBidi" w:cstheme="majorBidi"/>
          <w:sz w:val="24"/>
        </w:rPr>
        <w:t xml:space="preserve"> </w:t>
      </w:r>
      <w:r w:rsidRPr="005A3468">
        <w:rPr>
          <w:rFonts w:asciiTheme="majorBidi" w:eastAsia="Arial Narrow" w:hAnsiTheme="majorBidi" w:cstheme="majorBidi"/>
          <w:sz w:val="24"/>
        </w:rPr>
        <w:lastRenderedPageBreak/>
        <w:t>zákon</w:t>
      </w:r>
      <w:r w:rsidR="00A86400">
        <w:rPr>
          <w:rFonts w:asciiTheme="majorBidi" w:eastAsia="Arial Narrow" w:hAnsiTheme="majorBidi" w:cstheme="majorBidi"/>
          <w:sz w:val="24"/>
        </w:rPr>
        <w:t>a č.</w:t>
      </w:r>
      <w:r w:rsidRPr="005A3468">
        <w:rPr>
          <w:rFonts w:asciiTheme="majorBidi" w:eastAsia="Arial Narrow" w:hAnsiTheme="majorBidi" w:cstheme="majorBidi"/>
          <w:sz w:val="24"/>
        </w:rPr>
        <w:t xml:space="preserve"> 575/2001 </w:t>
      </w:r>
      <w:r w:rsidR="00A86400">
        <w:rPr>
          <w:rFonts w:asciiTheme="majorBidi" w:eastAsia="Arial Narrow" w:hAnsiTheme="majorBidi" w:cstheme="majorBidi"/>
          <w:sz w:val="24"/>
        </w:rPr>
        <w:t>Z. z.</w:t>
      </w:r>
      <w:r w:rsidRPr="005A3468">
        <w:rPr>
          <w:rFonts w:asciiTheme="majorBidi" w:eastAsia="Arial Narrow" w:hAnsiTheme="majorBidi" w:cstheme="majorBidi"/>
          <w:sz w:val="24"/>
        </w:rPr>
        <w:t xml:space="preserve"> o organizácii činnosti vlády a organizácii ústrednej štátnej správy </w:t>
      </w:r>
      <w:r w:rsidR="00A86400">
        <w:rPr>
          <w:rFonts w:asciiTheme="majorBidi" w:eastAsia="Arial Narrow" w:hAnsiTheme="majorBidi" w:cstheme="majorBidi"/>
          <w:sz w:val="24"/>
        </w:rPr>
        <w:t>v znení neskorších predpisov</w:t>
      </w:r>
      <w:r w:rsidRPr="005A3468">
        <w:rPr>
          <w:rFonts w:asciiTheme="majorBidi" w:eastAsia="Arial Narrow" w:hAnsiTheme="majorBidi" w:cstheme="majorBidi"/>
          <w:sz w:val="24"/>
        </w:rPr>
        <w:t xml:space="preserve"> je ústredným orgánom pre riadenie, koordináciu a dohľad nad využívaním finančných prostriedkov z fondov </w:t>
      </w:r>
      <w:r w:rsidR="006C0933">
        <w:rPr>
          <w:rFonts w:asciiTheme="majorBidi" w:eastAsia="Arial Narrow" w:hAnsiTheme="majorBidi" w:cstheme="majorBidi"/>
          <w:sz w:val="24"/>
        </w:rPr>
        <w:t>EÚ</w:t>
      </w:r>
      <w:r w:rsidRPr="005A3468">
        <w:rPr>
          <w:rFonts w:asciiTheme="majorBidi" w:eastAsia="Arial Narrow" w:hAnsiTheme="majorBidi" w:cstheme="majorBidi"/>
          <w:sz w:val="24"/>
        </w:rPr>
        <w:t>.</w:t>
      </w:r>
    </w:p>
    <w:p w14:paraId="26020CE4" w14:textId="228A25A9" w:rsidR="0020219C" w:rsidRPr="005A3468" w:rsidRDefault="00D961B9" w:rsidP="008D70A8">
      <w:pPr>
        <w:pStyle w:val="Default"/>
        <w:numPr>
          <w:ilvl w:val="0"/>
          <w:numId w:val="50"/>
        </w:numPr>
        <w:spacing w:after="120" w:line="276" w:lineRule="auto"/>
        <w:jc w:val="both"/>
        <w:rPr>
          <w:rFonts w:asciiTheme="majorBidi" w:eastAsia="Arial Narrow" w:hAnsiTheme="majorBidi" w:cstheme="majorBidi"/>
          <w:i/>
          <w:sz w:val="24"/>
        </w:rPr>
      </w:pPr>
      <w:r w:rsidRPr="005A3468">
        <w:rPr>
          <w:rFonts w:asciiTheme="majorBidi" w:eastAsia="Arial Narrow" w:hAnsiTheme="majorBidi" w:cstheme="majorBidi"/>
          <w:sz w:val="24"/>
        </w:rPr>
        <w:t>R</w:t>
      </w:r>
      <w:r w:rsidR="0020219C" w:rsidRPr="005A3468">
        <w:rPr>
          <w:rFonts w:asciiTheme="majorBidi" w:eastAsia="Arial Narrow" w:hAnsiTheme="majorBidi" w:cstheme="majorBidi"/>
          <w:sz w:val="24"/>
        </w:rPr>
        <w:t>ada partnerstva schvaľuje IÚS a zoznam aktivít naviazaných na definované strategické ciele ako osobitnú prílohu danej IÚS.</w:t>
      </w:r>
    </w:p>
    <w:p w14:paraId="68A3D891" w14:textId="77777777" w:rsidR="0020219C" w:rsidRPr="005A3468" w:rsidRDefault="0020219C" w:rsidP="008D70A8">
      <w:pPr>
        <w:pStyle w:val="Default"/>
        <w:numPr>
          <w:ilvl w:val="0"/>
          <w:numId w:val="50"/>
        </w:numPr>
        <w:spacing w:after="120" w:line="276" w:lineRule="auto"/>
        <w:jc w:val="both"/>
        <w:rPr>
          <w:rFonts w:asciiTheme="majorBidi" w:eastAsia="Arial Narrow" w:hAnsiTheme="majorBidi" w:cstheme="majorBidi"/>
          <w:i/>
          <w:sz w:val="24"/>
        </w:rPr>
      </w:pPr>
      <w:r w:rsidRPr="005A3468">
        <w:rPr>
          <w:rFonts w:asciiTheme="majorBidi" w:eastAsia="Arial Narrow" w:hAnsiTheme="majorBidi" w:cstheme="majorBidi"/>
          <w:sz w:val="24"/>
        </w:rPr>
        <w:t>Kooperačná rada UMR schvaľuje IÚS UMR a zoznam aktivít naviazaných na definované strategické ciele ako osobitnú prílohu danej IÚS UMR.</w:t>
      </w:r>
    </w:p>
    <w:p w14:paraId="4D730768" w14:textId="3DFC3901" w:rsidR="0020219C" w:rsidRPr="005A3468" w:rsidRDefault="004A7898" w:rsidP="008D70A8">
      <w:pPr>
        <w:pStyle w:val="Default"/>
        <w:numPr>
          <w:ilvl w:val="0"/>
          <w:numId w:val="50"/>
        </w:numPr>
        <w:spacing w:after="120" w:line="276" w:lineRule="auto"/>
        <w:jc w:val="both"/>
        <w:rPr>
          <w:rFonts w:asciiTheme="majorBidi" w:eastAsia="Arial Narrow" w:hAnsiTheme="majorBidi" w:cstheme="majorBidi"/>
          <w:i/>
          <w:sz w:val="24"/>
        </w:rPr>
      </w:pPr>
      <w:r>
        <w:rPr>
          <w:rFonts w:asciiTheme="majorBidi" w:eastAsia="Arial Narrow" w:hAnsiTheme="majorBidi" w:cstheme="majorBidi"/>
          <w:sz w:val="24"/>
        </w:rPr>
        <w:t>R</w:t>
      </w:r>
      <w:r w:rsidR="0020219C" w:rsidRPr="005A3468">
        <w:rPr>
          <w:rFonts w:asciiTheme="majorBidi" w:eastAsia="Arial Narrow" w:hAnsiTheme="majorBidi" w:cstheme="majorBidi"/>
          <w:sz w:val="24"/>
        </w:rPr>
        <w:t>ada partnerstva</w:t>
      </w:r>
      <w:r w:rsidR="49EB94B5" w:rsidRPr="005A3468">
        <w:rPr>
          <w:rFonts w:asciiTheme="majorBidi" w:eastAsia="Arial Narrow" w:hAnsiTheme="majorBidi" w:cstheme="majorBidi"/>
          <w:sz w:val="24"/>
        </w:rPr>
        <w:t xml:space="preserve"> </w:t>
      </w:r>
      <w:r w:rsidR="0020219C" w:rsidRPr="005A3468">
        <w:rPr>
          <w:rFonts w:asciiTheme="majorBidi" w:eastAsia="Arial Narrow" w:hAnsiTheme="majorBidi" w:cstheme="majorBidi"/>
          <w:sz w:val="24"/>
        </w:rPr>
        <w:t xml:space="preserve">/ Kooperačná rada UMR schvaľuje projektové zámery </w:t>
      </w:r>
      <w:r w:rsidR="001908DA" w:rsidRPr="005A3468">
        <w:rPr>
          <w:rFonts w:asciiTheme="majorBidi" w:eastAsia="Arial Narrow" w:hAnsiTheme="majorBidi" w:cstheme="majorBidi"/>
          <w:sz w:val="24"/>
        </w:rPr>
        <w:t xml:space="preserve">IÚI </w:t>
      </w:r>
      <w:r w:rsidR="0020219C" w:rsidRPr="005A3468">
        <w:rPr>
          <w:rFonts w:asciiTheme="majorBidi" w:eastAsia="Arial Narrow" w:hAnsiTheme="majorBidi" w:cstheme="majorBidi"/>
          <w:sz w:val="24"/>
        </w:rPr>
        <w:t>zostavené z aktivít uvedených v zozname aktivít IÚS</w:t>
      </w:r>
      <w:r w:rsidR="00EA792C" w:rsidRPr="005A3468">
        <w:rPr>
          <w:rFonts w:asciiTheme="majorBidi" w:eastAsia="Arial Narrow" w:hAnsiTheme="majorBidi" w:cstheme="majorBidi"/>
          <w:sz w:val="24"/>
        </w:rPr>
        <w:t>/ IÚS UMR</w:t>
      </w:r>
      <w:r w:rsidR="0020219C" w:rsidRPr="005A3468">
        <w:rPr>
          <w:rFonts w:asciiTheme="majorBidi" w:eastAsia="Arial Narrow" w:hAnsiTheme="majorBidi" w:cstheme="majorBidi"/>
          <w:sz w:val="24"/>
        </w:rPr>
        <w:t xml:space="preserve">. Projektový zámer </w:t>
      </w:r>
      <w:r w:rsidR="001908DA" w:rsidRPr="005A3468">
        <w:rPr>
          <w:rFonts w:asciiTheme="majorBidi" w:eastAsia="Arial Narrow" w:hAnsiTheme="majorBidi" w:cstheme="majorBidi"/>
          <w:sz w:val="24"/>
        </w:rPr>
        <w:t xml:space="preserve">IÚI </w:t>
      </w:r>
      <w:r w:rsidR="0020219C" w:rsidRPr="005A3468">
        <w:rPr>
          <w:rFonts w:asciiTheme="majorBidi" w:eastAsia="Arial Narrow" w:hAnsiTheme="majorBidi" w:cstheme="majorBidi"/>
          <w:sz w:val="24"/>
        </w:rPr>
        <w:t>predkladá žiadateľ do Rady partnerstva, ktorá ho musí posúdiť a schváliť alebo z</w:t>
      </w:r>
      <w:r w:rsidR="00BB6421" w:rsidRPr="005A3468">
        <w:rPr>
          <w:rFonts w:asciiTheme="majorBidi" w:eastAsia="Arial Narrow" w:hAnsiTheme="majorBidi" w:cstheme="majorBidi"/>
          <w:sz w:val="24"/>
        </w:rPr>
        <w:t>amietnuť do 30 pracovných dní. Interval p</w:t>
      </w:r>
      <w:r w:rsidR="0020219C" w:rsidRPr="005A3468">
        <w:rPr>
          <w:rFonts w:asciiTheme="majorBidi" w:eastAsia="Arial Narrow" w:hAnsiTheme="majorBidi" w:cstheme="majorBidi"/>
          <w:sz w:val="24"/>
        </w:rPr>
        <w:t>r</w:t>
      </w:r>
      <w:r w:rsidR="00BB6421" w:rsidRPr="005A3468">
        <w:rPr>
          <w:rFonts w:asciiTheme="majorBidi" w:eastAsia="Arial Narrow" w:hAnsiTheme="majorBidi" w:cstheme="majorBidi"/>
          <w:sz w:val="24"/>
        </w:rPr>
        <w:t>edkladania</w:t>
      </w:r>
      <w:r w:rsidR="0020219C" w:rsidRPr="005A3468">
        <w:rPr>
          <w:rFonts w:asciiTheme="majorBidi" w:eastAsia="Arial Narrow" w:hAnsiTheme="majorBidi" w:cstheme="majorBidi"/>
          <w:sz w:val="24"/>
        </w:rPr>
        <w:t xml:space="preserve"> projektových zámerov si </w:t>
      </w:r>
      <w:r w:rsidR="00BB6421" w:rsidRPr="005A3468">
        <w:rPr>
          <w:rFonts w:asciiTheme="majorBidi" w:eastAsia="Arial Narrow" w:hAnsiTheme="majorBidi" w:cstheme="majorBidi"/>
          <w:sz w:val="24"/>
        </w:rPr>
        <w:t>definuje</w:t>
      </w:r>
      <w:r w:rsidR="0020219C" w:rsidRPr="005A3468">
        <w:rPr>
          <w:rFonts w:asciiTheme="majorBidi" w:eastAsia="Arial Narrow" w:hAnsiTheme="majorBidi" w:cstheme="majorBidi"/>
          <w:sz w:val="24"/>
        </w:rPr>
        <w:t xml:space="preserve"> Regionálna rada partnerstva buď v pravidelných </w:t>
      </w:r>
      <w:r w:rsidR="00BB6421" w:rsidRPr="005A3468">
        <w:rPr>
          <w:rFonts w:asciiTheme="majorBidi" w:eastAsia="Arial Narrow" w:hAnsiTheme="majorBidi" w:cstheme="majorBidi"/>
          <w:sz w:val="24"/>
        </w:rPr>
        <w:t>termínoch</w:t>
      </w:r>
      <w:r w:rsidR="0020219C" w:rsidRPr="005A3468">
        <w:rPr>
          <w:rFonts w:asciiTheme="majorBidi" w:eastAsia="Arial Narrow" w:hAnsiTheme="majorBidi" w:cstheme="majorBidi"/>
          <w:sz w:val="24"/>
        </w:rPr>
        <w:t xml:space="preserve"> (napr. raz za štvrťrok) alebo na základe harmonogramu aktuálne dostupných možností financovania projektových zámerov. </w:t>
      </w:r>
    </w:p>
    <w:p w14:paraId="51C6FAB9" w14:textId="4826BCCB" w:rsidR="0020219C" w:rsidRPr="005A3468" w:rsidRDefault="0020219C" w:rsidP="008D70A8">
      <w:pPr>
        <w:pStyle w:val="Default"/>
        <w:numPr>
          <w:ilvl w:val="0"/>
          <w:numId w:val="50"/>
        </w:numPr>
        <w:spacing w:after="120" w:line="276" w:lineRule="auto"/>
        <w:jc w:val="both"/>
        <w:rPr>
          <w:rFonts w:asciiTheme="majorBidi" w:hAnsiTheme="majorBidi" w:cstheme="majorBidi"/>
          <w:sz w:val="24"/>
        </w:rPr>
      </w:pPr>
      <w:r w:rsidRPr="005A3468">
        <w:rPr>
          <w:rFonts w:asciiTheme="majorBidi" w:eastAsia="Arial Narrow" w:hAnsiTheme="majorBidi" w:cstheme="majorBidi"/>
          <w:sz w:val="24"/>
        </w:rPr>
        <w:t>Pre kombinované projektové zámery</w:t>
      </w:r>
      <w:r w:rsidR="00F95753" w:rsidRPr="005A3468">
        <w:rPr>
          <w:rFonts w:asciiTheme="majorBidi" w:eastAsia="Arial Narrow" w:hAnsiTheme="majorBidi" w:cstheme="majorBidi"/>
          <w:sz w:val="24"/>
        </w:rPr>
        <w:t xml:space="preserve"> IÚI</w:t>
      </w:r>
      <w:r w:rsidRPr="005A3468">
        <w:rPr>
          <w:rFonts w:asciiTheme="majorBidi" w:eastAsia="Arial Narrow" w:hAnsiTheme="majorBidi" w:cstheme="majorBidi"/>
          <w:sz w:val="24"/>
        </w:rPr>
        <w:t xml:space="preserve">, ktoré obsahujú aktivity v kompetencii ústredných orgánov štátnej správy platí, že Rada partnerstva/Kooperačná Rada UMR ich môže schváliť výlučne na základe záväzného stanoviska o prípustnosti financovania danej aktivity zo zdrojov štátneho rozpočtu príslušného orgánu štátnej správy alebo fondov </w:t>
      </w:r>
      <w:r w:rsidR="002322A7" w:rsidRPr="005A3468">
        <w:rPr>
          <w:rFonts w:asciiTheme="majorBidi" w:eastAsia="Arial Narrow" w:hAnsiTheme="majorBidi" w:cstheme="majorBidi"/>
          <w:sz w:val="24"/>
        </w:rPr>
        <w:t>EÚ</w:t>
      </w:r>
      <w:r w:rsidRPr="005A3468">
        <w:rPr>
          <w:rFonts w:asciiTheme="majorBidi" w:eastAsia="Arial Narrow" w:hAnsiTheme="majorBidi" w:cstheme="majorBidi"/>
          <w:sz w:val="24"/>
        </w:rPr>
        <w:t xml:space="preserve">. Príslušné ústredné orgány štátnej správy predložia záväzné stanovisko do 15 pracovných dní od doručenia projektového zámeru na príslušnú Komoru štátnej správy v rámci Rady partnerstva. </w:t>
      </w:r>
    </w:p>
    <w:p w14:paraId="7698CD9C" w14:textId="3DC7CA0F" w:rsidR="009E0F37" w:rsidRPr="005A3468" w:rsidRDefault="009E0F37" w:rsidP="008D70A8">
      <w:pPr>
        <w:pStyle w:val="Default"/>
        <w:numPr>
          <w:ilvl w:val="0"/>
          <w:numId w:val="50"/>
        </w:numPr>
        <w:spacing w:after="120" w:line="276" w:lineRule="auto"/>
        <w:jc w:val="both"/>
        <w:rPr>
          <w:rFonts w:asciiTheme="majorBidi" w:eastAsia="Arial Narrow" w:hAnsiTheme="majorBidi" w:cstheme="majorBidi"/>
          <w:sz w:val="24"/>
        </w:rPr>
      </w:pPr>
      <w:r w:rsidRPr="005A3468">
        <w:rPr>
          <w:rFonts w:asciiTheme="majorBidi" w:eastAsia="Arial Narrow" w:hAnsiTheme="majorBidi" w:cstheme="majorBidi"/>
          <w:sz w:val="24"/>
        </w:rPr>
        <w:t>Tematické pracovné skupiny tvoria pracovný organizačný rámec</w:t>
      </w:r>
      <w:r w:rsidR="00421013" w:rsidRPr="005A3468">
        <w:rPr>
          <w:rFonts w:asciiTheme="majorBidi" w:eastAsia="Arial Narrow" w:hAnsiTheme="majorBidi" w:cstheme="majorBidi"/>
          <w:sz w:val="24"/>
        </w:rPr>
        <w:t>, ktorý môže byť</w:t>
      </w:r>
      <w:r w:rsidRPr="005A3468">
        <w:rPr>
          <w:rFonts w:asciiTheme="majorBidi" w:eastAsia="Arial Narrow" w:hAnsiTheme="majorBidi" w:cstheme="majorBidi"/>
          <w:sz w:val="24"/>
        </w:rPr>
        <w:t xml:space="preserve"> zložený z členov </w:t>
      </w:r>
      <w:r w:rsidR="004A7898">
        <w:rPr>
          <w:rFonts w:asciiTheme="majorBidi" w:eastAsia="Arial Narrow" w:hAnsiTheme="majorBidi" w:cstheme="majorBidi"/>
          <w:sz w:val="24"/>
        </w:rPr>
        <w:t>R</w:t>
      </w:r>
      <w:r w:rsidRPr="005A3468">
        <w:rPr>
          <w:rFonts w:asciiTheme="majorBidi" w:eastAsia="Arial Narrow" w:hAnsiTheme="majorBidi" w:cstheme="majorBidi"/>
          <w:sz w:val="24"/>
        </w:rPr>
        <w:t xml:space="preserve">ady partnerstva a externých expertov. Tematické pracovné skupiny sa podieľajú na vypracovaní IÚS v danej tematickej oblasti, </w:t>
      </w:r>
      <w:r w:rsidR="005F7A8E">
        <w:rPr>
          <w:rFonts w:asciiTheme="majorBidi" w:eastAsia="Arial Narrow" w:hAnsiTheme="majorBidi" w:cstheme="majorBidi"/>
          <w:sz w:val="24"/>
        </w:rPr>
        <w:t xml:space="preserve">na </w:t>
      </w:r>
      <w:r w:rsidRPr="005A3468">
        <w:rPr>
          <w:rFonts w:asciiTheme="majorBidi" w:eastAsia="Arial Narrow" w:hAnsiTheme="majorBidi" w:cstheme="majorBidi"/>
          <w:sz w:val="24"/>
        </w:rPr>
        <w:t>navrh</w:t>
      </w:r>
      <w:r w:rsidR="00EC453B" w:rsidRPr="005A3468">
        <w:rPr>
          <w:rFonts w:asciiTheme="majorBidi" w:eastAsia="Arial Narrow" w:hAnsiTheme="majorBidi" w:cstheme="majorBidi"/>
          <w:sz w:val="24"/>
        </w:rPr>
        <w:t>ovaní</w:t>
      </w:r>
      <w:r w:rsidRPr="005A3468">
        <w:rPr>
          <w:rFonts w:asciiTheme="majorBidi" w:eastAsia="Arial Narrow" w:hAnsiTheme="majorBidi" w:cstheme="majorBidi"/>
          <w:sz w:val="24"/>
        </w:rPr>
        <w:t xml:space="preserve"> aktiv</w:t>
      </w:r>
      <w:r w:rsidR="00EC453B" w:rsidRPr="005A3468">
        <w:rPr>
          <w:rFonts w:asciiTheme="majorBidi" w:eastAsia="Arial Narrow" w:hAnsiTheme="majorBidi" w:cstheme="majorBidi"/>
          <w:sz w:val="24"/>
        </w:rPr>
        <w:t>ít</w:t>
      </w:r>
      <w:r w:rsidRPr="005A3468">
        <w:rPr>
          <w:rFonts w:asciiTheme="majorBidi" w:eastAsia="Arial Narrow" w:hAnsiTheme="majorBidi" w:cstheme="majorBidi"/>
          <w:sz w:val="24"/>
        </w:rPr>
        <w:t xml:space="preserve"> a na monitorovaní a hodnotení realizácie projektov IÚI. </w:t>
      </w:r>
      <w:r w:rsidR="00421013" w:rsidRPr="005A3468">
        <w:rPr>
          <w:rFonts w:asciiTheme="majorBidi" w:eastAsia="Arial Narrow" w:hAnsiTheme="majorBidi" w:cstheme="majorBidi"/>
          <w:sz w:val="24"/>
        </w:rPr>
        <w:t>Kooperačná rada UMR si môže vytvoriť vlastné tematické pracovné skupiny alebo sa koordinovať s tematickými pracovnými skupinami spoločnými s Regionálnou radou partnerstva.</w:t>
      </w:r>
    </w:p>
    <w:p w14:paraId="6D69DEB2" w14:textId="17A3F1D0" w:rsidR="009E0F37" w:rsidRPr="005A3468" w:rsidRDefault="009E0F37" w:rsidP="008D70A8">
      <w:pPr>
        <w:pStyle w:val="Default"/>
        <w:numPr>
          <w:ilvl w:val="0"/>
          <w:numId w:val="50"/>
        </w:numPr>
        <w:spacing w:after="120" w:line="276" w:lineRule="auto"/>
        <w:jc w:val="both"/>
        <w:rPr>
          <w:rFonts w:asciiTheme="majorBidi" w:eastAsia="Arial Narrow" w:hAnsiTheme="majorBidi" w:cstheme="majorBidi"/>
          <w:sz w:val="24"/>
        </w:rPr>
      </w:pPr>
      <w:r w:rsidRPr="005A3468">
        <w:rPr>
          <w:rFonts w:asciiTheme="majorBidi" w:eastAsia="Arial Narrow" w:hAnsiTheme="majorBidi" w:cstheme="majorBidi"/>
          <w:sz w:val="24"/>
        </w:rPr>
        <w:t xml:space="preserve">V regiónoch oprávnených na </w:t>
      </w:r>
      <w:r w:rsidR="00EC453B" w:rsidRPr="005A3468">
        <w:rPr>
          <w:rFonts w:asciiTheme="majorBidi" w:eastAsia="Arial Narrow" w:hAnsiTheme="majorBidi" w:cstheme="majorBidi"/>
          <w:sz w:val="24"/>
        </w:rPr>
        <w:t xml:space="preserve">podporu v rámci </w:t>
      </w:r>
      <w:r w:rsidR="00DB1D8F" w:rsidRPr="005A3468">
        <w:rPr>
          <w:rFonts w:asciiTheme="majorBidi" w:eastAsia="Arial Narrow" w:hAnsiTheme="majorBidi" w:cstheme="majorBidi"/>
          <w:sz w:val="24"/>
        </w:rPr>
        <w:t>Fondu spravodlivej transformácie</w:t>
      </w:r>
      <w:r w:rsidRPr="005A3468">
        <w:rPr>
          <w:rFonts w:asciiTheme="majorBidi" w:eastAsia="Arial Narrow" w:hAnsiTheme="majorBidi" w:cstheme="majorBidi"/>
          <w:sz w:val="24"/>
        </w:rPr>
        <w:t xml:space="preserve"> je možné vytvoriť osobitnú tematickú pracovnú skupinu, ktorá zabezpečí koordináciu činností a ich pretavenie do regionálneho zásobníka projektov</w:t>
      </w:r>
      <w:r w:rsidR="00E81226" w:rsidRPr="005A3468">
        <w:rPr>
          <w:rFonts w:asciiTheme="majorBidi" w:eastAsia="Arial Narrow" w:hAnsiTheme="majorBidi" w:cstheme="majorBidi"/>
          <w:sz w:val="24"/>
        </w:rPr>
        <w:t>.</w:t>
      </w:r>
    </w:p>
    <w:p w14:paraId="64E47568" w14:textId="4B09B8D2" w:rsidR="009E0F37" w:rsidRDefault="009E0F37" w:rsidP="008D70A8">
      <w:pPr>
        <w:pStyle w:val="Default"/>
        <w:numPr>
          <w:ilvl w:val="0"/>
          <w:numId w:val="50"/>
        </w:numPr>
        <w:spacing w:after="120" w:line="276" w:lineRule="auto"/>
        <w:jc w:val="both"/>
        <w:rPr>
          <w:rFonts w:asciiTheme="majorBidi" w:eastAsia="Arial Narrow" w:hAnsiTheme="majorBidi" w:cstheme="majorBidi"/>
          <w:sz w:val="24"/>
        </w:rPr>
      </w:pPr>
      <w:r w:rsidRPr="005A3468">
        <w:rPr>
          <w:rFonts w:asciiTheme="majorBidi" w:eastAsia="Arial Narrow" w:hAnsiTheme="majorBidi" w:cstheme="majorBidi"/>
          <w:sz w:val="24"/>
        </w:rPr>
        <w:t xml:space="preserve">V regiónoch s významným zastúpením </w:t>
      </w:r>
      <w:r w:rsidR="002D3323">
        <w:rPr>
          <w:rFonts w:asciiTheme="majorBidi" w:eastAsia="Arial Narrow" w:hAnsiTheme="majorBidi" w:cstheme="majorBidi"/>
          <w:sz w:val="24"/>
        </w:rPr>
        <w:t>marginalizovaných rómskych komunít</w:t>
      </w:r>
      <w:r w:rsidRPr="005A3468">
        <w:rPr>
          <w:rFonts w:asciiTheme="majorBidi" w:eastAsia="Arial Narrow" w:hAnsiTheme="majorBidi" w:cstheme="majorBidi"/>
          <w:sz w:val="24"/>
        </w:rPr>
        <w:t xml:space="preserve"> </w:t>
      </w:r>
      <w:r w:rsidR="00EC453B" w:rsidRPr="005A3468">
        <w:rPr>
          <w:rFonts w:asciiTheme="majorBidi" w:eastAsia="Arial Narrow" w:hAnsiTheme="majorBidi" w:cstheme="majorBidi"/>
          <w:sz w:val="24"/>
        </w:rPr>
        <w:t>je možné</w:t>
      </w:r>
      <w:r w:rsidRPr="005A3468">
        <w:rPr>
          <w:rFonts w:asciiTheme="majorBidi" w:eastAsia="Arial Narrow" w:hAnsiTheme="majorBidi" w:cstheme="majorBidi"/>
          <w:sz w:val="24"/>
        </w:rPr>
        <w:t xml:space="preserve"> zriadiť osobitn</w:t>
      </w:r>
      <w:r w:rsidR="00EC453B" w:rsidRPr="005A3468">
        <w:rPr>
          <w:rFonts w:asciiTheme="majorBidi" w:eastAsia="Arial Narrow" w:hAnsiTheme="majorBidi" w:cstheme="majorBidi"/>
          <w:sz w:val="24"/>
        </w:rPr>
        <w:t>ú tematickú</w:t>
      </w:r>
      <w:r w:rsidRPr="005A3468">
        <w:rPr>
          <w:rFonts w:asciiTheme="majorBidi" w:eastAsia="Arial Narrow" w:hAnsiTheme="majorBidi" w:cstheme="majorBidi"/>
          <w:sz w:val="24"/>
        </w:rPr>
        <w:t xml:space="preserve"> pracovn</w:t>
      </w:r>
      <w:r w:rsidR="00EC453B" w:rsidRPr="005A3468">
        <w:rPr>
          <w:rFonts w:asciiTheme="majorBidi" w:eastAsia="Arial Narrow" w:hAnsiTheme="majorBidi" w:cstheme="majorBidi"/>
          <w:sz w:val="24"/>
        </w:rPr>
        <w:t>ú</w:t>
      </w:r>
      <w:r w:rsidRPr="005A3468">
        <w:rPr>
          <w:rFonts w:asciiTheme="majorBidi" w:eastAsia="Arial Narrow" w:hAnsiTheme="majorBidi" w:cstheme="majorBidi"/>
          <w:sz w:val="24"/>
        </w:rPr>
        <w:t xml:space="preserve"> skupin</w:t>
      </w:r>
      <w:r w:rsidR="00EC453B" w:rsidRPr="005A3468">
        <w:rPr>
          <w:rFonts w:asciiTheme="majorBidi" w:eastAsia="Arial Narrow" w:hAnsiTheme="majorBidi" w:cstheme="majorBidi"/>
          <w:sz w:val="24"/>
        </w:rPr>
        <w:t>u</w:t>
      </w:r>
      <w:r w:rsidRPr="005A3468">
        <w:rPr>
          <w:rFonts w:asciiTheme="majorBidi" w:eastAsia="Arial Narrow" w:hAnsiTheme="majorBidi" w:cstheme="majorBidi"/>
          <w:sz w:val="24"/>
        </w:rPr>
        <w:t xml:space="preserve">, ktorá bude dohliadať na uplatňovanie horizontálneho prístupu na podporu marginalizovaných rómskych komunít. </w:t>
      </w:r>
    </w:p>
    <w:p w14:paraId="3F4A3AA0" w14:textId="77777777" w:rsidR="004A7898" w:rsidRPr="005A3468" w:rsidRDefault="004A7898" w:rsidP="004A7898">
      <w:pPr>
        <w:pStyle w:val="Default"/>
        <w:spacing w:after="120" w:line="276" w:lineRule="auto"/>
        <w:ind w:left="502"/>
        <w:jc w:val="both"/>
        <w:rPr>
          <w:rFonts w:asciiTheme="majorBidi" w:eastAsia="Arial Narrow" w:hAnsiTheme="majorBidi" w:cstheme="majorBidi"/>
          <w:sz w:val="24"/>
        </w:rPr>
      </w:pPr>
    </w:p>
    <w:p w14:paraId="063251C2" w14:textId="18C02058" w:rsidR="00C714A1" w:rsidRPr="005A3468" w:rsidRDefault="00C714A1" w:rsidP="008D70A8">
      <w:pPr>
        <w:pStyle w:val="Default"/>
        <w:spacing w:after="120" w:line="276" w:lineRule="auto"/>
        <w:ind w:left="502"/>
        <w:jc w:val="both"/>
        <w:rPr>
          <w:rFonts w:asciiTheme="majorBidi" w:eastAsia="Arial Narrow" w:hAnsiTheme="majorBidi" w:cstheme="majorBidi"/>
          <w:b/>
          <w:sz w:val="24"/>
        </w:rPr>
      </w:pPr>
      <w:r w:rsidRPr="005A3468">
        <w:rPr>
          <w:rFonts w:asciiTheme="majorBidi" w:eastAsia="Arial Narrow" w:hAnsiTheme="majorBidi" w:cstheme="majorBidi"/>
          <w:b/>
          <w:sz w:val="24"/>
        </w:rPr>
        <w:t xml:space="preserve">Schéma </w:t>
      </w:r>
      <w:r w:rsidR="00A248EB" w:rsidRPr="005A3468">
        <w:rPr>
          <w:rFonts w:asciiTheme="majorBidi" w:eastAsia="Arial Narrow" w:hAnsiTheme="majorBidi" w:cstheme="majorBidi"/>
          <w:b/>
          <w:sz w:val="24"/>
        </w:rPr>
        <w:t xml:space="preserve">č. 1 </w:t>
      </w:r>
      <w:r w:rsidR="004A7898">
        <w:rPr>
          <w:rFonts w:asciiTheme="majorBidi" w:eastAsia="Arial Narrow" w:hAnsiTheme="majorBidi" w:cstheme="majorBidi"/>
          <w:b/>
          <w:sz w:val="24"/>
        </w:rPr>
        <w:t>R</w:t>
      </w:r>
      <w:r w:rsidRPr="005A3468">
        <w:rPr>
          <w:rFonts w:asciiTheme="majorBidi" w:eastAsia="Arial Narrow" w:hAnsiTheme="majorBidi" w:cstheme="majorBidi"/>
          <w:b/>
          <w:sz w:val="24"/>
        </w:rPr>
        <w:t>ád partnerstva a Kooperačn</w:t>
      </w:r>
      <w:r w:rsidR="004A7898">
        <w:rPr>
          <w:rFonts w:asciiTheme="majorBidi" w:eastAsia="Arial Narrow" w:hAnsiTheme="majorBidi" w:cstheme="majorBidi"/>
          <w:b/>
          <w:sz w:val="24"/>
        </w:rPr>
        <w:t>ých</w:t>
      </w:r>
      <w:r w:rsidRPr="005A3468">
        <w:rPr>
          <w:rFonts w:asciiTheme="majorBidi" w:eastAsia="Arial Narrow" w:hAnsiTheme="majorBidi" w:cstheme="majorBidi"/>
          <w:b/>
          <w:sz w:val="24"/>
        </w:rPr>
        <w:t xml:space="preserve"> r</w:t>
      </w:r>
      <w:r w:rsidR="004A7898">
        <w:rPr>
          <w:rFonts w:asciiTheme="majorBidi" w:eastAsia="Arial Narrow" w:hAnsiTheme="majorBidi" w:cstheme="majorBidi"/>
          <w:b/>
          <w:sz w:val="24"/>
        </w:rPr>
        <w:t>ád</w:t>
      </w:r>
      <w:r w:rsidRPr="005A3468">
        <w:rPr>
          <w:rFonts w:asciiTheme="majorBidi" w:eastAsia="Arial Narrow" w:hAnsiTheme="majorBidi" w:cstheme="majorBidi"/>
          <w:b/>
          <w:sz w:val="24"/>
        </w:rPr>
        <w:t xml:space="preserve"> UMR</w:t>
      </w:r>
    </w:p>
    <w:p w14:paraId="354D1D21" w14:textId="1279C484" w:rsidR="009E0F37" w:rsidRDefault="009257F4" w:rsidP="008D70A8">
      <w:pPr>
        <w:spacing w:line="276" w:lineRule="auto"/>
        <w:rPr>
          <w:rFonts w:asciiTheme="majorBidi" w:hAnsiTheme="majorBidi" w:cstheme="majorBidi"/>
          <w:sz w:val="24"/>
          <w:szCs w:val="24"/>
        </w:rPr>
      </w:pPr>
      <w:r w:rsidRPr="005A3468">
        <w:rPr>
          <w:rFonts w:asciiTheme="majorBidi" w:hAnsiTheme="majorBidi" w:cstheme="majorBidi"/>
          <w:noProof/>
          <w:sz w:val="24"/>
          <w:szCs w:val="24"/>
        </w:rPr>
        <w:lastRenderedPageBreak/>
        <mc:AlternateContent>
          <mc:Choice Requires="wps">
            <w:drawing>
              <wp:anchor distT="0" distB="0" distL="114300" distR="114300" simplePos="0" relativeHeight="251658242" behindDoc="0" locked="0" layoutInCell="1" allowOverlap="1" wp14:anchorId="23210739" wp14:editId="141D984B">
                <wp:simplePos x="0" y="0"/>
                <wp:positionH relativeFrom="column">
                  <wp:posOffset>-11274</wp:posOffset>
                </wp:positionH>
                <wp:positionV relativeFrom="paragraph">
                  <wp:posOffset>962109</wp:posOffset>
                </wp:positionV>
                <wp:extent cx="3999601" cy="2113472"/>
                <wp:effectExtent l="76200" t="38100" r="77470" b="96520"/>
                <wp:wrapNone/>
                <wp:docPr id="38" name="Zaoblený obdĺžnik 38"/>
                <wp:cNvGraphicFramePr/>
                <a:graphic xmlns:a="http://schemas.openxmlformats.org/drawingml/2006/main">
                  <a:graphicData uri="http://schemas.microsoft.com/office/word/2010/wordprocessingShape">
                    <wps:wsp>
                      <wps:cNvSpPr/>
                      <wps:spPr>
                        <a:xfrm>
                          <a:off x="0" y="0"/>
                          <a:ext cx="3999601" cy="2113472"/>
                        </a:xfrm>
                        <a:prstGeom prst="roundRect">
                          <a:avLst/>
                        </a:prstGeom>
                        <a:noFill/>
                        <a:ln w="28575">
                          <a:solidFill>
                            <a:srgbClr val="FFC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dgm="http://schemas.openxmlformats.org/drawingml/2006/diagram"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92D3EB9">
              <v:roundrect id="Zaoblený obdĺžnik 38" style="position:absolute;margin-left:-.9pt;margin-top:75.75pt;width:314.95pt;height:16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25pt" arcsize="10923f" w14:anchorId="1730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">
                <v:stroke dashstyle="dash"/>
                <v:shadow on="t" color="black" opacity="22937f" offset="0,.63889mm" origin=",.5"/>
              </v:roundrect>
            </w:pict>
          </mc:Fallback>
        </mc:AlternateContent>
      </w:r>
      <w:r w:rsidR="00DD3393" w:rsidRPr="005A3468">
        <w:rPr>
          <w:rFonts w:asciiTheme="majorBidi" w:hAnsiTheme="majorBidi" w:cstheme="majorBidi"/>
          <w:noProof/>
          <w:sz w:val="24"/>
          <w:szCs w:val="24"/>
        </w:rPr>
        <mc:AlternateContent>
          <mc:Choice Requires="wps">
            <w:drawing>
              <wp:anchor distT="0" distB="0" distL="114300" distR="114300" simplePos="0" relativeHeight="251658244" behindDoc="0" locked="0" layoutInCell="1" allowOverlap="1" wp14:anchorId="517A5908" wp14:editId="5DB65C6D">
                <wp:simplePos x="0" y="0"/>
                <wp:positionH relativeFrom="column">
                  <wp:posOffset>3938905</wp:posOffset>
                </wp:positionH>
                <wp:positionV relativeFrom="paragraph">
                  <wp:posOffset>659765</wp:posOffset>
                </wp:positionV>
                <wp:extent cx="762000" cy="45719"/>
                <wp:effectExtent l="38100" t="57150" r="38100" b="107315"/>
                <wp:wrapNone/>
                <wp:docPr id="40" name="Rovná spojovacia šípka 40"/>
                <wp:cNvGraphicFramePr/>
                <a:graphic xmlns:a="http://schemas.openxmlformats.org/drawingml/2006/main">
                  <a:graphicData uri="http://schemas.microsoft.com/office/word/2010/wordprocessingShape">
                    <wps:wsp>
                      <wps:cNvCnPr/>
                      <wps:spPr>
                        <a:xfrm flipV="1">
                          <a:off x="0" y="0"/>
                          <a:ext cx="762000" cy="45719"/>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dgm="http://schemas.openxmlformats.org/drawingml/2006/diagram"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7A8234F">
              <v:shapetype id="_x0000_t32" coordsize="21600,21600" o:oned="t" filled="f" o:spt="32" path="m,l21600,21600e" w14:anchorId="1900B79B">
                <v:path fillok="f" arrowok="t" o:connecttype="none"/>
                <o:lock v:ext="edit" shapetype="t"/>
              </v:shapetype>
              <v:shape id="Rovná spojovacia šípka 40" style="position:absolute;margin-left:310.15pt;margin-top:51.95pt;width:60pt;height:3.6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b05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">
                <v:stroke endarrow="block"/>
                <v:shadow on="t" color="black" opacity="24903f" offset="0,.55556mm" origin=",.5"/>
              </v:shape>
            </w:pict>
          </mc:Fallback>
        </mc:AlternateContent>
      </w:r>
      <w:r w:rsidR="00DD3393" w:rsidRPr="005A3468">
        <w:rPr>
          <w:rFonts w:asciiTheme="majorBidi" w:hAnsiTheme="majorBidi" w:cstheme="majorBidi"/>
          <w:noProof/>
          <w:sz w:val="24"/>
          <w:szCs w:val="24"/>
        </w:rPr>
        <mc:AlternateContent>
          <mc:Choice Requires="wps">
            <w:drawing>
              <wp:anchor distT="0" distB="0" distL="114300" distR="114300" simplePos="0" relativeHeight="251658243" behindDoc="0" locked="0" layoutInCell="1" allowOverlap="1" wp14:anchorId="3E51FDC2" wp14:editId="5D6BF94F">
                <wp:simplePos x="0" y="0"/>
                <wp:positionH relativeFrom="column">
                  <wp:posOffset>3977005</wp:posOffset>
                </wp:positionH>
                <wp:positionV relativeFrom="paragraph">
                  <wp:posOffset>1545590</wp:posOffset>
                </wp:positionV>
                <wp:extent cx="762000" cy="45719"/>
                <wp:effectExtent l="38100" t="57150" r="38100" b="107315"/>
                <wp:wrapNone/>
                <wp:docPr id="39" name="Rovná spojovacia šípka 39"/>
                <wp:cNvGraphicFramePr/>
                <a:graphic xmlns:a="http://schemas.openxmlformats.org/drawingml/2006/main">
                  <a:graphicData uri="http://schemas.microsoft.com/office/word/2010/wordprocessingShape">
                    <wps:wsp>
                      <wps:cNvCnPr/>
                      <wps:spPr>
                        <a:xfrm flipV="1">
                          <a:off x="0" y="0"/>
                          <a:ext cx="762000" cy="45719"/>
                        </a:xfrm>
                        <a:prstGeom prst="straightConnector1">
                          <a:avLst/>
                        </a:prstGeom>
                        <a:ln>
                          <a:solidFill>
                            <a:srgbClr val="FFC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dgm="http://schemas.openxmlformats.org/drawingml/2006/diagram"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F636C3">
              <v:shape id="Rovná spojovacia šípka 39" style="position:absolute;margin-left:313.15pt;margin-top:121.7pt;width:60pt;height:3.6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" w14:anchorId="170A9F98">
                <v:stroke endarrow="block"/>
                <v:shadow on="t" color="black" opacity="24903f" offset="0,.55556mm" origin=",.5"/>
              </v:shape>
            </w:pict>
          </mc:Fallback>
        </mc:AlternateContent>
      </w:r>
      <w:r w:rsidR="00E82CB8" w:rsidRPr="005A3468">
        <w:rPr>
          <w:rFonts w:asciiTheme="majorBidi" w:hAnsiTheme="majorBidi" w:cstheme="majorBidi"/>
          <w:noProof/>
          <w:sz w:val="24"/>
          <w:szCs w:val="24"/>
        </w:rPr>
        <mc:AlternateContent>
          <mc:Choice Requires="wps">
            <w:drawing>
              <wp:anchor distT="0" distB="0" distL="114300" distR="114300" simplePos="0" relativeHeight="251658241" behindDoc="0" locked="0" layoutInCell="1" allowOverlap="1" wp14:anchorId="4863FEBC" wp14:editId="07777777">
                <wp:simplePos x="0" y="0"/>
                <wp:positionH relativeFrom="column">
                  <wp:posOffset>4015105</wp:posOffset>
                </wp:positionH>
                <wp:positionV relativeFrom="paragraph">
                  <wp:posOffset>2397760</wp:posOffset>
                </wp:positionV>
                <wp:extent cx="762000" cy="45719"/>
                <wp:effectExtent l="38100" t="57150" r="38100" b="107315"/>
                <wp:wrapNone/>
                <wp:docPr id="36" name="Rovná spojovacia šípka 36"/>
                <wp:cNvGraphicFramePr/>
                <a:graphic xmlns:a="http://schemas.openxmlformats.org/drawingml/2006/main">
                  <a:graphicData uri="http://schemas.microsoft.com/office/word/2010/wordprocessingShape">
                    <wps:wsp>
                      <wps:cNvCnPr/>
                      <wps:spPr>
                        <a:xfrm flipV="1">
                          <a:off x="0" y="0"/>
                          <a:ext cx="762000" cy="4571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dgm="http://schemas.openxmlformats.org/drawingml/2006/diagram"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4164597">
              <v:shape id="Rovná spojovacia šípka 36" style="position:absolute;margin-left:316.15pt;margin-top:188.8pt;width:60pt;height:3.6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" w14:anchorId="4276D2FF">
                <v:stroke endarrow="block"/>
                <v:shadow on="t" color="black" opacity="24903f" offset="0,.55556mm" origin=",.5"/>
              </v:shape>
            </w:pict>
          </mc:Fallback>
        </mc:AlternateContent>
      </w:r>
      <w:r w:rsidR="00E82CB8" w:rsidRPr="005A3468">
        <w:rPr>
          <w:rFonts w:asciiTheme="majorBidi" w:hAnsiTheme="majorBidi" w:cstheme="majorBidi"/>
          <w:noProof/>
          <w:sz w:val="24"/>
          <w:szCs w:val="24"/>
        </w:rPr>
        <mc:AlternateContent>
          <mc:Choice Requires="wps">
            <w:drawing>
              <wp:anchor distT="0" distB="0" distL="114300" distR="114300" simplePos="0" relativeHeight="251658240" behindDoc="0" locked="0" layoutInCell="1" allowOverlap="1" wp14:anchorId="03DDFCF2" wp14:editId="07777777">
                <wp:simplePos x="0" y="0"/>
                <wp:positionH relativeFrom="column">
                  <wp:posOffset>-4445</wp:posOffset>
                </wp:positionH>
                <wp:positionV relativeFrom="paragraph">
                  <wp:posOffset>1745615</wp:posOffset>
                </wp:positionV>
                <wp:extent cx="3990975" cy="1495425"/>
                <wp:effectExtent l="76200" t="38100" r="85725" b="104775"/>
                <wp:wrapNone/>
                <wp:docPr id="35" name="Zaoblený obdĺžnik 35"/>
                <wp:cNvGraphicFramePr/>
                <a:graphic xmlns:a="http://schemas.openxmlformats.org/drawingml/2006/main">
                  <a:graphicData uri="http://schemas.microsoft.com/office/word/2010/wordprocessingShape">
                    <wps:wsp>
                      <wps:cNvSpPr/>
                      <wps:spPr>
                        <a:xfrm>
                          <a:off x="0" y="0"/>
                          <a:ext cx="3990975" cy="1495425"/>
                        </a:xfrm>
                        <a:prstGeom prst="roundRect">
                          <a:avLst/>
                        </a:prstGeom>
                        <a:noFill/>
                        <a:ln w="28575">
                          <a:solidFill>
                            <a:srgbClr val="FF0000"/>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dgm="http://schemas.openxmlformats.org/drawingml/2006/diagram"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0D44175">
              <v:roundrect id="Zaoblený obdĺžnik 35" style="position:absolute;margin-left:-.35pt;margin-top:137.45pt;width:314.25pt;height:117.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arcsize="10923f" w14:anchorId="33E90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">
                <v:stroke dashstyle="dash"/>
                <v:shadow on="t" color="black" opacity="22937f" offset="0,.63889mm" origin=",.5"/>
              </v:roundrect>
            </w:pict>
          </mc:Fallback>
        </mc:AlternateContent>
      </w:r>
      <w:r w:rsidR="00E82CB8" w:rsidRPr="005A3468">
        <w:rPr>
          <w:rFonts w:asciiTheme="majorBidi" w:hAnsiTheme="majorBidi" w:cstheme="majorBidi"/>
          <w:sz w:val="24"/>
          <w:szCs w:val="24"/>
        </w:rPr>
        <w:t xml:space="preserve"> </w:t>
      </w:r>
      <w:r w:rsidR="00421013" w:rsidRPr="005A3468">
        <w:rPr>
          <w:rFonts w:asciiTheme="majorBidi" w:hAnsiTheme="majorBidi" w:cstheme="majorBidi"/>
          <w:noProof/>
          <w:sz w:val="24"/>
          <w:szCs w:val="24"/>
          <w:shd w:val="clear" w:color="auto" w:fill="A6A6A6" w:themeFill="background1" w:themeFillShade="A6"/>
        </w:rPr>
        <w:drawing>
          <wp:inline distT="0" distB="0" distL="0" distR="0" wp14:anchorId="0ECDB56A" wp14:editId="32A89C88">
            <wp:extent cx="3829050" cy="2952750"/>
            <wp:effectExtent l="19050" t="19050" r="3810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E82CB8" w:rsidRPr="005A3468">
        <w:rPr>
          <w:rFonts w:asciiTheme="majorBidi" w:hAnsiTheme="majorBidi" w:cstheme="majorBidi"/>
          <w:sz w:val="24"/>
          <w:szCs w:val="24"/>
        </w:rPr>
        <w:t xml:space="preserve"> </w:t>
      </w:r>
      <w:r w:rsidR="00E82CB8" w:rsidRPr="005A3468">
        <w:rPr>
          <w:rFonts w:asciiTheme="majorBidi" w:hAnsiTheme="majorBidi" w:cstheme="majorBidi"/>
          <w:noProof/>
          <w:sz w:val="24"/>
          <w:szCs w:val="24"/>
        </w:rPr>
        <w:drawing>
          <wp:inline distT="0" distB="0" distL="0" distR="0" wp14:anchorId="2F0CEFC0" wp14:editId="07777777">
            <wp:extent cx="1866900" cy="3200400"/>
            <wp:effectExtent l="0" t="0" r="1905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596425B" w14:textId="77777777" w:rsidR="00D37D6A" w:rsidRPr="005A3468" w:rsidRDefault="00D37D6A" w:rsidP="008D70A8">
      <w:pPr>
        <w:spacing w:line="276" w:lineRule="auto"/>
        <w:rPr>
          <w:rFonts w:asciiTheme="majorBidi" w:hAnsiTheme="majorBidi" w:cstheme="majorBidi"/>
          <w:sz w:val="24"/>
          <w:szCs w:val="24"/>
        </w:rPr>
      </w:pPr>
    </w:p>
    <w:p w14:paraId="0D0B940D" w14:textId="77777777" w:rsidR="00421013" w:rsidRPr="005A3468" w:rsidRDefault="00421013" w:rsidP="008D70A8">
      <w:pPr>
        <w:spacing w:line="276" w:lineRule="auto"/>
        <w:rPr>
          <w:rFonts w:asciiTheme="majorBidi" w:hAnsiTheme="majorBidi" w:cstheme="majorBidi"/>
          <w:sz w:val="24"/>
          <w:szCs w:val="24"/>
        </w:rPr>
      </w:pPr>
    </w:p>
    <w:p w14:paraId="12D2E7EA" w14:textId="77777777" w:rsidR="00A42A9E" w:rsidRPr="005A3468" w:rsidRDefault="00A42A9E" w:rsidP="008D70A8">
      <w:pPr>
        <w:pStyle w:val="Nadpis1"/>
        <w:numPr>
          <w:ilvl w:val="1"/>
          <w:numId w:val="54"/>
        </w:numPr>
        <w:spacing w:before="0" w:line="276" w:lineRule="auto"/>
        <w:jc w:val="both"/>
        <w:rPr>
          <w:rFonts w:asciiTheme="majorBidi" w:hAnsiTheme="majorBidi" w:cstheme="majorBidi"/>
          <w:color w:val="000000" w:themeColor="text1"/>
          <w:szCs w:val="24"/>
        </w:rPr>
      </w:pPr>
      <w:bookmarkStart w:id="11" w:name="_Toc96371638"/>
      <w:bookmarkStart w:id="12" w:name="_Toc96606898"/>
      <w:r w:rsidRPr="005A3468">
        <w:rPr>
          <w:rFonts w:asciiTheme="majorBidi" w:hAnsiTheme="majorBidi" w:cstheme="majorBidi"/>
          <w:color w:val="000000" w:themeColor="text1"/>
          <w:szCs w:val="24"/>
        </w:rPr>
        <w:t>Udržateľný mestský rozvoj</w:t>
      </w:r>
      <w:bookmarkEnd w:id="11"/>
      <w:bookmarkEnd w:id="12"/>
      <w:r w:rsidR="007F7FC3" w:rsidRPr="005A3468">
        <w:rPr>
          <w:rFonts w:asciiTheme="majorBidi" w:hAnsiTheme="majorBidi" w:cstheme="majorBidi"/>
          <w:color w:val="000000" w:themeColor="text1"/>
          <w:szCs w:val="24"/>
        </w:rPr>
        <w:t xml:space="preserve"> </w:t>
      </w:r>
    </w:p>
    <w:p w14:paraId="05E95644" w14:textId="77777777" w:rsidR="00A42A9E" w:rsidRPr="005A3468" w:rsidRDefault="00A42A9E" w:rsidP="008D70A8">
      <w:pPr>
        <w:spacing w:after="120"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UMR je nástrojom na podporu riešenia spoločných výziev a problémov jadrového mesta a jeho zázemia, vrátane využitia rozvojového potenciálu územia. Územie UMR je chápané ako územie intenzívnych interakcií jadrového mesta a obcí jeho zázemia, v ktorom možnosť a efektívnosť využitia rozvojového potenciálu, riešenia problémov a výziev je podmienená medzi komunálnou spoluprácou a implementáciou spoločnej stratégie (napr. v oblasti dopravnej obsluhy, zásobovania vodou, odpadového hospodárstva, služieb obyvateľstva, školstva, protipovodňovej ochrany, rekreácie a pod.).</w:t>
      </w:r>
    </w:p>
    <w:p w14:paraId="24D2C154" w14:textId="082EFFFA" w:rsidR="007F7FC3" w:rsidRPr="005A3468" w:rsidRDefault="00A42A9E" w:rsidP="008D70A8">
      <w:pPr>
        <w:spacing w:after="120"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Jadrové mestá území UMR sú identifikované na základe Koncepcie územného rozvoja Slovenska,</w:t>
      </w:r>
      <w:r w:rsidR="002A2648">
        <w:rPr>
          <w:rFonts w:asciiTheme="majorBidi" w:eastAsia="Times New Roman" w:hAnsiTheme="majorBidi" w:cstheme="majorBidi"/>
          <w:sz w:val="24"/>
          <w:szCs w:val="24"/>
        </w:rPr>
        <w:t xml:space="preserve"> definujúcej ťažiská osídlenia I. a II</w:t>
      </w:r>
      <w:r w:rsidRPr="005A3468">
        <w:rPr>
          <w:rFonts w:asciiTheme="majorBidi" w:eastAsia="Times New Roman" w:hAnsiTheme="majorBidi" w:cstheme="majorBidi"/>
          <w:sz w:val="24"/>
          <w:szCs w:val="24"/>
        </w:rPr>
        <w:t>. kategórie. Územia UMR, ako mestské funkčné regióny, sú definované vo väzbe na identifikované centrá mestských regiónov, pričom tieto územia museli byť spojité s minimálnym počtom 40 000 obyvateľov.</w:t>
      </w:r>
    </w:p>
    <w:p w14:paraId="3177876C" w14:textId="6E0D6F74" w:rsidR="00181C6C" w:rsidRPr="005A3468" w:rsidRDefault="00181C6C" w:rsidP="008D70A8">
      <w:pPr>
        <w:spacing w:after="120"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Zoznam jadrových miest UMR a obcí, ktoré sú súčasťou území UMR</w:t>
      </w:r>
      <w:r w:rsidR="00925153" w:rsidRPr="005A3468">
        <w:rPr>
          <w:rFonts w:asciiTheme="majorBidi" w:eastAsia="Times New Roman" w:hAnsiTheme="majorBidi" w:cstheme="majorBidi"/>
          <w:sz w:val="24"/>
          <w:szCs w:val="24"/>
        </w:rPr>
        <w:t xml:space="preserve"> tvorí prílohu č. </w:t>
      </w:r>
      <w:r w:rsidR="00FF211B" w:rsidRPr="005A3468">
        <w:rPr>
          <w:rFonts w:asciiTheme="majorBidi" w:eastAsia="Times New Roman" w:hAnsiTheme="majorBidi" w:cstheme="majorBidi"/>
          <w:sz w:val="24"/>
          <w:szCs w:val="24"/>
        </w:rPr>
        <w:t>1</w:t>
      </w:r>
      <w:r w:rsidRPr="005A3468">
        <w:rPr>
          <w:rFonts w:asciiTheme="majorBidi" w:eastAsia="Times New Roman" w:hAnsiTheme="majorBidi" w:cstheme="majorBidi"/>
          <w:sz w:val="24"/>
          <w:szCs w:val="24"/>
        </w:rPr>
        <w:t xml:space="preserve">: </w:t>
      </w:r>
    </w:p>
    <w:p w14:paraId="2FA75DF3" w14:textId="7B915057" w:rsidR="00181C6C" w:rsidRPr="005A3468" w:rsidRDefault="00CB3C3B" w:rsidP="008D70A8">
      <w:pPr>
        <w:spacing w:after="120" w:line="276" w:lineRule="auto"/>
        <w:jc w:val="both"/>
        <w:rPr>
          <w:rFonts w:asciiTheme="majorBidi" w:eastAsia="Times New Roman" w:hAnsiTheme="majorBidi" w:cstheme="majorBidi"/>
          <w:sz w:val="24"/>
          <w:szCs w:val="24"/>
        </w:rPr>
      </w:pPr>
      <w:r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62" behindDoc="0" locked="0" layoutInCell="1" allowOverlap="1" wp14:anchorId="10C409DA" wp14:editId="65B40901">
                <wp:simplePos x="0" y="0"/>
                <wp:positionH relativeFrom="column">
                  <wp:posOffset>4836772</wp:posOffset>
                </wp:positionH>
                <wp:positionV relativeFrom="paragraph">
                  <wp:posOffset>1343528</wp:posOffset>
                </wp:positionV>
                <wp:extent cx="664006" cy="1404620"/>
                <wp:effectExtent l="0" t="0" r="0" b="25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06" cy="1404620"/>
                        </a:xfrm>
                        <a:prstGeom prst="rect">
                          <a:avLst/>
                        </a:prstGeom>
                        <a:noFill/>
                        <a:ln w="9525">
                          <a:noFill/>
                          <a:miter lim="800000"/>
                          <a:headEnd/>
                          <a:tailEnd/>
                        </a:ln>
                      </wps:spPr>
                      <wps:txbx>
                        <w:txbxContent>
                          <w:p w14:paraId="760CF6ED" w14:textId="1BEC1B49" w:rsidR="00055EB9" w:rsidRPr="005E119C" w:rsidRDefault="00055EB9" w:rsidP="00CB3C3B">
                            <w:pPr>
                              <w:spacing w:line="240" w:lineRule="auto"/>
                              <w:rPr>
                                <w:sz w:val="14"/>
                              </w:rPr>
                            </w:pPr>
                            <w:r w:rsidRPr="005E119C">
                              <w:rPr>
                                <w:sz w:val="14"/>
                              </w:rPr>
                              <w:t xml:space="preserve">UMR </w:t>
                            </w:r>
                            <w:r>
                              <w:rPr>
                                <w:sz w:val="14"/>
                              </w:rPr>
                              <w:t>Michalovce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C409DA" id="_x0000_t202" coordsize="21600,21600" o:spt="202" path="m,l,21600r21600,l21600,xe">
                <v:stroke joinstyle="miter"/>
                <v:path gradientshapeok="t" o:connecttype="rect"/>
              </v:shapetype>
              <v:shape id="Textové pole 2" o:spid="_x0000_s1026" type="#_x0000_t202" style="position:absolute;left:0;text-align:left;margin-left:380.85pt;margin-top:105.8pt;width:52.3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" filled="f" stroked="f">
                <v:textbox style="mso-fit-shape-to-text:t">
                  <w:txbxContent>
                    <w:p w14:paraId="760CF6ED" w14:textId="1BEC1B49" w:rsidR="00055EB9" w:rsidRPr="005E119C" w:rsidRDefault="00055EB9" w:rsidP="00CB3C3B">
                      <w:pPr>
                        <w:spacing w:line="240" w:lineRule="auto"/>
                        <w:rPr>
                          <w:sz w:val="14"/>
                        </w:rPr>
                      </w:pPr>
                      <w:r w:rsidRPr="005E119C">
                        <w:rPr>
                          <w:sz w:val="14"/>
                        </w:rPr>
                        <w:t xml:space="preserve">UMR </w:t>
                      </w:r>
                      <w:r>
                        <w:rPr>
                          <w:sz w:val="14"/>
                        </w:rPr>
                        <w:t>Michalovce</w:t>
                      </w:r>
                    </w:p>
                  </w:txbxContent>
                </v:textbox>
              </v:shape>
            </w:pict>
          </mc:Fallback>
        </mc:AlternateContent>
      </w:r>
      <w:r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61" behindDoc="0" locked="0" layoutInCell="1" allowOverlap="1" wp14:anchorId="3695B3F2" wp14:editId="7B173104">
                <wp:simplePos x="0" y="0"/>
                <wp:positionH relativeFrom="column">
                  <wp:posOffset>4836160</wp:posOffset>
                </wp:positionH>
                <wp:positionV relativeFrom="paragraph">
                  <wp:posOffset>1007087</wp:posOffset>
                </wp:positionV>
                <wp:extent cx="595223" cy="1404620"/>
                <wp:effectExtent l="0" t="0" r="0" b="254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1404620"/>
                        </a:xfrm>
                        <a:prstGeom prst="rect">
                          <a:avLst/>
                        </a:prstGeom>
                        <a:noFill/>
                        <a:ln w="9525">
                          <a:noFill/>
                          <a:miter lim="800000"/>
                          <a:headEnd/>
                          <a:tailEnd/>
                        </a:ln>
                      </wps:spPr>
                      <wps:txbx>
                        <w:txbxContent>
                          <w:p w14:paraId="1FE982AF" w14:textId="668D2C2A" w:rsidR="00055EB9" w:rsidRPr="005E119C" w:rsidRDefault="00055EB9" w:rsidP="00CB3C3B">
                            <w:pPr>
                              <w:spacing w:line="240" w:lineRule="auto"/>
                              <w:rPr>
                                <w:sz w:val="14"/>
                              </w:rPr>
                            </w:pPr>
                            <w:r w:rsidRPr="005E119C">
                              <w:rPr>
                                <w:sz w:val="14"/>
                              </w:rPr>
                              <w:t xml:space="preserve">UMR </w:t>
                            </w:r>
                            <w:r>
                              <w:rPr>
                                <w:sz w:val="14"/>
                              </w:rPr>
                              <w:t>Humenné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5B3F2" id="_x0000_s1027" type="#_x0000_t202" style="position:absolute;left:0;text-align:left;margin-left:380.8pt;margin-top:79.3pt;width:46.8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" filled="f" stroked="f">
                <v:textbox style="mso-fit-shape-to-text:t">
                  <w:txbxContent>
                    <w:p w14:paraId="1FE982AF" w14:textId="668D2C2A" w:rsidR="00055EB9" w:rsidRPr="005E119C" w:rsidRDefault="00055EB9" w:rsidP="00CB3C3B">
                      <w:pPr>
                        <w:spacing w:line="240" w:lineRule="auto"/>
                        <w:rPr>
                          <w:sz w:val="14"/>
                        </w:rPr>
                      </w:pPr>
                      <w:r w:rsidRPr="005E119C">
                        <w:rPr>
                          <w:sz w:val="14"/>
                        </w:rPr>
                        <w:t xml:space="preserve">UMR </w:t>
                      </w:r>
                      <w:r>
                        <w:rPr>
                          <w:sz w:val="14"/>
                        </w:rPr>
                        <w:t>Humenné</w:t>
                      </w:r>
                    </w:p>
                  </w:txbxContent>
                </v:textbox>
              </v:shape>
            </w:pict>
          </mc:Fallback>
        </mc:AlternateContent>
      </w:r>
      <w:r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60" behindDoc="0" locked="0" layoutInCell="1" allowOverlap="1" wp14:anchorId="452BA41D" wp14:editId="175DF372">
                <wp:simplePos x="0" y="0"/>
                <wp:positionH relativeFrom="column">
                  <wp:posOffset>4241165</wp:posOffset>
                </wp:positionH>
                <wp:positionV relativeFrom="paragraph">
                  <wp:posOffset>909488</wp:posOffset>
                </wp:positionV>
                <wp:extent cx="595223" cy="1404620"/>
                <wp:effectExtent l="0" t="0" r="0" b="254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1404620"/>
                        </a:xfrm>
                        <a:prstGeom prst="rect">
                          <a:avLst/>
                        </a:prstGeom>
                        <a:noFill/>
                        <a:ln w="9525">
                          <a:noFill/>
                          <a:miter lim="800000"/>
                          <a:headEnd/>
                          <a:tailEnd/>
                        </a:ln>
                      </wps:spPr>
                      <wps:txbx>
                        <w:txbxContent>
                          <w:p w14:paraId="7E60DADA" w14:textId="5B9A44A4" w:rsidR="00055EB9" w:rsidRPr="005E119C" w:rsidRDefault="00055EB9" w:rsidP="00CB3C3B">
                            <w:pPr>
                              <w:spacing w:line="240" w:lineRule="auto"/>
                              <w:rPr>
                                <w:sz w:val="14"/>
                              </w:rPr>
                            </w:pPr>
                            <w:r w:rsidRPr="005E119C">
                              <w:rPr>
                                <w:sz w:val="14"/>
                              </w:rPr>
                              <w:t xml:space="preserve">UMR </w:t>
                            </w:r>
                            <w:r>
                              <w:rPr>
                                <w:sz w:val="14"/>
                              </w:rPr>
                              <w:t>Prešov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BA41D" id="_x0000_s1028" type="#_x0000_t202" style="position:absolute;left:0;text-align:left;margin-left:333.95pt;margin-top:71.6pt;width:46.85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" filled="f" stroked="f">
                <v:textbox style="mso-fit-shape-to-text:t">
                  <w:txbxContent>
                    <w:p w14:paraId="7E60DADA" w14:textId="5B9A44A4" w:rsidR="00055EB9" w:rsidRPr="005E119C" w:rsidRDefault="00055EB9" w:rsidP="00CB3C3B">
                      <w:pPr>
                        <w:spacing w:line="240" w:lineRule="auto"/>
                        <w:rPr>
                          <w:sz w:val="14"/>
                        </w:rPr>
                      </w:pPr>
                      <w:r w:rsidRPr="005E119C">
                        <w:rPr>
                          <w:sz w:val="14"/>
                        </w:rPr>
                        <w:t xml:space="preserve">UMR </w:t>
                      </w:r>
                      <w:r>
                        <w:rPr>
                          <w:sz w:val="14"/>
                        </w:rPr>
                        <w:t>Prešov</w:t>
                      </w:r>
                    </w:p>
                  </w:txbxContent>
                </v:textbox>
              </v:shape>
            </w:pict>
          </mc:Fallback>
        </mc:AlternateContent>
      </w:r>
      <w:r w:rsidR="00982A61"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9" behindDoc="0" locked="0" layoutInCell="1" allowOverlap="1" wp14:anchorId="53839BA5" wp14:editId="216DB98A">
                <wp:simplePos x="0" y="0"/>
                <wp:positionH relativeFrom="column">
                  <wp:posOffset>4240962</wp:posOffset>
                </wp:positionH>
                <wp:positionV relativeFrom="paragraph">
                  <wp:posOffset>1344870</wp:posOffset>
                </wp:positionV>
                <wp:extent cx="595223" cy="1404620"/>
                <wp:effectExtent l="0" t="0" r="0" b="2540"/>
                <wp:wrapNone/>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1404620"/>
                        </a:xfrm>
                        <a:prstGeom prst="rect">
                          <a:avLst/>
                        </a:prstGeom>
                        <a:noFill/>
                        <a:ln w="9525">
                          <a:noFill/>
                          <a:miter lim="800000"/>
                          <a:headEnd/>
                          <a:tailEnd/>
                        </a:ln>
                      </wps:spPr>
                      <wps:txbx>
                        <w:txbxContent>
                          <w:p w14:paraId="2EF0648C" w14:textId="5550B30A" w:rsidR="00055EB9" w:rsidRPr="005E119C" w:rsidRDefault="00055EB9" w:rsidP="00982A61">
                            <w:pPr>
                              <w:spacing w:line="240" w:lineRule="auto"/>
                              <w:rPr>
                                <w:sz w:val="14"/>
                              </w:rPr>
                            </w:pPr>
                            <w:r w:rsidRPr="005E119C">
                              <w:rPr>
                                <w:sz w:val="14"/>
                              </w:rPr>
                              <w:t xml:space="preserve">UMR </w:t>
                            </w:r>
                            <w:r>
                              <w:rPr>
                                <w:sz w:val="14"/>
                              </w:rPr>
                              <w:t xml:space="preserve">Košice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39BA5" id="_x0000_s1029" type="#_x0000_t202" style="position:absolute;left:0;text-align:left;margin-left:333.95pt;margin-top:105.9pt;width:46.8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" filled="f" stroked="f">
                <v:textbox style="mso-fit-shape-to-text:t">
                  <w:txbxContent>
                    <w:p w14:paraId="2EF0648C" w14:textId="5550B30A" w:rsidR="00055EB9" w:rsidRPr="005E119C" w:rsidRDefault="00055EB9" w:rsidP="00982A61">
                      <w:pPr>
                        <w:spacing w:line="240" w:lineRule="auto"/>
                        <w:rPr>
                          <w:sz w:val="14"/>
                        </w:rPr>
                      </w:pPr>
                      <w:r w:rsidRPr="005E119C">
                        <w:rPr>
                          <w:sz w:val="14"/>
                        </w:rPr>
                        <w:t xml:space="preserve">UMR </w:t>
                      </w:r>
                      <w:r>
                        <w:rPr>
                          <w:sz w:val="14"/>
                        </w:rPr>
                        <w:t xml:space="preserve">Košice </w:t>
                      </w:r>
                    </w:p>
                  </w:txbxContent>
                </v:textbox>
              </v:shape>
            </w:pict>
          </mc:Fallback>
        </mc:AlternateContent>
      </w:r>
      <w:r w:rsidR="00982A61"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8" behindDoc="0" locked="0" layoutInCell="1" allowOverlap="1" wp14:anchorId="5B3B66A6" wp14:editId="30F3501E">
                <wp:simplePos x="0" y="0"/>
                <wp:positionH relativeFrom="column">
                  <wp:posOffset>2963976</wp:posOffset>
                </wp:positionH>
                <wp:positionV relativeFrom="paragraph">
                  <wp:posOffset>1627648</wp:posOffset>
                </wp:positionV>
                <wp:extent cx="595223" cy="1404620"/>
                <wp:effectExtent l="0" t="0" r="0" b="254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1404620"/>
                        </a:xfrm>
                        <a:prstGeom prst="rect">
                          <a:avLst/>
                        </a:prstGeom>
                        <a:noFill/>
                        <a:ln w="9525">
                          <a:noFill/>
                          <a:miter lim="800000"/>
                          <a:headEnd/>
                          <a:tailEnd/>
                        </a:ln>
                      </wps:spPr>
                      <wps:txbx>
                        <w:txbxContent>
                          <w:p w14:paraId="41699FD6" w14:textId="4234CE3B" w:rsidR="00055EB9" w:rsidRPr="005E119C" w:rsidRDefault="00055EB9" w:rsidP="00982A61">
                            <w:pPr>
                              <w:spacing w:line="240" w:lineRule="auto"/>
                              <w:rPr>
                                <w:sz w:val="14"/>
                              </w:rPr>
                            </w:pPr>
                            <w:r w:rsidRPr="005E119C">
                              <w:rPr>
                                <w:sz w:val="14"/>
                              </w:rPr>
                              <w:t xml:space="preserve">UMR </w:t>
                            </w:r>
                            <w:r>
                              <w:rPr>
                                <w:sz w:val="14"/>
                              </w:rPr>
                              <w:t xml:space="preserve">Rimavská Sobota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B66A6" id="_x0000_s1030" type="#_x0000_t202" style="position:absolute;left:0;text-align:left;margin-left:233.4pt;margin-top:128.15pt;width:46.8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" filled="f" stroked="f">
                <v:textbox style="mso-fit-shape-to-text:t">
                  <w:txbxContent>
                    <w:p w14:paraId="41699FD6" w14:textId="4234CE3B" w:rsidR="00055EB9" w:rsidRPr="005E119C" w:rsidRDefault="00055EB9" w:rsidP="00982A61">
                      <w:pPr>
                        <w:spacing w:line="240" w:lineRule="auto"/>
                        <w:rPr>
                          <w:sz w:val="14"/>
                        </w:rPr>
                      </w:pPr>
                      <w:r w:rsidRPr="005E119C">
                        <w:rPr>
                          <w:sz w:val="14"/>
                        </w:rPr>
                        <w:t xml:space="preserve">UMR </w:t>
                      </w:r>
                      <w:r>
                        <w:rPr>
                          <w:sz w:val="14"/>
                        </w:rPr>
                        <w:t xml:space="preserve">Rimavská Sobota </w:t>
                      </w:r>
                    </w:p>
                  </w:txbxContent>
                </v:textbox>
              </v:shape>
            </w:pict>
          </mc:Fallback>
        </mc:AlternateContent>
      </w:r>
      <w:r w:rsidR="001E27D4"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7" behindDoc="0" locked="0" layoutInCell="1" allowOverlap="1" wp14:anchorId="5078289D" wp14:editId="0EDB6AF5">
                <wp:simplePos x="0" y="0"/>
                <wp:positionH relativeFrom="column">
                  <wp:posOffset>2593436</wp:posOffset>
                </wp:positionH>
                <wp:positionV relativeFrom="paragraph">
                  <wp:posOffset>1757680</wp:posOffset>
                </wp:positionV>
                <wp:extent cx="595223" cy="1404620"/>
                <wp:effectExtent l="0" t="0" r="0" b="254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1404620"/>
                        </a:xfrm>
                        <a:prstGeom prst="rect">
                          <a:avLst/>
                        </a:prstGeom>
                        <a:noFill/>
                        <a:ln w="9525">
                          <a:noFill/>
                          <a:miter lim="800000"/>
                          <a:headEnd/>
                          <a:tailEnd/>
                        </a:ln>
                      </wps:spPr>
                      <wps:txbx>
                        <w:txbxContent>
                          <w:p w14:paraId="267D3E10" w14:textId="59B41668" w:rsidR="00055EB9" w:rsidRPr="005E119C" w:rsidRDefault="00055EB9" w:rsidP="001E27D4">
                            <w:pPr>
                              <w:spacing w:line="240" w:lineRule="auto"/>
                              <w:rPr>
                                <w:sz w:val="14"/>
                              </w:rPr>
                            </w:pPr>
                            <w:r w:rsidRPr="005E119C">
                              <w:rPr>
                                <w:sz w:val="14"/>
                              </w:rPr>
                              <w:t xml:space="preserve">UMR </w:t>
                            </w:r>
                            <w:r>
                              <w:rPr>
                                <w:sz w:val="14"/>
                              </w:rPr>
                              <w:t xml:space="preserve">Lučenec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8289D" id="_x0000_s1031" type="#_x0000_t202" style="position:absolute;left:0;text-align:left;margin-left:204.2pt;margin-top:138.4pt;width:46.8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" filled="f" stroked="f">
                <v:textbox style="mso-fit-shape-to-text:t">
                  <w:txbxContent>
                    <w:p w14:paraId="267D3E10" w14:textId="59B41668" w:rsidR="00055EB9" w:rsidRPr="005E119C" w:rsidRDefault="00055EB9" w:rsidP="001E27D4">
                      <w:pPr>
                        <w:spacing w:line="240" w:lineRule="auto"/>
                        <w:rPr>
                          <w:sz w:val="14"/>
                        </w:rPr>
                      </w:pPr>
                      <w:r w:rsidRPr="005E119C">
                        <w:rPr>
                          <w:sz w:val="14"/>
                        </w:rPr>
                        <w:t xml:space="preserve">UMR </w:t>
                      </w:r>
                      <w:r>
                        <w:rPr>
                          <w:sz w:val="14"/>
                        </w:rPr>
                        <w:t xml:space="preserve">Lučenec </w:t>
                      </w:r>
                    </w:p>
                  </w:txbxContent>
                </v:textbox>
              </v:shape>
            </w:pict>
          </mc:Fallback>
        </mc:AlternateContent>
      </w:r>
      <w:r w:rsidR="001E27D4"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6" behindDoc="0" locked="0" layoutInCell="1" allowOverlap="1" wp14:anchorId="26255E74" wp14:editId="36A2B600">
                <wp:simplePos x="0" y="0"/>
                <wp:positionH relativeFrom="column">
                  <wp:posOffset>2205714</wp:posOffset>
                </wp:positionH>
                <wp:positionV relativeFrom="paragraph">
                  <wp:posOffset>1455672</wp:posOffset>
                </wp:positionV>
                <wp:extent cx="595223" cy="1404620"/>
                <wp:effectExtent l="0" t="0" r="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23" cy="1404620"/>
                        </a:xfrm>
                        <a:prstGeom prst="rect">
                          <a:avLst/>
                        </a:prstGeom>
                        <a:noFill/>
                        <a:ln w="9525">
                          <a:noFill/>
                          <a:miter lim="800000"/>
                          <a:headEnd/>
                          <a:tailEnd/>
                        </a:ln>
                      </wps:spPr>
                      <wps:txbx>
                        <w:txbxContent>
                          <w:p w14:paraId="7E4D305F" w14:textId="417AFE73" w:rsidR="00055EB9" w:rsidRPr="005E119C" w:rsidRDefault="00055EB9" w:rsidP="001E27D4">
                            <w:pPr>
                              <w:spacing w:line="240" w:lineRule="auto"/>
                              <w:rPr>
                                <w:sz w:val="14"/>
                              </w:rPr>
                            </w:pPr>
                            <w:r w:rsidRPr="005E119C">
                              <w:rPr>
                                <w:sz w:val="14"/>
                              </w:rPr>
                              <w:t xml:space="preserve">UMR </w:t>
                            </w:r>
                            <w:r>
                              <w:rPr>
                                <w:sz w:val="14"/>
                              </w:rPr>
                              <w:t xml:space="preserve">Zvolen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55E74" id="_x0000_s1032" type="#_x0000_t202" style="position:absolute;left:0;text-align:left;margin-left:173.7pt;margin-top:114.6pt;width:46.8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" filled="f" stroked="f">
                <v:textbox style="mso-fit-shape-to-text:t">
                  <w:txbxContent>
                    <w:p w14:paraId="7E4D305F" w14:textId="417AFE73" w:rsidR="00055EB9" w:rsidRPr="005E119C" w:rsidRDefault="00055EB9" w:rsidP="001E27D4">
                      <w:pPr>
                        <w:spacing w:line="240" w:lineRule="auto"/>
                        <w:rPr>
                          <w:sz w:val="14"/>
                        </w:rPr>
                      </w:pPr>
                      <w:r w:rsidRPr="005E119C">
                        <w:rPr>
                          <w:sz w:val="14"/>
                        </w:rPr>
                        <w:t xml:space="preserve">UMR </w:t>
                      </w:r>
                      <w:r>
                        <w:rPr>
                          <w:sz w:val="14"/>
                        </w:rPr>
                        <w:t xml:space="preserve">Zvolen </w:t>
                      </w:r>
                    </w:p>
                  </w:txbxContent>
                </v:textbox>
              </v:shape>
            </w:pict>
          </mc:Fallback>
        </mc:AlternateContent>
      </w:r>
      <w:r w:rsidR="001E27D4"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5" behindDoc="0" locked="0" layoutInCell="1" allowOverlap="1" wp14:anchorId="64BD1654" wp14:editId="010F3992">
                <wp:simplePos x="0" y="0"/>
                <wp:positionH relativeFrom="column">
                  <wp:posOffset>2205224</wp:posOffset>
                </wp:positionH>
                <wp:positionV relativeFrom="paragraph">
                  <wp:posOffset>1186336</wp:posOffset>
                </wp:positionV>
                <wp:extent cx="759125" cy="1404620"/>
                <wp:effectExtent l="0" t="0" r="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1404620"/>
                        </a:xfrm>
                        <a:prstGeom prst="rect">
                          <a:avLst/>
                        </a:prstGeom>
                        <a:noFill/>
                        <a:ln w="9525">
                          <a:noFill/>
                          <a:miter lim="800000"/>
                          <a:headEnd/>
                          <a:tailEnd/>
                        </a:ln>
                      </wps:spPr>
                      <wps:txbx>
                        <w:txbxContent>
                          <w:p w14:paraId="45F56FB0" w14:textId="7CB9D590" w:rsidR="00055EB9" w:rsidRPr="005E119C" w:rsidRDefault="00055EB9" w:rsidP="001E27D4">
                            <w:pPr>
                              <w:spacing w:line="240" w:lineRule="auto"/>
                              <w:rPr>
                                <w:sz w:val="14"/>
                              </w:rPr>
                            </w:pPr>
                            <w:r w:rsidRPr="005E119C">
                              <w:rPr>
                                <w:sz w:val="14"/>
                              </w:rPr>
                              <w:t xml:space="preserve">UMR </w:t>
                            </w:r>
                            <w:r>
                              <w:rPr>
                                <w:sz w:val="14"/>
                              </w:rPr>
                              <w:t xml:space="preserve">Banská Bystrica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D1654" id="_x0000_s1033" type="#_x0000_t202" style="position:absolute;left:0;text-align:left;margin-left:173.65pt;margin-top:93.4pt;width:59.7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" filled="f" stroked="f">
                <v:textbox style="mso-fit-shape-to-text:t">
                  <w:txbxContent>
                    <w:p w14:paraId="45F56FB0" w14:textId="7CB9D590" w:rsidR="00055EB9" w:rsidRPr="005E119C" w:rsidRDefault="00055EB9" w:rsidP="001E27D4">
                      <w:pPr>
                        <w:spacing w:line="240" w:lineRule="auto"/>
                        <w:rPr>
                          <w:sz w:val="14"/>
                        </w:rPr>
                      </w:pPr>
                      <w:r w:rsidRPr="005E119C">
                        <w:rPr>
                          <w:sz w:val="14"/>
                        </w:rPr>
                        <w:t xml:space="preserve">UMR </w:t>
                      </w:r>
                      <w:r>
                        <w:rPr>
                          <w:sz w:val="14"/>
                        </w:rPr>
                        <w:t xml:space="preserve">Banská Bystrica </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4" behindDoc="0" locked="0" layoutInCell="1" allowOverlap="1" wp14:anchorId="29D8A885" wp14:editId="406F4648">
                <wp:simplePos x="0" y="0"/>
                <wp:positionH relativeFrom="column">
                  <wp:posOffset>3344006</wp:posOffset>
                </wp:positionH>
                <wp:positionV relativeFrom="paragraph">
                  <wp:posOffset>511283</wp:posOffset>
                </wp:positionV>
                <wp:extent cx="759125" cy="1404620"/>
                <wp:effectExtent l="0" t="0" r="0" b="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1404620"/>
                        </a:xfrm>
                        <a:prstGeom prst="rect">
                          <a:avLst/>
                        </a:prstGeom>
                        <a:noFill/>
                        <a:ln w="9525">
                          <a:noFill/>
                          <a:miter lim="800000"/>
                          <a:headEnd/>
                          <a:tailEnd/>
                        </a:ln>
                      </wps:spPr>
                      <wps:txbx>
                        <w:txbxContent>
                          <w:p w14:paraId="26EE47F5" w14:textId="3AEDA4C9" w:rsidR="00055EB9" w:rsidRPr="005E119C" w:rsidRDefault="00055EB9" w:rsidP="006052D3">
                            <w:pPr>
                              <w:spacing w:line="240" w:lineRule="auto"/>
                              <w:rPr>
                                <w:sz w:val="14"/>
                              </w:rPr>
                            </w:pPr>
                            <w:r w:rsidRPr="005E119C">
                              <w:rPr>
                                <w:sz w:val="14"/>
                              </w:rPr>
                              <w:t xml:space="preserve">UMR </w:t>
                            </w:r>
                            <w:r>
                              <w:rPr>
                                <w:sz w:val="14"/>
                              </w:rPr>
                              <w:t xml:space="preserve">Poprad - Svit – Kežmarok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D8A885" id="_x0000_s1034" type="#_x0000_t202" style="position:absolute;left:0;text-align:left;margin-left:263.3pt;margin-top:40.25pt;width:59.7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" filled="f" stroked="f">
                <v:textbox style="mso-fit-shape-to-text:t">
                  <w:txbxContent>
                    <w:p w14:paraId="26EE47F5" w14:textId="3AEDA4C9" w:rsidR="00055EB9" w:rsidRPr="005E119C" w:rsidRDefault="00055EB9" w:rsidP="006052D3">
                      <w:pPr>
                        <w:spacing w:line="240" w:lineRule="auto"/>
                        <w:rPr>
                          <w:sz w:val="14"/>
                        </w:rPr>
                      </w:pPr>
                      <w:r w:rsidRPr="005E119C">
                        <w:rPr>
                          <w:sz w:val="14"/>
                        </w:rPr>
                        <w:t xml:space="preserve">UMR </w:t>
                      </w:r>
                      <w:r>
                        <w:rPr>
                          <w:sz w:val="14"/>
                        </w:rPr>
                        <w:t xml:space="preserve">Poprad - Svit – Kežmarok </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3" behindDoc="0" locked="0" layoutInCell="1" allowOverlap="1" wp14:anchorId="7FA7C4A5" wp14:editId="13E50BE3">
                <wp:simplePos x="0" y="0"/>
                <wp:positionH relativeFrom="column">
                  <wp:posOffset>2515367</wp:posOffset>
                </wp:positionH>
                <wp:positionV relativeFrom="paragraph">
                  <wp:posOffset>696116</wp:posOffset>
                </wp:positionV>
                <wp:extent cx="759125" cy="1404620"/>
                <wp:effectExtent l="0" t="0"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1404620"/>
                        </a:xfrm>
                        <a:prstGeom prst="rect">
                          <a:avLst/>
                        </a:prstGeom>
                        <a:noFill/>
                        <a:ln w="9525">
                          <a:noFill/>
                          <a:miter lim="800000"/>
                          <a:headEnd/>
                          <a:tailEnd/>
                        </a:ln>
                      </wps:spPr>
                      <wps:txbx>
                        <w:txbxContent>
                          <w:p w14:paraId="45508890" w14:textId="1030E462" w:rsidR="00055EB9" w:rsidRPr="005E119C" w:rsidRDefault="00055EB9" w:rsidP="006052D3">
                            <w:pPr>
                              <w:spacing w:line="240" w:lineRule="auto"/>
                              <w:rPr>
                                <w:sz w:val="14"/>
                              </w:rPr>
                            </w:pPr>
                            <w:r w:rsidRPr="005E119C">
                              <w:rPr>
                                <w:sz w:val="14"/>
                              </w:rPr>
                              <w:t xml:space="preserve">UMR </w:t>
                            </w:r>
                            <w:r>
                              <w:rPr>
                                <w:sz w:val="14"/>
                              </w:rPr>
                              <w:t>Ružomberok – Liptovský Mikuláš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7C4A5" id="_x0000_s1035" type="#_x0000_t202" style="position:absolute;left:0;text-align:left;margin-left:198.05pt;margin-top:54.8pt;width:59.7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" filled="f" stroked="f">
                <v:textbox style="mso-fit-shape-to-text:t">
                  <w:txbxContent>
                    <w:p w14:paraId="45508890" w14:textId="1030E462" w:rsidR="00055EB9" w:rsidRPr="005E119C" w:rsidRDefault="00055EB9" w:rsidP="006052D3">
                      <w:pPr>
                        <w:spacing w:line="240" w:lineRule="auto"/>
                        <w:rPr>
                          <w:sz w:val="14"/>
                        </w:rPr>
                      </w:pPr>
                      <w:r w:rsidRPr="005E119C">
                        <w:rPr>
                          <w:sz w:val="14"/>
                        </w:rPr>
                        <w:t xml:space="preserve">UMR </w:t>
                      </w:r>
                      <w:r>
                        <w:rPr>
                          <w:sz w:val="14"/>
                        </w:rPr>
                        <w:t>Ružomberok – Liptovský Mikuláš</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2" behindDoc="0" locked="0" layoutInCell="1" allowOverlap="1" wp14:anchorId="15020E89" wp14:editId="094DA074">
                <wp:simplePos x="0" y="0"/>
                <wp:positionH relativeFrom="column">
                  <wp:posOffset>2084465</wp:posOffset>
                </wp:positionH>
                <wp:positionV relativeFrom="paragraph">
                  <wp:posOffset>696822</wp:posOffset>
                </wp:positionV>
                <wp:extent cx="646981" cy="1404620"/>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4620"/>
                        </a:xfrm>
                        <a:prstGeom prst="rect">
                          <a:avLst/>
                        </a:prstGeom>
                        <a:noFill/>
                        <a:ln w="9525">
                          <a:noFill/>
                          <a:miter lim="800000"/>
                          <a:headEnd/>
                          <a:tailEnd/>
                        </a:ln>
                      </wps:spPr>
                      <wps:txbx>
                        <w:txbxContent>
                          <w:p w14:paraId="3C20A768" w14:textId="7BF32B38" w:rsidR="00055EB9" w:rsidRPr="005E119C" w:rsidRDefault="00055EB9" w:rsidP="006052D3">
                            <w:pPr>
                              <w:spacing w:line="240" w:lineRule="auto"/>
                              <w:rPr>
                                <w:sz w:val="14"/>
                              </w:rPr>
                            </w:pPr>
                            <w:r w:rsidRPr="005E119C">
                              <w:rPr>
                                <w:sz w:val="14"/>
                              </w:rPr>
                              <w:t xml:space="preserve">UMR </w:t>
                            </w:r>
                            <w:r>
                              <w:rPr>
                                <w:sz w:val="14"/>
                              </w:rPr>
                              <w:t>Martin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20E89" id="_x0000_s1036" type="#_x0000_t202" style="position:absolute;left:0;text-align:left;margin-left:164.15pt;margin-top:54.85pt;width:50.9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" filled="f" stroked="f">
                <v:textbox style="mso-fit-shape-to-text:t">
                  <w:txbxContent>
                    <w:p w14:paraId="3C20A768" w14:textId="7BF32B38" w:rsidR="00055EB9" w:rsidRPr="005E119C" w:rsidRDefault="00055EB9" w:rsidP="006052D3">
                      <w:pPr>
                        <w:spacing w:line="240" w:lineRule="auto"/>
                        <w:rPr>
                          <w:sz w:val="14"/>
                        </w:rPr>
                      </w:pPr>
                      <w:r w:rsidRPr="005E119C">
                        <w:rPr>
                          <w:sz w:val="14"/>
                        </w:rPr>
                        <w:t xml:space="preserve">UMR </w:t>
                      </w:r>
                      <w:r>
                        <w:rPr>
                          <w:sz w:val="14"/>
                        </w:rPr>
                        <w:t>Martin</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1" behindDoc="0" locked="0" layoutInCell="1" allowOverlap="1" wp14:anchorId="1EA7F62E" wp14:editId="708807EF">
                <wp:simplePos x="0" y="0"/>
                <wp:positionH relativeFrom="column">
                  <wp:posOffset>1868122</wp:posOffset>
                </wp:positionH>
                <wp:positionV relativeFrom="paragraph">
                  <wp:posOffset>411875</wp:posOffset>
                </wp:positionV>
                <wp:extent cx="646981" cy="1404620"/>
                <wp:effectExtent l="0" t="0" r="0" b="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4620"/>
                        </a:xfrm>
                        <a:prstGeom prst="rect">
                          <a:avLst/>
                        </a:prstGeom>
                        <a:noFill/>
                        <a:ln w="9525">
                          <a:noFill/>
                          <a:miter lim="800000"/>
                          <a:headEnd/>
                          <a:tailEnd/>
                        </a:ln>
                      </wps:spPr>
                      <wps:txbx>
                        <w:txbxContent>
                          <w:p w14:paraId="333C7725" w14:textId="3CB9021B" w:rsidR="00055EB9" w:rsidRPr="005E119C" w:rsidRDefault="00055EB9" w:rsidP="006052D3">
                            <w:pPr>
                              <w:spacing w:line="240" w:lineRule="auto"/>
                              <w:rPr>
                                <w:sz w:val="14"/>
                              </w:rPr>
                            </w:pPr>
                            <w:r w:rsidRPr="005E119C">
                              <w:rPr>
                                <w:sz w:val="14"/>
                              </w:rPr>
                              <w:t xml:space="preserve">UMR </w:t>
                            </w:r>
                            <w:r>
                              <w:rPr>
                                <w:sz w:val="14"/>
                              </w:rPr>
                              <w:t>Žilina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7F62E" id="_x0000_s1037" type="#_x0000_t202" style="position:absolute;left:0;text-align:left;margin-left:147.1pt;margin-top:32.45pt;width:50.9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" filled="f" stroked="f">
                <v:textbox style="mso-fit-shape-to-text:t">
                  <w:txbxContent>
                    <w:p w14:paraId="333C7725" w14:textId="3CB9021B" w:rsidR="00055EB9" w:rsidRPr="005E119C" w:rsidRDefault="00055EB9" w:rsidP="006052D3">
                      <w:pPr>
                        <w:spacing w:line="240" w:lineRule="auto"/>
                        <w:rPr>
                          <w:sz w:val="14"/>
                        </w:rPr>
                      </w:pPr>
                      <w:r w:rsidRPr="005E119C">
                        <w:rPr>
                          <w:sz w:val="14"/>
                        </w:rPr>
                        <w:t xml:space="preserve">UMR </w:t>
                      </w:r>
                      <w:r>
                        <w:rPr>
                          <w:sz w:val="14"/>
                        </w:rPr>
                        <w:t>Žilina</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50" behindDoc="0" locked="0" layoutInCell="1" allowOverlap="1" wp14:anchorId="6969E414" wp14:editId="416DC840">
                <wp:simplePos x="0" y="0"/>
                <wp:positionH relativeFrom="column">
                  <wp:posOffset>1636239</wp:posOffset>
                </wp:positionH>
                <wp:positionV relativeFrom="paragraph">
                  <wp:posOffset>1110375</wp:posOffset>
                </wp:positionV>
                <wp:extent cx="646981" cy="1404620"/>
                <wp:effectExtent l="0" t="0" r="0" b="0"/>
                <wp:wrapNone/>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4620"/>
                        </a:xfrm>
                        <a:prstGeom prst="rect">
                          <a:avLst/>
                        </a:prstGeom>
                        <a:noFill/>
                        <a:ln w="9525">
                          <a:noFill/>
                          <a:miter lim="800000"/>
                          <a:headEnd/>
                          <a:tailEnd/>
                        </a:ln>
                      </wps:spPr>
                      <wps:txbx>
                        <w:txbxContent>
                          <w:p w14:paraId="15B3F108" w14:textId="7C8CE7DD" w:rsidR="00055EB9" w:rsidRPr="005E119C" w:rsidRDefault="00055EB9" w:rsidP="006052D3">
                            <w:pPr>
                              <w:spacing w:line="240" w:lineRule="auto"/>
                              <w:rPr>
                                <w:sz w:val="14"/>
                              </w:rPr>
                            </w:pPr>
                            <w:r w:rsidRPr="005E119C">
                              <w:rPr>
                                <w:sz w:val="14"/>
                              </w:rPr>
                              <w:t xml:space="preserve">UMR </w:t>
                            </w:r>
                            <w:r>
                              <w:rPr>
                                <w:sz w:val="14"/>
                              </w:rPr>
                              <w:t>Prievidza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9E414" id="_x0000_s1038" type="#_x0000_t202" style="position:absolute;left:0;text-align:left;margin-left:128.85pt;margin-top:87.45pt;width:50.9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" filled="f" stroked="f">
                <v:textbox style="mso-fit-shape-to-text:t">
                  <w:txbxContent>
                    <w:p w14:paraId="15B3F108" w14:textId="7C8CE7DD" w:rsidR="00055EB9" w:rsidRPr="005E119C" w:rsidRDefault="00055EB9" w:rsidP="006052D3">
                      <w:pPr>
                        <w:spacing w:line="240" w:lineRule="auto"/>
                        <w:rPr>
                          <w:sz w:val="14"/>
                        </w:rPr>
                      </w:pPr>
                      <w:r w:rsidRPr="005E119C">
                        <w:rPr>
                          <w:sz w:val="14"/>
                        </w:rPr>
                        <w:t xml:space="preserve">UMR </w:t>
                      </w:r>
                      <w:r>
                        <w:rPr>
                          <w:sz w:val="14"/>
                        </w:rPr>
                        <w:t>Prievidza</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49" behindDoc="0" locked="0" layoutInCell="1" allowOverlap="1" wp14:anchorId="2E087656" wp14:editId="41C6AF12">
                <wp:simplePos x="0" y="0"/>
                <wp:positionH relativeFrom="column">
                  <wp:posOffset>1152729</wp:posOffset>
                </wp:positionH>
                <wp:positionV relativeFrom="paragraph">
                  <wp:posOffset>894667</wp:posOffset>
                </wp:positionV>
                <wp:extent cx="646981" cy="1404620"/>
                <wp:effectExtent l="0" t="0" r="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4620"/>
                        </a:xfrm>
                        <a:prstGeom prst="rect">
                          <a:avLst/>
                        </a:prstGeom>
                        <a:noFill/>
                        <a:ln w="9525">
                          <a:noFill/>
                          <a:miter lim="800000"/>
                          <a:headEnd/>
                          <a:tailEnd/>
                        </a:ln>
                      </wps:spPr>
                      <wps:txbx>
                        <w:txbxContent>
                          <w:p w14:paraId="26103FB2" w14:textId="01BDDC9D" w:rsidR="00055EB9" w:rsidRPr="005E119C" w:rsidRDefault="00055EB9" w:rsidP="006052D3">
                            <w:pPr>
                              <w:spacing w:line="240" w:lineRule="auto"/>
                              <w:rPr>
                                <w:sz w:val="14"/>
                              </w:rPr>
                            </w:pPr>
                            <w:r w:rsidRPr="005E119C">
                              <w:rPr>
                                <w:sz w:val="14"/>
                              </w:rPr>
                              <w:t xml:space="preserve">UMR </w:t>
                            </w:r>
                            <w:r>
                              <w:rPr>
                                <w:sz w:val="14"/>
                              </w:rPr>
                              <w:t>Trenčín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087656" id="_x0000_s1039" type="#_x0000_t202" style="position:absolute;left:0;text-align:left;margin-left:90.75pt;margin-top:70.45pt;width:50.9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" filled="f" stroked="f">
                <v:textbox style="mso-fit-shape-to-text:t">
                  <w:txbxContent>
                    <w:p w14:paraId="26103FB2" w14:textId="01BDDC9D" w:rsidR="00055EB9" w:rsidRPr="005E119C" w:rsidRDefault="00055EB9" w:rsidP="006052D3">
                      <w:pPr>
                        <w:spacing w:line="240" w:lineRule="auto"/>
                        <w:rPr>
                          <w:sz w:val="14"/>
                        </w:rPr>
                      </w:pPr>
                      <w:r w:rsidRPr="005E119C">
                        <w:rPr>
                          <w:sz w:val="14"/>
                        </w:rPr>
                        <w:t xml:space="preserve">UMR </w:t>
                      </w:r>
                      <w:r>
                        <w:rPr>
                          <w:sz w:val="14"/>
                        </w:rPr>
                        <w:t>Trenčín</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48" behindDoc="0" locked="0" layoutInCell="1" allowOverlap="1" wp14:anchorId="746F8F01" wp14:editId="46C4EE89">
                <wp:simplePos x="0" y="0"/>
                <wp:positionH relativeFrom="column">
                  <wp:posOffset>1222302</wp:posOffset>
                </wp:positionH>
                <wp:positionV relativeFrom="paragraph">
                  <wp:posOffset>2223423</wp:posOffset>
                </wp:positionV>
                <wp:extent cx="646981" cy="1404620"/>
                <wp:effectExtent l="0" t="0" r="0" b="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 cy="1404620"/>
                        </a:xfrm>
                        <a:prstGeom prst="rect">
                          <a:avLst/>
                        </a:prstGeom>
                        <a:noFill/>
                        <a:ln w="9525">
                          <a:noFill/>
                          <a:miter lim="800000"/>
                          <a:headEnd/>
                          <a:tailEnd/>
                        </a:ln>
                      </wps:spPr>
                      <wps:txbx>
                        <w:txbxContent>
                          <w:p w14:paraId="7A6E852A" w14:textId="13775E87" w:rsidR="00055EB9" w:rsidRPr="005E119C" w:rsidRDefault="00055EB9" w:rsidP="006052D3">
                            <w:pPr>
                              <w:spacing w:line="240" w:lineRule="auto"/>
                              <w:rPr>
                                <w:sz w:val="14"/>
                              </w:rPr>
                            </w:pPr>
                            <w:r w:rsidRPr="005E119C">
                              <w:rPr>
                                <w:sz w:val="14"/>
                              </w:rPr>
                              <w:t xml:space="preserve">UMR </w:t>
                            </w:r>
                            <w:r>
                              <w:rPr>
                                <w:sz w:val="14"/>
                              </w:rPr>
                              <w:t>Nové Zámky - Komárno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F8F01" id="_x0000_s1040" type="#_x0000_t202" style="position:absolute;left:0;text-align:left;margin-left:96.25pt;margin-top:175.05pt;width:50.9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" filled="f" stroked="f">
                <v:textbox style="mso-fit-shape-to-text:t">
                  <w:txbxContent>
                    <w:p w14:paraId="7A6E852A" w14:textId="13775E87" w:rsidR="00055EB9" w:rsidRPr="005E119C" w:rsidRDefault="00055EB9" w:rsidP="006052D3">
                      <w:pPr>
                        <w:spacing w:line="240" w:lineRule="auto"/>
                        <w:rPr>
                          <w:sz w:val="14"/>
                        </w:rPr>
                      </w:pPr>
                      <w:r w:rsidRPr="005E119C">
                        <w:rPr>
                          <w:sz w:val="14"/>
                        </w:rPr>
                        <w:t xml:space="preserve">UMR </w:t>
                      </w:r>
                      <w:r>
                        <w:rPr>
                          <w:sz w:val="14"/>
                        </w:rPr>
                        <w:t>Nové Zámky - Komárno</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47" behindDoc="0" locked="0" layoutInCell="1" allowOverlap="1" wp14:anchorId="45183356" wp14:editId="29228BEE">
                <wp:simplePos x="0" y="0"/>
                <wp:positionH relativeFrom="column">
                  <wp:posOffset>1153293</wp:posOffset>
                </wp:positionH>
                <wp:positionV relativeFrom="paragraph">
                  <wp:posOffset>1766223</wp:posOffset>
                </wp:positionV>
                <wp:extent cx="534838" cy="1404620"/>
                <wp:effectExtent l="0" t="0" r="0" b="254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838" cy="1404620"/>
                        </a:xfrm>
                        <a:prstGeom prst="rect">
                          <a:avLst/>
                        </a:prstGeom>
                        <a:noFill/>
                        <a:ln w="9525">
                          <a:noFill/>
                          <a:miter lim="800000"/>
                          <a:headEnd/>
                          <a:tailEnd/>
                        </a:ln>
                      </wps:spPr>
                      <wps:txbx>
                        <w:txbxContent>
                          <w:p w14:paraId="456E8FEC" w14:textId="1EEDE86D" w:rsidR="00055EB9" w:rsidRPr="005E119C" w:rsidRDefault="00055EB9" w:rsidP="006052D3">
                            <w:pPr>
                              <w:spacing w:line="240" w:lineRule="auto"/>
                              <w:rPr>
                                <w:sz w:val="14"/>
                              </w:rPr>
                            </w:pPr>
                            <w:r w:rsidRPr="005E119C">
                              <w:rPr>
                                <w:sz w:val="14"/>
                              </w:rPr>
                              <w:t xml:space="preserve">UMR </w:t>
                            </w:r>
                            <w:r>
                              <w:rPr>
                                <w:sz w:val="14"/>
                              </w:rPr>
                              <w:t>Nitra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83356" id="_x0000_s1041" type="#_x0000_t202" style="position:absolute;left:0;text-align:left;margin-left:90.8pt;margin-top:139.05pt;width:42.1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" filled="f" stroked="f">
                <v:textbox style="mso-fit-shape-to-text:t">
                  <w:txbxContent>
                    <w:p w14:paraId="456E8FEC" w14:textId="1EEDE86D" w:rsidR="00055EB9" w:rsidRPr="005E119C" w:rsidRDefault="00055EB9" w:rsidP="006052D3">
                      <w:pPr>
                        <w:spacing w:line="240" w:lineRule="auto"/>
                        <w:rPr>
                          <w:sz w:val="14"/>
                        </w:rPr>
                      </w:pPr>
                      <w:r w:rsidRPr="005E119C">
                        <w:rPr>
                          <w:sz w:val="14"/>
                        </w:rPr>
                        <w:t xml:space="preserve">UMR </w:t>
                      </w:r>
                      <w:r>
                        <w:rPr>
                          <w:sz w:val="14"/>
                        </w:rPr>
                        <w:t>Nitra</w:t>
                      </w:r>
                    </w:p>
                  </w:txbxContent>
                </v:textbox>
              </v:shape>
            </w:pict>
          </mc:Fallback>
        </mc:AlternateContent>
      </w:r>
      <w:r w:rsidR="006052D3"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46" behindDoc="0" locked="0" layoutInCell="1" allowOverlap="1" wp14:anchorId="46F40C83" wp14:editId="7E1B9381">
                <wp:simplePos x="0" y="0"/>
                <wp:positionH relativeFrom="column">
                  <wp:posOffset>730190</wp:posOffset>
                </wp:positionH>
                <wp:positionV relativeFrom="paragraph">
                  <wp:posOffset>1506855</wp:posOffset>
                </wp:positionV>
                <wp:extent cx="672861" cy="1404620"/>
                <wp:effectExtent l="0" t="0" r="0" b="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1" cy="1404620"/>
                        </a:xfrm>
                        <a:prstGeom prst="rect">
                          <a:avLst/>
                        </a:prstGeom>
                        <a:noFill/>
                        <a:ln w="9525">
                          <a:noFill/>
                          <a:miter lim="800000"/>
                          <a:headEnd/>
                          <a:tailEnd/>
                        </a:ln>
                      </wps:spPr>
                      <wps:txbx>
                        <w:txbxContent>
                          <w:p w14:paraId="5759E57C" w14:textId="3D465920" w:rsidR="00055EB9" w:rsidRPr="005E119C" w:rsidRDefault="00055EB9" w:rsidP="006052D3">
                            <w:pPr>
                              <w:spacing w:line="240" w:lineRule="auto"/>
                              <w:rPr>
                                <w:sz w:val="14"/>
                              </w:rPr>
                            </w:pPr>
                            <w:r w:rsidRPr="005E119C">
                              <w:rPr>
                                <w:sz w:val="14"/>
                              </w:rPr>
                              <w:t xml:space="preserve">UMR </w:t>
                            </w:r>
                            <w:r>
                              <w:rPr>
                                <w:sz w:val="14"/>
                              </w:rPr>
                              <w:t>Trnava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40C83" id="_x0000_s1042" type="#_x0000_t202" style="position:absolute;left:0;text-align:left;margin-left:57.5pt;margin-top:118.65pt;width:53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" filled="f" stroked="f">
                <v:textbox style="mso-fit-shape-to-text:t">
                  <w:txbxContent>
                    <w:p w14:paraId="5759E57C" w14:textId="3D465920" w:rsidR="00055EB9" w:rsidRPr="005E119C" w:rsidRDefault="00055EB9" w:rsidP="006052D3">
                      <w:pPr>
                        <w:spacing w:line="240" w:lineRule="auto"/>
                        <w:rPr>
                          <w:sz w:val="14"/>
                        </w:rPr>
                      </w:pPr>
                      <w:r w:rsidRPr="005E119C">
                        <w:rPr>
                          <w:sz w:val="14"/>
                        </w:rPr>
                        <w:t xml:space="preserve">UMR </w:t>
                      </w:r>
                      <w:r>
                        <w:rPr>
                          <w:sz w:val="14"/>
                        </w:rPr>
                        <w:t>Trnava</w:t>
                      </w:r>
                    </w:p>
                  </w:txbxContent>
                </v:textbox>
              </v:shape>
            </w:pict>
          </mc:Fallback>
        </mc:AlternateContent>
      </w:r>
      <w:r w:rsidR="005E119C" w:rsidRPr="005A3468">
        <w:rPr>
          <w:rFonts w:asciiTheme="majorBidi" w:hAnsiTheme="majorBidi" w:cstheme="majorBidi"/>
          <w:noProof/>
          <w:color w:val="000000" w:themeColor="text1"/>
          <w:sz w:val="24"/>
          <w:szCs w:val="24"/>
        </w:rPr>
        <mc:AlternateContent>
          <mc:Choice Requires="wps">
            <w:drawing>
              <wp:anchor distT="45720" distB="45720" distL="114300" distR="114300" simplePos="0" relativeHeight="251658245" behindDoc="0" locked="0" layoutInCell="1" allowOverlap="1" wp14:anchorId="31B1DF75" wp14:editId="1F3DF645">
                <wp:simplePos x="0" y="0"/>
                <wp:positionH relativeFrom="column">
                  <wp:posOffset>333375</wp:posOffset>
                </wp:positionH>
                <wp:positionV relativeFrom="paragraph">
                  <wp:posOffset>1808480</wp:posOffset>
                </wp:positionV>
                <wp:extent cx="672861" cy="1404620"/>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1" cy="1404620"/>
                        </a:xfrm>
                        <a:prstGeom prst="rect">
                          <a:avLst/>
                        </a:prstGeom>
                        <a:noFill/>
                        <a:ln w="9525">
                          <a:noFill/>
                          <a:miter lim="800000"/>
                          <a:headEnd/>
                          <a:tailEnd/>
                        </a:ln>
                      </wps:spPr>
                      <wps:txbx>
                        <w:txbxContent>
                          <w:p w14:paraId="1B949922" w14:textId="64EB6D26" w:rsidR="00055EB9" w:rsidRPr="005E119C" w:rsidRDefault="00055EB9" w:rsidP="006052D3">
                            <w:pPr>
                              <w:spacing w:line="240" w:lineRule="auto"/>
                              <w:rPr>
                                <w:sz w:val="14"/>
                              </w:rPr>
                            </w:pPr>
                            <w:r w:rsidRPr="005E119C">
                              <w:rPr>
                                <w:sz w:val="14"/>
                              </w:rPr>
                              <w:t>UMR Bratislava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1DF75" id="_x0000_s1043" type="#_x0000_t202" style="position:absolute;left:0;text-align:left;margin-left:26.25pt;margin-top:142.4pt;width:53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" filled="f" stroked="f">
                <v:textbox style="mso-fit-shape-to-text:t">
                  <w:txbxContent>
                    <w:p w14:paraId="1B949922" w14:textId="64EB6D26" w:rsidR="00055EB9" w:rsidRPr="005E119C" w:rsidRDefault="00055EB9" w:rsidP="006052D3">
                      <w:pPr>
                        <w:spacing w:line="240" w:lineRule="auto"/>
                        <w:rPr>
                          <w:sz w:val="14"/>
                        </w:rPr>
                      </w:pPr>
                      <w:r w:rsidRPr="005E119C">
                        <w:rPr>
                          <w:sz w:val="14"/>
                        </w:rPr>
                        <w:t>UMR Bratislava</w:t>
                      </w:r>
                    </w:p>
                  </w:txbxContent>
                </v:textbox>
              </v:shape>
            </w:pict>
          </mc:Fallback>
        </mc:AlternateContent>
      </w:r>
      <w:r w:rsidR="005E119C" w:rsidRPr="005A3468">
        <w:rPr>
          <w:rFonts w:asciiTheme="majorBidi" w:hAnsiTheme="majorBidi" w:cstheme="majorBidi"/>
          <w:noProof/>
          <w:sz w:val="24"/>
          <w:szCs w:val="24"/>
        </w:rPr>
        <w:drawing>
          <wp:inline distT="0" distB="0" distL="0" distR="0" wp14:anchorId="18255134" wp14:editId="04CF498E">
            <wp:extent cx="5769610" cy="2940050"/>
            <wp:effectExtent l="0" t="0" r="254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0832" cy="2950864"/>
                    </a:xfrm>
                    <a:prstGeom prst="rect">
                      <a:avLst/>
                    </a:prstGeom>
                  </pic:spPr>
                </pic:pic>
              </a:graphicData>
            </a:graphic>
          </wp:inline>
        </w:drawing>
      </w:r>
    </w:p>
    <w:p w14:paraId="69C8ED3B" w14:textId="70280317" w:rsidR="00A42A9E" w:rsidRPr="005A3468" w:rsidRDefault="007F7FC3" w:rsidP="008D70A8">
      <w:pPr>
        <w:pStyle w:val="Nadpis1"/>
        <w:numPr>
          <w:ilvl w:val="1"/>
          <w:numId w:val="54"/>
        </w:numPr>
        <w:spacing w:before="0" w:line="276" w:lineRule="auto"/>
        <w:jc w:val="both"/>
        <w:rPr>
          <w:rFonts w:asciiTheme="majorBidi" w:hAnsiTheme="majorBidi" w:cstheme="majorBidi"/>
          <w:color w:val="000000" w:themeColor="text1"/>
          <w:szCs w:val="24"/>
        </w:rPr>
      </w:pPr>
      <w:bookmarkStart w:id="13" w:name="_Toc96371639"/>
      <w:bookmarkStart w:id="14" w:name="_Toc96606899"/>
      <w:r w:rsidRPr="005A3468">
        <w:rPr>
          <w:rFonts w:asciiTheme="majorBidi" w:hAnsiTheme="majorBidi" w:cstheme="majorBidi"/>
          <w:color w:val="000000" w:themeColor="text1"/>
          <w:szCs w:val="24"/>
        </w:rPr>
        <w:lastRenderedPageBreak/>
        <w:t>Strategicko-plánovacie regióny</w:t>
      </w:r>
      <w:bookmarkEnd w:id="13"/>
      <w:bookmarkEnd w:id="14"/>
      <w:r w:rsidRPr="005A3468">
        <w:rPr>
          <w:rFonts w:asciiTheme="majorBidi" w:hAnsiTheme="majorBidi" w:cstheme="majorBidi"/>
          <w:color w:val="000000" w:themeColor="text1"/>
          <w:szCs w:val="24"/>
        </w:rPr>
        <w:t xml:space="preserve"> </w:t>
      </w:r>
      <w:r w:rsidR="00A42A9E" w:rsidRPr="005A3468">
        <w:rPr>
          <w:rFonts w:asciiTheme="majorBidi" w:hAnsiTheme="majorBidi" w:cstheme="majorBidi"/>
          <w:color w:val="000000" w:themeColor="text1"/>
          <w:szCs w:val="24"/>
        </w:rPr>
        <w:t xml:space="preserve"> </w:t>
      </w:r>
    </w:p>
    <w:p w14:paraId="77754BFC" w14:textId="6752A1CD" w:rsidR="007F7FC3" w:rsidRPr="005A3468" w:rsidRDefault="10C863E1" w:rsidP="10C863E1">
      <w:pPr>
        <w:spacing w:line="276" w:lineRule="auto"/>
        <w:jc w:val="both"/>
        <w:rPr>
          <w:rFonts w:asciiTheme="majorBidi" w:eastAsia="Times New Roman" w:hAnsiTheme="majorBidi" w:cstheme="majorBidi"/>
          <w:sz w:val="24"/>
          <w:szCs w:val="24"/>
        </w:rPr>
      </w:pPr>
      <w:r w:rsidRPr="10C863E1">
        <w:rPr>
          <w:rFonts w:asciiTheme="majorBidi" w:eastAsia="Times New Roman" w:hAnsiTheme="majorBidi" w:cstheme="majorBidi"/>
          <w:sz w:val="24"/>
          <w:szCs w:val="24"/>
        </w:rPr>
        <w:t xml:space="preserve">Strategicko-plánovacie regióny sú územia prirodzených regiónov zohľadňujúce funkčné toky, medziobecnú spoluprácu a interakciu subjektov v území. SPR ako východisko pre tvorbu PHRSR VÚC budú definované v spolupráci miest, obcí a VÚC, resp. regionálnymi združeniami ZMOS a ÚMS na území samosprávneho kraja a návrh na ich vymedzenie schvaľuje Rada partnerstva. </w:t>
      </w:r>
    </w:p>
    <w:p w14:paraId="3D958700" w14:textId="77777777" w:rsidR="003A1212" w:rsidRPr="003A1212" w:rsidRDefault="007F7FC3" w:rsidP="003A1212">
      <w:pPr>
        <w:pStyle w:val="Default"/>
        <w:numPr>
          <w:ilvl w:val="0"/>
          <w:numId w:val="51"/>
        </w:numPr>
        <w:spacing w:after="120" w:line="276" w:lineRule="auto"/>
        <w:jc w:val="both"/>
        <w:rPr>
          <w:rFonts w:asciiTheme="majorBidi" w:hAnsiTheme="majorBidi" w:cstheme="majorBidi"/>
          <w:sz w:val="24"/>
        </w:rPr>
      </w:pPr>
      <w:r w:rsidRPr="003A1212">
        <w:rPr>
          <w:rFonts w:asciiTheme="majorBidi" w:eastAsia="Times New Roman" w:hAnsiTheme="majorBidi" w:cstheme="majorBidi"/>
          <w:sz w:val="24"/>
        </w:rPr>
        <w:t xml:space="preserve">Pri definovaní SPR sa odporúča využiť postup vymedzenia územia na základe funkčných alebo morfologických kritérií. </w:t>
      </w:r>
    </w:p>
    <w:p w14:paraId="59CF22B2" w14:textId="79DA0F9A" w:rsidR="00F13AF9" w:rsidRPr="003A1212" w:rsidRDefault="007F7FC3" w:rsidP="003A1212">
      <w:pPr>
        <w:pStyle w:val="Default"/>
        <w:numPr>
          <w:ilvl w:val="0"/>
          <w:numId w:val="51"/>
        </w:numPr>
        <w:spacing w:after="120" w:line="276" w:lineRule="auto"/>
        <w:jc w:val="both"/>
        <w:rPr>
          <w:rFonts w:asciiTheme="majorBidi" w:hAnsiTheme="majorBidi" w:cstheme="majorBidi"/>
          <w:sz w:val="24"/>
        </w:rPr>
      </w:pPr>
      <w:r w:rsidRPr="003A1212">
        <w:rPr>
          <w:rFonts w:asciiTheme="majorBidi" w:eastAsia="Times New Roman" w:hAnsiTheme="majorBidi" w:cstheme="majorBidi"/>
          <w:sz w:val="24"/>
        </w:rPr>
        <w:t xml:space="preserve">Cieľom definovania SPR je umožniť definovať adresné strategické ciele zohľadňujúce špecifickosť jednotlivých území v rámci PHRSR VÚC  s využitím tvorby PHRSR SPR ako PHRSR skupiny obcí, ktoré môže nahradiť PHRSR jednotlivých obcí. Tento postup je potrebné inštitucionalizovať dohodou medzi obcami. </w:t>
      </w:r>
    </w:p>
    <w:p w14:paraId="71C2C51C" w14:textId="665E9287" w:rsidR="00563B7A" w:rsidRPr="005A3468" w:rsidRDefault="00FE3224" w:rsidP="00F13AF9">
      <w:pPr>
        <w:pStyle w:val="Default"/>
        <w:spacing w:line="276" w:lineRule="auto"/>
        <w:jc w:val="both"/>
        <w:rPr>
          <w:rFonts w:asciiTheme="majorBidi" w:hAnsiTheme="majorBidi" w:cstheme="majorBidi"/>
          <w:b/>
          <w:sz w:val="24"/>
        </w:rPr>
      </w:pPr>
      <w:r w:rsidRPr="005A3468">
        <w:rPr>
          <w:rFonts w:asciiTheme="majorBidi" w:hAnsiTheme="majorBidi" w:cstheme="majorBidi"/>
          <w:b/>
          <w:sz w:val="24"/>
        </w:rPr>
        <w:t xml:space="preserve">Regionálne </w:t>
      </w:r>
      <w:r w:rsidR="00A33A4A" w:rsidRPr="005A3468">
        <w:rPr>
          <w:rFonts w:asciiTheme="majorBidi" w:hAnsiTheme="majorBidi" w:cstheme="majorBidi"/>
          <w:b/>
          <w:sz w:val="24"/>
        </w:rPr>
        <w:t>R</w:t>
      </w:r>
      <w:r w:rsidRPr="005A3468">
        <w:rPr>
          <w:rFonts w:asciiTheme="majorBidi" w:hAnsiTheme="majorBidi" w:cstheme="majorBidi"/>
          <w:b/>
          <w:sz w:val="24"/>
        </w:rPr>
        <w:t>ady partnerstva a Kooperačné rady UMR majú možnosť vypracovania a schválenia vlastných rokovacích poriadkov upravujúcich spôsob zvolávania, rokovania a prijímania uznesení príslušných kooperačných štruktúr s ohľadom na dodržanie minimálnych štandardov pre vyvážené fungovani</w:t>
      </w:r>
      <w:r w:rsidR="005F7A8E">
        <w:rPr>
          <w:rFonts w:asciiTheme="majorBidi" w:hAnsiTheme="majorBidi" w:cstheme="majorBidi"/>
          <w:b/>
          <w:sz w:val="24"/>
        </w:rPr>
        <w:t>e</w:t>
      </w:r>
      <w:r w:rsidRPr="005A3468">
        <w:rPr>
          <w:rFonts w:asciiTheme="majorBidi" w:hAnsiTheme="majorBidi" w:cstheme="majorBidi"/>
          <w:b/>
          <w:sz w:val="24"/>
        </w:rPr>
        <w:t xml:space="preserve"> </w:t>
      </w:r>
      <w:r w:rsidR="00A33A4A" w:rsidRPr="005A3468">
        <w:rPr>
          <w:rFonts w:asciiTheme="majorBidi" w:hAnsiTheme="majorBidi" w:cstheme="majorBidi"/>
          <w:b/>
          <w:sz w:val="24"/>
        </w:rPr>
        <w:t>r</w:t>
      </w:r>
      <w:r w:rsidRPr="005A3468">
        <w:rPr>
          <w:rFonts w:asciiTheme="majorBidi" w:hAnsiTheme="majorBidi" w:cstheme="majorBidi"/>
          <w:b/>
          <w:sz w:val="24"/>
        </w:rPr>
        <w:t xml:space="preserve">egionálnych </w:t>
      </w:r>
      <w:r w:rsidR="00A33A4A" w:rsidRPr="005A3468">
        <w:rPr>
          <w:rFonts w:asciiTheme="majorBidi" w:hAnsiTheme="majorBidi" w:cstheme="majorBidi"/>
          <w:b/>
          <w:sz w:val="24"/>
        </w:rPr>
        <w:t>R</w:t>
      </w:r>
      <w:r w:rsidRPr="005A3468">
        <w:rPr>
          <w:rFonts w:asciiTheme="majorBidi" w:hAnsiTheme="majorBidi" w:cstheme="majorBidi"/>
          <w:b/>
          <w:sz w:val="24"/>
        </w:rPr>
        <w:t xml:space="preserve">ád partnerstva a Kooperačných rád UMR. </w:t>
      </w:r>
    </w:p>
    <w:p w14:paraId="7544525C" w14:textId="77777777" w:rsidR="00F13AF9" w:rsidRPr="005A3468" w:rsidRDefault="00F13AF9" w:rsidP="003A1212">
      <w:pPr>
        <w:pStyle w:val="Default"/>
        <w:spacing w:line="240" w:lineRule="auto"/>
        <w:jc w:val="both"/>
        <w:rPr>
          <w:rFonts w:asciiTheme="majorBidi" w:hAnsiTheme="majorBidi" w:cstheme="majorBidi"/>
          <w:b/>
          <w:sz w:val="24"/>
        </w:rPr>
      </w:pPr>
    </w:p>
    <w:p w14:paraId="0095E716" w14:textId="046E39A4" w:rsidR="00FE3224" w:rsidRPr="005A3468" w:rsidRDefault="00FE3224" w:rsidP="003A1212">
      <w:pPr>
        <w:pStyle w:val="Default"/>
        <w:numPr>
          <w:ilvl w:val="0"/>
          <w:numId w:val="51"/>
        </w:numPr>
        <w:spacing w:after="120" w:line="240" w:lineRule="auto"/>
        <w:jc w:val="both"/>
        <w:rPr>
          <w:rFonts w:asciiTheme="majorBidi" w:hAnsiTheme="majorBidi" w:cstheme="majorBidi"/>
          <w:sz w:val="24"/>
        </w:rPr>
      </w:pPr>
      <w:r w:rsidRPr="005A3468">
        <w:rPr>
          <w:rFonts w:asciiTheme="majorBidi" w:hAnsiTheme="majorBidi" w:cstheme="majorBidi"/>
          <w:sz w:val="24"/>
        </w:rPr>
        <w:t xml:space="preserve">Vzorový </w:t>
      </w:r>
      <w:r w:rsidR="005F7A8E">
        <w:rPr>
          <w:rFonts w:asciiTheme="majorBidi" w:hAnsiTheme="majorBidi" w:cstheme="majorBidi"/>
          <w:sz w:val="24"/>
        </w:rPr>
        <w:t>Š</w:t>
      </w:r>
      <w:r w:rsidRPr="005A3468">
        <w:rPr>
          <w:rFonts w:asciiTheme="majorBidi" w:hAnsiTheme="majorBidi" w:cstheme="majorBidi"/>
          <w:sz w:val="24"/>
        </w:rPr>
        <w:t xml:space="preserve">tatút </w:t>
      </w:r>
      <w:r w:rsidR="009B39B3">
        <w:rPr>
          <w:rFonts w:asciiTheme="majorBidi" w:hAnsiTheme="majorBidi" w:cstheme="majorBidi"/>
          <w:sz w:val="24"/>
        </w:rPr>
        <w:t xml:space="preserve">a rokovací poriadok </w:t>
      </w:r>
      <w:r w:rsidR="00F30B9E">
        <w:rPr>
          <w:rFonts w:asciiTheme="majorBidi" w:hAnsiTheme="majorBidi" w:cstheme="majorBidi"/>
          <w:sz w:val="24"/>
        </w:rPr>
        <w:t>R</w:t>
      </w:r>
      <w:r w:rsidRPr="005A3468">
        <w:rPr>
          <w:rFonts w:asciiTheme="majorBidi" w:hAnsiTheme="majorBidi" w:cstheme="majorBidi"/>
          <w:sz w:val="24"/>
        </w:rPr>
        <w:t xml:space="preserve">ady partnerstva tvorí prílohu č. </w:t>
      </w:r>
      <w:r w:rsidR="009B39B3">
        <w:rPr>
          <w:rFonts w:asciiTheme="majorBidi" w:hAnsiTheme="majorBidi" w:cstheme="majorBidi"/>
          <w:sz w:val="24"/>
        </w:rPr>
        <w:t>3</w:t>
      </w:r>
      <w:r w:rsidRPr="005A3468">
        <w:rPr>
          <w:rFonts w:asciiTheme="majorBidi" w:hAnsiTheme="majorBidi" w:cstheme="majorBidi"/>
          <w:sz w:val="24"/>
        </w:rPr>
        <w:t xml:space="preserve"> tohto metodického usmernenia.</w:t>
      </w:r>
    </w:p>
    <w:p w14:paraId="31307E31" w14:textId="61FA144D" w:rsidR="007F7FC3" w:rsidRPr="005A3468" w:rsidRDefault="00FE3224" w:rsidP="003A1212">
      <w:pPr>
        <w:pStyle w:val="Default"/>
        <w:numPr>
          <w:ilvl w:val="0"/>
          <w:numId w:val="51"/>
        </w:numPr>
        <w:spacing w:after="120" w:line="240" w:lineRule="auto"/>
        <w:jc w:val="both"/>
        <w:rPr>
          <w:rFonts w:asciiTheme="majorBidi" w:hAnsiTheme="majorBidi" w:cstheme="majorBidi"/>
          <w:sz w:val="24"/>
        </w:rPr>
      </w:pPr>
      <w:r w:rsidRPr="005A3468">
        <w:rPr>
          <w:rFonts w:asciiTheme="majorBidi" w:hAnsiTheme="majorBidi" w:cstheme="majorBidi"/>
          <w:sz w:val="24"/>
        </w:rPr>
        <w:t xml:space="preserve">Vzorový </w:t>
      </w:r>
      <w:r w:rsidR="005F7A8E">
        <w:rPr>
          <w:rFonts w:asciiTheme="majorBidi" w:hAnsiTheme="majorBidi" w:cstheme="majorBidi"/>
          <w:sz w:val="24"/>
        </w:rPr>
        <w:t>Š</w:t>
      </w:r>
      <w:r w:rsidRPr="005A3468">
        <w:rPr>
          <w:rFonts w:asciiTheme="majorBidi" w:hAnsiTheme="majorBidi" w:cstheme="majorBidi"/>
          <w:sz w:val="24"/>
        </w:rPr>
        <w:t xml:space="preserve">tatút </w:t>
      </w:r>
      <w:r w:rsidR="009B39B3">
        <w:rPr>
          <w:rFonts w:asciiTheme="majorBidi" w:hAnsiTheme="majorBidi" w:cstheme="majorBidi"/>
          <w:sz w:val="24"/>
        </w:rPr>
        <w:t xml:space="preserve">a rokovací poriadok </w:t>
      </w:r>
      <w:r w:rsidRPr="005A3468">
        <w:rPr>
          <w:rFonts w:asciiTheme="majorBidi" w:hAnsiTheme="majorBidi" w:cstheme="majorBidi"/>
          <w:sz w:val="24"/>
        </w:rPr>
        <w:t xml:space="preserve">Kooperačnej rady UMR tvorí prílohu č. </w:t>
      </w:r>
      <w:r w:rsidR="009B39B3">
        <w:rPr>
          <w:rFonts w:asciiTheme="majorBidi" w:hAnsiTheme="majorBidi" w:cstheme="majorBidi"/>
          <w:sz w:val="24"/>
        </w:rPr>
        <w:t>4</w:t>
      </w:r>
      <w:r w:rsidRPr="005A3468">
        <w:rPr>
          <w:rFonts w:asciiTheme="majorBidi" w:hAnsiTheme="majorBidi" w:cstheme="majorBidi"/>
          <w:sz w:val="24"/>
        </w:rPr>
        <w:t xml:space="preserve"> tohto metodického usmernenia.</w:t>
      </w:r>
      <w:r w:rsidR="007F7FC3" w:rsidRPr="005A3468">
        <w:rPr>
          <w:rFonts w:asciiTheme="majorBidi" w:hAnsiTheme="majorBidi" w:cstheme="majorBidi"/>
          <w:sz w:val="24"/>
        </w:rPr>
        <w:br w:type="page"/>
      </w:r>
    </w:p>
    <w:p w14:paraId="64446EAF" w14:textId="77777777" w:rsidR="00FD25A3" w:rsidRPr="005A3468" w:rsidRDefault="004653C0" w:rsidP="008D70A8">
      <w:pPr>
        <w:pStyle w:val="Nadpis1"/>
        <w:numPr>
          <w:ilvl w:val="0"/>
          <w:numId w:val="54"/>
        </w:numPr>
        <w:spacing w:before="0" w:line="276" w:lineRule="auto"/>
        <w:jc w:val="both"/>
        <w:rPr>
          <w:rFonts w:asciiTheme="majorBidi" w:hAnsiTheme="majorBidi" w:cstheme="majorBidi"/>
          <w:color w:val="000000" w:themeColor="text1"/>
          <w:szCs w:val="24"/>
        </w:rPr>
      </w:pPr>
      <w:bookmarkStart w:id="15" w:name="_Toc96371640"/>
      <w:bookmarkStart w:id="16" w:name="_Toc96606900"/>
      <w:r w:rsidRPr="005A3468">
        <w:rPr>
          <w:rFonts w:asciiTheme="majorBidi" w:hAnsiTheme="majorBidi" w:cstheme="majorBidi"/>
          <w:color w:val="000000" w:themeColor="text1"/>
          <w:szCs w:val="24"/>
        </w:rPr>
        <w:lastRenderedPageBreak/>
        <w:t>Integrované územné stratégie</w:t>
      </w:r>
      <w:bookmarkEnd w:id="15"/>
      <w:bookmarkEnd w:id="16"/>
    </w:p>
    <w:p w14:paraId="5F3D6405" w14:textId="64511980" w:rsidR="000611DA" w:rsidRPr="005A3468" w:rsidRDefault="000611DA"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Integrovaný územný rozvoj bude podporovaný z </w:t>
      </w:r>
      <w:r w:rsidR="002322A7" w:rsidRPr="005A3468">
        <w:rPr>
          <w:rFonts w:asciiTheme="majorBidi" w:eastAsia="Georgia" w:hAnsiTheme="majorBidi" w:cstheme="majorBidi"/>
          <w:color w:val="000000" w:themeColor="text1"/>
          <w:sz w:val="24"/>
          <w:szCs w:val="24"/>
          <w:lang w:eastAsia="en-US"/>
        </w:rPr>
        <w:t>fondov EÚ</w:t>
      </w:r>
      <w:r w:rsidRPr="005A3468">
        <w:rPr>
          <w:rFonts w:asciiTheme="majorBidi" w:hAnsiTheme="majorBidi" w:cstheme="majorBidi"/>
          <w:sz w:val="24"/>
          <w:szCs w:val="24"/>
        </w:rPr>
        <w:t xml:space="preserve"> v súlade s článkom 22 </w:t>
      </w:r>
      <w:r w:rsidR="00202F64">
        <w:rPr>
          <w:rFonts w:asciiTheme="majorBidi" w:hAnsiTheme="majorBidi" w:cstheme="majorBidi"/>
          <w:sz w:val="24"/>
          <w:szCs w:val="24"/>
        </w:rPr>
        <w:t>Všeobecného n</w:t>
      </w:r>
      <w:r w:rsidR="00723EE0">
        <w:rPr>
          <w:rFonts w:asciiTheme="majorBidi" w:hAnsiTheme="majorBidi" w:cstheme="majorBidi"/>
          <w:sz w:val="24"/>
          <w:szCs w:val="24"/>
        </w:rPr>
        <w:t>ariadenia</w:t>
      </w:r>
      <w:r w:rsidR="00F13A87">
        <w:rPr>
          <w:rFonts w:asciiTheme="majorBidi" w:hAnsiTheme="majorBidi" w:cstheme="majorBidi"/>
          <w:sz w:val="24"/>
          <w:szCs w:val="24"/>
        </w:rPr>
        <w:t xml:space="preserve"> EÚ</w:t>
      </w:r>
      <w:r w:rsidRPr="005A3468">
        <w:rPr>
          <w:rFonts w:asciiTheme="majorBidi" w:hAnsiTheme="majorBidi" w:cstheme="majorBidi"/>
          <w:sz w:val="24"/>
          <w:szCs w:val="24"/>
        </w:rPr>
        <w:t>.</w:t>
      </w:r>
      <w:r w:rsidRPr="005A3468">
        <w:rPr>
          <w:rStyle w:val="Odkaznapoznmkupodiarou"/>
          <w:rFonts w:asciiTheme="majorBidi" w:hAnsiTheme="majorBidi" w:cstheme="majorBidi"/>
          <w:sz w:val="24"/>
          <w:szCs w:val="24"/>
        </w:rPr>
        <w:footnoteReference w:id="4"/>
      </w:r>
      <w:r w:rsidRPr="005A3468">
        <w:rPr>
          <w:rFonts w:asciiTheme="majorBidi" w:hAnsiTheme="majorBidi" w:cstheme="majorBidi"/>
          <w:sz w:val="24"/>
          <w:szCs w:val="24"/>
        </w:rPr>
        <w:t xml:space="preserve"> Podpora bude:</w:t>
      </w:r>
    </w:p>
    <w:p w14:paraId="2226F32E" w14:textId="4B2BB960" w:rsidR="000611DA" w:rsidRPr="005A3468" w:rsidRDefault="000611DA" w:rsidP="00012B0D">
      <w:pPr>
        <w:pStyle w:val="Default"/>
        <w:numPr>
          <w:ilvl w:val="0"/>
          <w:numId w:val="12"/>
        </w:numPr>
        <w:spacing w:line="276" w:lineRule="auto"/>
        <w:jc w:val="both"/>
        <w:rPr>
          <w:rFonts w:asciiTheme="majorBidi" w:hAnsiTheme="majorBidi" w:cstheme="majorBidi"/>
          <w:sz w:val="24"/>
        </w:rPr>
      </w:pPr>
      <w:r w:rsidRPr="005A3468">
        <w:rPr>
          <w:rFonts w:asciiTheme="majorBidi" w:hAnsiTheme="majorBidi" w:cstheme="majorBidi"/>
          <w:sz w:val="24"/>
        </w:rPr>
        <w:t>vychádzať z integrovanej stratégie jeho rozvoja, tzv. Integrovanej územnej stratégie,</w:t>
      </w:r>
    </w:p>
    <w:p w14:paraId="2C120EC6" w14:textId="77777777" w:rsidR="000611DA" w:rsidRPr="005A3468" w:rsidRDefault="000611DA" w:rsidP="00202F64">
      <w:pPr>
        <w:pStyle w:val="Default"/>
        <w:numPr>
          <w:ilvl w:val="0"/>
          <w:numId w:val="12"/>
        </w:numPr>
        <w:spacing w:line="276" w:lineRule="auto"/>
        <w:ind w:left="714" w:hanging="357"/>
        <w:jc w:val="both"/>
        <w:rPr>
          <w:rFonts w:asciiTheme="majorBidi" w:hAnsiTheme="majorBidi" w:cstheme="majorBidi"/>
          <w:sz w:val="24"/>
        </w:rPr>
      </w:pPr>
      <w:r w:rsidRPr="005A3468">
        <w:rPr>
          <w:rFonts w:asciiTheme="majorBidi" w:hAnsiTheme="majorBidi" w:cstheme="majorBidi"/>
          <w:sz w:val="24"/>
        </w:rPr>
        <w:t>určená pre rozvoj jasne zadefinovaného územia (bez obmedzenia od lokálnej, cez sub-regionálnu až po regionálnu úroveň),</w:t>
      </w:r>
    </w:p>
    <w:p w14:paraId="0A9BDEC6" w14:textId="77777777" w:rsidR="000611DA" w:rsidRPr="005A3468" w:rsidRDefault="000611DA" w:rsidP="008D70A8">
      <w:pPr>
        <w:pStyle w:val="Default"/>
        <w:numPr>
          <w:ilvl w:val="0"/>
          <w:numId w:val="12"/>
        </w:numPr>
        <w:spacing w:line="276" w:lineRule="auto"/>
        <w:jc w:val="both"/>
        <w:rPr>
          <w:rFonts w:asciiTheme="majorBidi" w:hAnsiTheme="majorBidi" w:cstheme="majorBidi"/>
          <w:sz w:val="24"/>
        </w:rPr>
      </w:pPr>
      <w:r w:rsidRPr="005A3468">
        <w:rPr>
          <w:rFonts w:asciiTheme="majorBidi" w:hAnsiTheme="majorBidi" w:cstheme="majorBidi"/>
          <w:sz w:val="24"/>
        </w:rPr>
        <w:t xml:space="preserve">založená na integrácii rôznorodých aktivít v rámci integrovaných územných investícií a integrovaných investičných balíkov. </w:t>
      </w:r>
    </w:p>
    <w:p w14:paraId="4B94D5A5" w14:textId="77777777" w:rsidR="000611DA" w:rsidRPr="005A3468" w:rsidRDefault="000611DA" w:rsidP="008D70A8">
      <w:pPr>
        <w:pStyle w:val="Default"/>
        <w:spacing w:line="276" w:lineRule="auto"/>
        <w:ind w:left="720"/>
        <w:jc w:val="both"/>
        <w:rPr>
          <w:rFonts w:asciiTheme="majorBidi" w:hAnsiTheme="majorBidi" w:cstheme="majorBidi"/>
          <w:sz w:val="24"/>
        </w:rPr>
      </w:pPr>
    </w:p>
    <w:p w14:paraId="041749D7" w14:textId="77777777" w:rsidR="00DA1713" w:rsidRPr="005A3468" w:rsidRDefault="00DA1713" w:rsidP="008D70A8">
      <w:pPr>
        <w:pStyle w:val="Bezriadkovania"/>
        <w:spacing w:line="276" w:lineRule="auto"/>
        <w:rPr>
          <w:rFonts w:asciiTheme="majorBidi" w:hAnsiTheme="majorBidi" w:cstheme="majorBidi"/>
          <w:szCs w:val="24"/>
        </w:rPr>
      </w:pPr>
      <w:r w:rsidRPr="005A3468">
        <w:rPr>
          <w:rFonts w:asciiTheme="majorBidi" w:hAnsiTheme="majorBidi" w:cstheme="majorBidi"/>
          <w:szCs w:val="24"/>
        </w:rPr>
        <w:t xml:space="preserve">Základnou podmienkou </w:t>
      </w:r>
      <w:r w:rsidR="000B3D66" w:rsidRPr="005A3468">
        <w:rPr>
          <w:rFonts w:asciiTheme="majorBidi" w:hAnsiTheme="majorBidi" w:cstheme="majorBidi"/>
          <w:szCs w:val="24"/>
        </w:rPr>
        <w:t>umožňujú</w:t>
      </w:r>
      <w:r w:rsidRPr="005A3468">
        <w:rPr>
          <w:rFonts w:asciiTheme="majorBidi" w:hAnsiTheme="majorBidi" w:cstheme="majorBidi"/>
          <w:szCs w:val="24"/>
        </w:rPr>
        <w:t>cou implementáciu nástrojov integrovaného územného rozvoja je vypracovanie</w:t>
      </w:r>
      <w:r w:rsidR="00586E68" w:rsidRPr="005A3468">
        <w:rPr>
          <w:rFonts w:asciiTheme="majorBidi" w:hAnsiTheme="majorBidi" w:cstheme="majorBidi"/>
          <w:szCs w:val="24"/>
        </w:rPr>
        <w:t xml:space="preserve"> a schválenie</w:t>
      </w:r>
      <w:r w:rsidRPr="005A3468">
        <w:rPr>
          <w:rFonts w:asciiTheme="majorBidi" w:hAnsiTheme="majorBidi" w:cstheme="majorBidi"/>
          <w:szCs w:val="24"/>
        </w:rPr>
        <w:t xml:space="preserve"> </w:t>
      </w:r>
      <w:r w:rsidRPr="005A3468">
        <w:rPr>
          <w:rFonts w:asciiTheme="majorBidi" w:eastAsia="Georgia" w:hAnsiTheme="majorBidi" w:cstheme="majorBidi"/>
          <w:szCs w:val="24"/>
        </w:rPr>
        <w:t>územne príslušnej integrovanej územnej stratégie</w:t>
      </w:r>
      <w:r w:rsidR="00211795" w:rsidRPr="005A3468">
        <w:rPr>
          <w:rStyle w:val="Odkaznapoznmkupodiarou"/>
          <w:rFonts w:asciiTheme="majorBidi" w:eastAsia="Georgia" w:hAnsiTheme="majorBidi" w:cstheme="majorBidi"/>
          <w:szCs w:val="24"/>
        </w:rPr>
        <w:footnoteReference w:id="5"/>
      </w:r>
      <w:r w:rsidRPr="005A3468">
        <w:rPr>
          <w:rFonts w:asciiTheme="majorBidi" w:hAnsiTheme="majorBidi" w:cstheme="majorBidi"/>
          <w:szCs w:val="24"/>
        </w:rPr>
        <w:t xml:space="preserve"> v zmysle  článku 29 ods. 1 až 4 Nariadenia EÚ:</w:t>
      </w:r>
    </w:p>
    <w:p w14:paraId="3068D219" w14:textId="77777777" w:rsidR="00DA1713" w:rsidRPr="005A3468" w:rsidRDefault="00DA1713" w:rsidP="008D70A8">
      <w:pPr>
        <w:pStyle w:val="Bezriadkovania"/>
        <w:spacing w:line="276" w:lineRule="auto"/>
        <w:rPr>
          <w:rFonts w:asciiTheme="majorBidi" w:hAnsiTheme="majorBidi" w:cstheme="majorBidi"/>
          <w:i/>
          <w:szCs w:val="24"/>
        </w:rPr>
      </w:pPr>
      <w:r w:rsidRPr="005A3468">
        <w:rPr>
          <w:rFonts w:asciiTheme="majorBidi" w:hAnsiTheme="majorBidi" w:cstheme="majorBidi"/>
          <w:i/>
          <w:szCs w:val="24"/>
        </w:rPr>
        <w:t>„Článok 29 Územné stratégie</w:t>
      </w:r>
    </w:p>
    <w:p w14:paraId="35DDB584" w14:textId="77777777" w:rsidR="00DA1713" w:rsidRPr="005A3468" w:rsidRDefault="00DA1713" w:rsidP="008D70A8">
      <w:pPr>
        <w:pStyle w:val="Bezriadkovania"/>
        <w:spacing w:line="276" w:lineRule="auto"/>
        <w:rPr>
          <w:rFonts w:asciiTheme="majorBidi" w:hAnsiTheme="majorBidi" w:cstheme="majorBidi"/>
          <w:i/>
          <w:szCs w:val="24"/>
        </w:rPr>
      </w:pPr>
      <w:r w:rsidRPr="005A3468">
        <w:rPr>
          <w:rFonts w:asciiTheme="majorBidi" w:hAnsiTheme="majorBidi" w:cstheme="majorBidi"/>
          <w:i/>
          <w:szCs w:val="24"/>
        </w:rPr>
        <w:t xml:space="preserve">1. Územné stratégie implementované podľa článku 28 písm. a) alebo c) musia obsahovať tieto prvky: </w:t>
      </w:r>
    </w:p>
    <w:p w14:paraId="406231A8" w14:textId="77777777" w:rsidR="00DA1713" w:rsidRPr="005A3468" w:rsidRDefault="00DA1713" w:rsidP="008D70A8">
      <w:pPr>
        <w:pStyle w:val="Bezriadkovania"/>
        <w:spacing w:line="276" w:lineRule="auto"/>
        <w:ind w:firstLine="720"/>
        <w:rPr>
          <w:rFonts w:asciiTheme="majorBidi" w:hAnsiTheme="majorBidi" w:cstheme="majorBidi"/>
          <w:i/>
          <w:szCs w:val="24"/>
        </w:rPr>
      </w:pPr>
      <w:r w:rsidRPr="005A3468">
        <w:rPr>
          <w:rFonts w:asciiTheme="majorBidi" w:hAnsiTheme="majorBidi" w:cstheme="majorBidi"/>
          <w:i/>
          <w:szCs w:val="24"/>
        </w:rPr>
        <w:t xml:space="preserve">a) geografickú oblasť, na ktorú sa stratégia vzťahuje; </w:t>
      </w:r>
    </w:p>
    <w:p w14:paraId="3436BCC7" w14:textId="735F8604" w:rsidR="00DA1713" w:rsidRPr="005A3468" w:rsidRDefault="10C863E1" w:rsidP="10C863E1">
      <w:pPr>
        <w:pStyle w:val="Bezriadkovania"/>
        <w:spacing w:line="276" w:lineRule="auto"/>
        <w:ind w:left="720"/>
        <w:rPr>
          <w:rFonts w:asciiTheme="majorBidi" w:hAnsiTheme="majorBidi" w:cstheme="majorBidi"/>
          <w:i/>
          <w:iCs/>
        </w:rPr>
      </w:pPr>
      <w:r w:rsidRPr="10C863E1">
        <w:rPr>
          <w:rFonts w:asciiTheme="majorBidi" w:hAnsiTheme="majorBidi" w:cstheme="majorBidi"/>
          <w:i/>
          <w:iCs/>
        </w:rPr>
        <w:t>b) analýzu potrieb rozvoja a potenciálu danej oblasti vrátane hospodárskych, sociálnych a environmentálnych prepojení;</w:t>
      </w:r>
    </w:p>
    <w:p w14:paraId="7D4B8DE9" w14:textId="112B3931" w:rsidR="00DA1713" w:rsidRPr="005A3468" w:rsidRDefault="00DA1713" w:rsidP="008D70A8">
      <w:pPr>
        <w:pStyle w:val="Bezriadkovania"/>
        <w:spacing w:line="276" w:lineRule="auto"/>
        <w:ind w:left="720"/>
        <w:rPr>
          <w:rFonts w:asciiTheme="majorBidi" w:hAnsiTheme="majorBidi" w:cstheme="majorBidi"/>
          <w:i/>
          <w:szCs w:val="24"/>
        </w:rPr>
      </w:pPr>
      <w:r w:rsidRPr="005A3468">
        <w:rPr>
          <w:rFonts w:asciiTheme="majorBidi" w:hAnsiTheme="majorBidi" w:cstheme="majorBidi"/>
          <w:i/>
          <w:szCs w:val="24"/>
        </w:rPr>
        <w:t xml:space="preserve">c) opis integrovaného prístupu na riešenie identifikovaných potrieb rozvoja a potenciálu danej oblasti; </w:t>
      </w:r>
    </w:p>
    <w:p w14:paraId="517052EC" w14:textId="7F36DBA7" w:rsidR="00DA1713" w:rsidRPr="005A3468" w:rsidRDefault="10C863E1" w:rsidP="10C863E1">
      <w:pPr>
        <w:pStyle w:val="Bezriadkovania"/>
        <w:spacing w:line="276" w:lineRule="auto"/>
        <w:ind w:firstLine="720"/>
        <w:rPr>
          <w:rFonts w:asciiTheme="majorBidi" w:hAnsiTheme="majorBidi" w:cstheme="majorBidi"/>
          <w:i/>
          <w:iCs/>
        </w:rPr>
      </w:pPr>
      <w:r w:rsidRPr="10C863E1">
        <w:rPr>
          <w:rFonts w:asciiTheme="majorBidi" w:hAnsiTheme="majorBidi" w:cstheme="majorBidi"/>
          <w:i/>
          <w:iCs/>
        </w:rPr>
        <w:t xml:space="preserve">d) opis zapojenia partnerov v súlade s článkom 8 do prípravy a plnenia </w:t>
      </w:r>
      <w:r w:rsidR="00DA1713">
        <w:tab/>
      </w:r>
      <w:r w:rsidR="00DA1713">
        <w:tab/>
      </w:r>
      <w:r w:rsidRPr="10C863E1">
        <w:rPr>
          <w:rFonts w:asciiTheme="majorBidi" w:hAnsiTheme="majorBidi" w:cstheme="majorBidi"/>
          <w:i/>
          <w:iCs/>
        </w:rPr>
        <w:t xml:space="preserve">stratégie; </w:t>
      </w:r>
    </w:p>
    <w:p w14:paraId="443CDD04" w14:textId="77777777" w:rsidR="00DA1713" w:rsidRPr="005A3468" w:rsidRDefault="00972143" w:rsidP="008D70A8">
      <w:pPr>
        <w:pStyle w:val="Bezriadkovania"/>
        <w:spacing w:line="276" w:lineRule="auto"/>
        <w:ind w:left="720"/>
        <w:rPr>
          <w:rFonts w:asciiTheme="majorBidi" w:hAnsiTheme="majorBidi" w:cstheme="majorBidi"/>
          <w:i/>
          <w:szCs w:val="24"/>
        </w:rPr>
      </w:pPr>
      <w:r w:rsidRPr="005A3468">
        <w:rPr>
          <w:rFonts w:asciiTheme="majorBidi" w:hAnsiTheme="majorBidi" w:cstheme="majorBidi"/>
          <w:i/>
          <w:szCs w:val="24"/>
        </w:rPr>
        <w:t>e) Integrované územné stratégie m</w:t>
      </w:r>
      <w:r w:rsidR="00DA1713" w:rsidRPr="005A3468">
        <w:rPr>
          <w:rFonts w:asciiTheme="majorBidi" w:eastAsia="Georgia" w:hAnsiTheme="majorBidi" w:cstheme="majorBidi"/>
          <w:i/>
          <w:szCs w:val="24"/>
        </w:rPr>
        <w:t xml:space="preserve">ôžu obsahovať aj zoznam operácií, ktoré sa majú podporiť. </w:t>
      </w:r>
    </w:p>
    <w:p w14:paraId="48543116" w14:textId="77777777" w:rsidR="00DA1713" w:rsidRPr="005A3468" w:rsidRDefault="10C863E1" w:rsidP="10C863E1">
      <w:pPr>
        <w:pStyle w:val="Bezriadkovania"/>
        <w:spacing w:line="276" w:lineRule="auto"/>
        <w:rPr>
          <w:rFonts w:asciiTheme="majorBidi" w:hAnsiTheme="majorBidi" w:cstheme="majorBidi"/>
          <w:i/>
          <w:iCs/>
        </w:rPr>
      </w:pPr>
      <w:r w:rsidRPr="10C863E1">
        <w:rPr>
          <w:rFonts w:asciiTheme="majorBidi" w:hAnsiTheme="majorBidi" w:cstheme="majorBidi"/>
          <w:i/>
          <w:iCs/>
        </w:rPr>
        <w:t xml:space="preserve">2. Zodpovednosť za územné stratégie nesú príslušné územné orgány alebo subjekty. </w:t>
      </w:r>
      <w:r w:rsidRPr="10C863E1">
        <w:rPr>
          <w:rFonts w:asciiTheme="majorBidi" w:hAnsiTheme="majorBidi" w:cstheme="majorBidi"/>
          <w:i/>
          <w:iCs/>
          <w:u w:val="single"/>
        </w:rPr>
        <w:t>Existujúce strategické dokumenty týkajúce sa predmetných oblastí sa môžu použiť pre územné stratégie.</w:t>
      </w:r>
      <w:r w:rsidRPr="10C863E1">
        <w:rPr>
          <w:rFonts w:asciiTheme="majorBidi" w:hAnsiTheme="majorBidi" w:cstheme="majorBidi"/>
          <w:i/>
          <w:iCs/>
        </w:rPr>
        <w:t xml:space="preserve"> </w:t>
      </w:r>
    </w:p>
    <w:p w14:paraId="3FF53BA2" w14:textId="77777777" w:rsidR="00DA1713" w:rsidRPr="005A3468" w:rsidRDefault="00DA1713" w:rsidP="008D70A8">
      <w:pPr>
        <w:pStyle w:val="Bezriadkovania"/>
        <w:spacing w:line="276" w:lineRule="auto"/>
        <w:rPr>
          <w:rFonts w:asciiTheme="majorBidi" w:hAnsiTheme="majorBidi" w:cstheme="majorBidi"/>
          <w:i/>
          <w:szCs w:val="24"/>
        </w:rPr>
      </w:pPr>
      <w:r w:rsidRPr="005A3468">
        <w:rPr>
          <w:rFonts w:asciiTheme="majorBidi" w:hAnsiTheme="majorBidi" w:cstheme="majorBidi"/>
          <w:i/>
          <w:szCs w:val="24"/>
        </w:rPr>
        <w:t xml:space="preserve">3. Ak zoznam aktivít, ktoré sa majú podporiť, nebol do územnej stratégie zahrnutý, výber aktivít vykonajú alebo sa doň zapoja príslušné územné orgány alebo subjekty. </w:t>
      </w:r>
    </w:p>
    <w:p w14:paraId="2A94BCA7" w14:textId="77777777" w:rsidR="00DA1713" w:rsidRPr="005A3468" w:rsidRDefault="10C863E1" w:rsidP="10C863E1">
      <w:pPr>
        <w:pStyle w:val="Bezriadkovania"/>
        <w:spacing w:line="276" w:lineRule="auto"/>
        <w:rPr>
          <w:rFonts w:asciiTheme="majorBidi" w:hAnsiTheme="majorBidi" w:cstheme="majorBidi"/>
          <w:i/>
          <w:iCs/>
        </w:rPr>
      </w:pPr>
      <w:r w:rsidRPr="10C863E1">
        <w:rPr>
          <w:rFonts w:asciiTheme="majorBidi" w:hAnsiTheme="majorBidi" w:cstheme="majorBidi"/>
          <w:i/>
          <w:iCs/>
        </w:rPr>
        <w:t>4. Pri príprave územných stratégií orgány alebo subjekty regionálnej a miestnej samosprávy, spolupracujú s príslušnými riadiacimi orgánmi s cieľom určiť rozsah, v akom sa aktivity majú podporovať v rámci príslušného programu. Vybrané aktivity musia byť v súlade s územnou stratégiou.“</w:t>
      </w:r>
    </w:p>
    <w:p w14:paraId="659ADB02" w14:textId="388ADA64" w:rsidR="00DA1713" w:rsidRPr="005A3468" w:rsidRDefault="00211795" w:rsidP="008D70A8">
      <w:pPr>
        <w:pStyle w:val="Bezriadkovania"/>
        <w:spacing w:line="276" w:lineRule="auto"/>
        <w:rPr>
          <w:rFonts w:asciiTheme="majorBidi" w:hAnsiTheme="majorBidi" w:cstheme="majorBidi"/>
          <w:szCs w:val="24"/>
        </w:rPr>
      </w:pPr>
      <w:r w:rsidRPr="005A3468">
        <w:rPr>
          <w:rFonts w:asciiTheme="majorBidi" w:hAnsiTheme="majorBidi" w:cstheme="majorBidi"/>
          <w:b/>
          <w:szCs w:val="24"/>
        </w:rPr>
        <w:t xml:space="preserve">Integrované územné stratégie predstavujú podmnožinu </w:t>
      </w:r>
      <w:r w:rsidR="00DE4619" w:rsidRPr="005A3468">
        <w:rPr>
          <w:rFonts w:asciiTheme="majorBidi" w:hAnsiTheme="majorBidi" w:cstheme="majorBidi"/>
          <w:b/>
          <w:szCs w:val="24"/>
        </w:rPr>
        <w:t xml:space="preserve">PHRSR, ako </w:t>
      </w:r>
      <w:r w:rsidRPr="005A3468">
        <w:rPr>
          <w:rFonts w:asciiTheme="majorBidi" w:hAnsiTheme="majorBidi" w:cstheme="majorBidi"/>
          <w:b/>
          <w:szCs w:val="24"/>
        </w:rPr>
        <w:t>komplexných rozvojových stratégií územia integrujúc</w:t>
      </w:r>
      <w:r w:rsidR="005F7A8E">
        <w:rPr>
          <w:rFonts w:asciiTheme="majorBidi" w:hAnsiTheme="majorBidi" w:cstheme="majorBidi"/>
          <w:b/>
          <w:szCs w:val="24"/>
        </w:rPr>
        <w:t>ich</w:t>
      </w:r>
      <w:r w:rsidRPr="005A3468">
        <w:rPr>
          <w:rFonts w:asciiTheme="majorBidi" w:hAnsiTheme="majorBidi" w:cstheme="majorBidi"/>
          <w:b/>
          <w:szCs w:val="24"/>
        </w:rPr>
        <w:t xml:space="preserve"> všetky aspekty rozvoja v území a rozvojové aktivity.</w:t>
      </w:r>
      <w:r w:rsidR="00DE4619" w:rsidRPr="005A3468">
        <w:rPr>
          <w:rFonts w:asciiTheme="majorBidi" w:hAnsiTheme="majorBidi" w:cstheme="majorBidi"/>
          <w:b/>
          <w:szCs w:val="24"/>
        </w:rPr>
        <w:t xml:space="preserve"> </w:t>
      </w:r>
      <w:r w:rsidR="00DA1713" w:rsidRPr="005A3468">
        <w:rPr>
          <w:rFonts w:asciiTheme="majorBidi" w:hAnsiTheme="majorBidi" w:cstheme="majorBidi"/>
          <w:szCs w:val="24"/>
        </w:rPr>
        <w:t xml:space="preserve">Vzhľadom na uvedené je potrebné zadefinovať vzťah IÚS (resp. IÚS UMR) a územne príslušného strategického dokumentu PHRSR územnej samosprávy </w:t>
      </w:r>
      <w:r w:rsidR="001E4829">
        <w:rPr>
          <w:rFonts w:asciiTheme="majorBidi" w:hAnsiTheme="majorBidi" w:cstheme="majorBidi"/>
          <w:szCs w:val="24"/>
        </w:rPr>
        <w:t>podľa</w:t>
      </w:r>
      <w:r w:rsidR="00DA1713" w:rsidRPr="005A3468">
        <w:rPr>
          <w:rFonts w:asciiTheme="majorBidi" w:hAnsiTheme="majorBidi" w:cstheme="majorBidi"/>
          <w:szCs w:val="24"/>
        </w:rPr>
        <w:t xml:space="preserve"> </w:t>
      </w:r>
      <w:r w:rsidR="005F7A8E">
        <w:rPr>
          <w:rFonts w:asciiTheme="majorBidi" w:hAnsiTheme="majorBidi" w:cstheme="majorBidi"/>
          <w:szCs w:val="24"/>
        </w:rPr>
        <w:t>Z</w:t>
      </w:r>
      <w:r w:rsidR="00DA1713" w:rsidRPr="005A3468">
        <w:rPr>
          <w:rFonts w:asciiTheme="majorBidi" w:hAnsiTheme="majorBidi" w:cstheme="majorBidi"/>
          <w:szCs w:val="24"/>
        </w:rPr>
        <w:t>ákona</w:t>
      </w:r>
      <w:r w:rsidR="0ECD06DD" w:rsidRPr="005A3468">
        <w:rPr>
          <w:rFonts w:asciiTheme="majorBidi" w:hAnsiTheme="majorBidi" w:cstheme="majorBidi"/>
          <w:szCs w:val="24"/>
        </w:rPr>
        <w:t xml:space="preserve"> o</w:t>
      </w:r>
      <w:r w:rsidR="001E4829">
        <w:rPr>
          <w:rFonts w:asciiTheme="majorBidi" w:hAnsiTheme="majorBidi" w:cstheme="majorBidi"/>
          <w:szCs w:val="24"/>
        </w:rPr>
        <w:t> regionálnom rozvoji</w:t>
      </w:r>
      <w:r w:rsidR="00BC1C34" w:rsidRPr="005A3468">
        <w:rPr>
          <w:rFonts w:asciiTheme="majorBidi" w:hAnsiTheme="majorBidi" w:cstheme="majorBidi"/>
          <w:szCs w:val="24"/>
        </w:rPr>
        <w:t>:</w:t>
      </w:r>
    </w:p>
    <w:p w14:paraId="0A9BB5F3" w14:textId="77837AAD" w:rsidR="000B3D66" w:rsidRPr="005A3468" w:rsidRDefault="10C863E1" w:rsidP="00012B0D">
      <w:pPr>
        <w:pStyle w:val="Bezriadkovania"/>
        <w:numPr>
          <w:ilvl w:val="0"/>
          <w:numId w:val="55"/>
        </w:numPr>
        <w:spacing w:line="276" w:lineRule="auto"/>
        <w:rPr>
          <w:rFonts w:asciiTheme="majorBidi" w:eastAsiaTheme="minorEastAsia" w:hAnsiTheme="majorBidi" w:cstheme="majorBidi"/>
        </w:rPr>
      </w:pPr>
      <w:r w:rsidRPr="10C863E1">
        <w:rPr>
          <w:rFonts w:asciiTheme="majorBidi" w:hAnsiTheme="majorBidi" w:cstheme="majorBidi"/>
        </w:rPr>
        <w:t xml:space="preserve">PHRSR je schvaľovaný zastupiteľstvom územne príslušnej samosprávy a jeho vypracovanie a schválenie je podmienkou na predloženie žiadosti VÚC / obce o poskytnutie dotácie zo štátneho rozpočtu a z doplnkových zdrojov podľa § 4 ods. 2 Zákona o regionálnom rozvoji. </w:t>
      </w:r>
    </w:p>
    <w:p w14:paraId="236B7186" w14:textId="73D177A8" w:rsidR="00DA1713" w:rsidRPr="005A3468" w:rsidRDefault="00DA1713" w:rsidP="008D70A8">
      <w:pPr>
        <w:pStyle w:val="Bezriadkovania"/>
        <w:numPr>
          <w:ilvl w:val="0"/>
          <w:numId w:val="55"/>
        </w:numPr>
        <w:spacing w:line="276" w:lineRule="auto"/>
        <w:rPr>
          <w:rFonts w:asciiTheme="majorBidi" w:hAnsiTheme="majorBidi" w:cstheme="majorBidi"/>
          <w:szCs w:val="24"/>
        </w:rPr>
      </w:pPr>
      <w:r w:rsidRPr="005A3468">
        <w:rPr>
          <w:rFonts w:asciiTheme="majorBidi" w:hAnsiTheme="majorBidi" w:cstheme="majorBidi"/>
          <w:szCs w:val="24"/>
        </w:rPr>
        <w:lastRenderedPageBreak/>
        <w:t>PH</w:t>
      </w:r>
      <w:r w:rsidR="005F7A8E">
        <w:rPr>
          <w:rFonts w:asciiTheme="majorBidi" w:hAnsiTheme="majorBidi" w:cstheme="majorBidi"/>
          <w:szCs w:val="24"/>
        </w:rPr>
        <w:t>R</w:t>
      </w:r>
      <w:r w:rsidRPr="005A3468">
        <w:rPr>
          <w:rFonts w:asciiTheme="majorBidi" w:hAnsiTheme="majorBidi" w:cstheme="majorBidi"/>
          <w:szCs w:val="24"/>
        </w:rPr>
        <w:t xml:space="preserve">SR </w:t>
      </w:r>
      <w:r w:rsidR="004B6C60">
        <w:rPr>
          <w:rFonts w:asciiTheme="majorBidi" w:hAnsiTheme="majorBidi" w:cstheme="majorBidi"/>
          <w:szCs w:val="24"/>
        </w:rPr>
        <w:t>podľa</w:t>
      </w:r>
      <w:r w:rsidRPr="005A3468">
        <w:rPr>
          <w:rFonts w:asciiTheme="majorBidi" w:hAnsiTheme="majorBidi" w:cstheme="majorBidi"/>
          <w:szCs w:val="24"/>
        </w:rPr>
        <w:t xml:space="preserve"> § 7 ods. 3 </w:t>
      </w:r>
      <w:r w:rsidR="005F7A8E">
        <w:rPr>
          <w:rFonts w:asciiTheme="majorBidi" w:hAnsiTheme="majorBidi" w:cstheme="majorBidi"/>
          <w:szCs w:val="24"/>
        </w:rPr>
        <w:t>Z</w:t>
      </w:r>
      <w:r w:rsidRPr="005A3468">
        <w:rPr>
          <w:rFonts w:asciiTheme="majorBidi" w:hAnsiTheme="majorBidi" w:cstheme="majorBidi"/>
          <w:szCs w:val="24"/>
        </w:rPr>
        <w:t>ákona o </w:t>
      </w:r>
      <w:r w:rsidR="004B6C60">
        <w:rPr>
          <w:rFonts w:asciiTheme="majorBidi" w:hAnsiTheme="majorBidi" w:cstheme="majorBidi"/>
          <w:szCs w:val="24"/>
        </w:rPr>
        <w:t>regionálnom rozvoji</w:t>
      </w:r>
      <w:r w:rsidRPr="005A3468">
        <w:rPr>
          <w:rFonts w:asciiTheme="majorBidi" w:hAnsiTheme="majorBidi" w:cstheme="majorBidi"/>
          <w:szCs w:val="24"/>
        </w:rPr>
        <w:t xml:space="preserve"> pozostáva</w:t>
      </w:r>
      <w:r w:rsidR="000B3D66" w:rsidRPr="005A3468">
        <w:rPr>
          <w:rFonts w:asciiTheme="majorBidi" w:hAnsiTheme="majorBidi" w:cstheme="majorBidi"/>
          <w:szCs w:val="24"/>
        </w:rPr>
        <w:t xml:space="preserve"> z analyticko-strategickej,</w:t>
      </w:r>
      <w:r w:rsidRPr="005A3468">
        <w:rPr>
          <w:rFonts w:asciiTheme="majorBidi" w:hAnsiTheme="majorBidi" w:cstheme="majorBidi"/>
          <w:szCs w:val="24"/>
        </w:rPr>
        <w:t xml:space="preserve"> programovej </w:t>
      </w:r>
      <w:r w:rsidR="000B3D66" w:rsidRPr="005A3468">
        <w:rPr>
          <w:rFonts w:asciiTheme="majorBidi" w:hAnsiTheme="majorBidi" w:cstheme="majorBidi"/>
          <w:szCs w:val="24"/>
        </w:rPr>
        <w:t xml:space="preserve">a implementačnej </w:t>
      </w:r>
      <w:r w:rsidRPr="005A3468">
        <w:rPr>
          <w:rFonts w:asciiTheme="majorBidi" w:hAnsiTheme="majorBidi" w:cstheme="majorBidi"/>
          <w:szCs w:val="24"/>
        </w:rPr>
        <w:t xml:space="preserve">časti, čo je v súlade s požiadavkami na obsah IÚS </w:t>
      </w:r>
      <w:r w:rsidR="00351C46">
        <w:rPr>
          <w:rFonts w:asciiTheme="majorBidi" w:hAnsiTheme="majorBidi" w:cstheme="majorBidi"/>
          <w:szCs w:val="24"/>
        </w:rPr>
        <w:t>podľa</w:t>
      </w:r>
      <w:r w:rsidRPr="005A3468">
        <w:rPr>
          <w:rFonts w:asciiTheme="majorBidi" w:hAnsiTheme="majorBidi" w:cstheme="majorBidi"/>
          <w:szCs w:val="24"/>
        </w:rPr>
        <w:t xml:space="preserve"> </w:t>
      </w:r>
      <w:r w:rsidR="003E09D7">
        <w:rPr>
          <w:rFonts w:asciiTheme="majorBidi" w:hAnsiTheme="majorBidi" w:cstheme="majorBidi"/>
          <w:szCs w:val="24"/>
        </w:rPr>
        <w:t>Všeobecného nariadenia</w:t>
      </w:r>
      <w:r w:rsidRPr="005A3468">
        <w:rPr>
          <w:rFonts w:asciiTheme="majorBidi" w:hAnsiTheme="majorBidi" w:cstheme="majorBidi"/>
          <w:szCs w:val="24"/>
        </w:rPr>
        <w:t xml:space="preserve">. </w:t>
      </w:r>
    </w:p>
    <w:p w14:paraId="419A8F2D" w14:textId="1F8754A8" w:rsidR="00DA1713" w:rsidRPr="005A3468" w:rsidRDefault="00DA1713" w:rsidP="008D70A8">
      <w:pPr>
        <w:pStyle w:val="Bezriadkovania"/>
        <w:numPr>
          <w:ilvl w:val="0"/>
          <w:numId w:val="55"/>
        </w:numPr>
        <w:spacing w:line="276" w:lineRule="auto"/>
        <w:rPr>
          <w:rFonts w:asciiTheme="majorBidi" w:hAnsiTheme="majorBidi" w:cstheme="majorBidi"/>
          <w:szCs w:val="24"/>
        </w:rPr>
      </w:pPr>
      <w:r w:rsidRPr="005A3468">
        <w:rPr>
          <w:rFonts w:asciiTheme="majorBidi" w:hAnsiTheme="majorBidi" w:cstheme="majorBidi"/>
          <w:szCs w:val="24"/>
        </w:rPr>
        <w:t>Následné schválenie príslušnej časti predmetného PHRSR</w:t>
      </w:r>
      <w:r w:rsidR="00950408" w:rsidRPr="005A3468">
        <w:rPr>
          <w:rFonts w:asciiTheme="majorBidi" w:hAnsiTheme="majorBidi" w:cstheme="majorBidi"/>
          <w:szCs w:val="24"/>
        </w:rPr>
        <w:t xml:space="preserve"> (p</w:t>
      </w:r>
      <w:r w:rsidR="00BC1C34" w:rsidRPr="005A3468">
        <w:rPr>
          <w:rFonts w:asciiTheme="majorBidi" w:hAnsiTheme="majorBidi" w:cstheme="majorBidi"/>
          <w:szCs w:val="24"/>
        </w:rPr>
        <w:t>odmnožiny programovej časti – ak</w:t>
      </w:r>
      <w:r w:rsidR="00950408" w:rsidRPr="005A3468">
        <w:rPr>
          <w:rFonts w:asciiTheme="majorBidi" w:hAnsiTheme="majorBidi" w:cstheme="majorBidi"/>
          <w:szCs w:val="24"/>
        </w:rPr>
        <w:t>tivity v súlade s P</w:t>
      </w:r>
      <w:r w:rsidR="00D62EE0">
        <w:rPr>
          <w:rFonts w:asciiTheme="majorBidi" w:hAnsiTheme="majorBidi" w:cstheme="majorBidi"/>
          <w:szCs w:val="24"/>
        </w:rPr>
        <w:t>rogramom</w:t>
      </w:r>
      <w:r w:rsidR="00950408" w:rsidRPr="005A3468">
        <w:rPr>
          <w:rFonts w:asciiTheme="majorBidi" w:hAnsiTheme="majorBidi" w:cstheme="majorBidi"/>
          <w:szCs w:val="24"/>
        </w:rPr>
        <w:t xml:space="preserve"> S</w:t>
      </w:r>
      <w:r w:rsidR="00660C9C" w:rsidRPr="005A3468">
        <w:rPr>
          <w:rFonts w:asciiTheme="majorBidi" w:hAnsiTheme="majorBidi" w:cstheme="majorBidi"/>
          <w:szCs w:val="24"/>
        </w:rPr>
        <w:t>lovensko</w:t>
      </w:r>
      <w:r w:rsidR="00950408" w:rsidRPr="005A3468">
        <w:rPr>
          <w:rFonts w:asciiTheme="majorBidi" w:hAnsiTheme="majorBidi" w:cstheme="majorBidi"/>
          <w:szCs w:val="24"/>
        </w:rPr>
        <w:t>; realizačná a finančná časť)</w:t>
      </w:r>
      <w:r w:rsidRPr="005A3468">
        <w:rPr>
          <w:rFonts w:asciiTheme="majorBidi" w:hAnsiTheme="majorBidi" w:cstheme="majorBidi"/>
          <w:szCs w:val="24"/>
        </w:rPr>
        <w:t xml:space="preserve"> Radou partnerstva, príp. Kooperačnou radou UMR mení charakter </w:t>
      </w:r>
      <w:r w:rsidR="00F87C92">
        <w:rPr>
          <w:rFonts w:asciiTheme="majorBidi" w:hAnsiTheme="majorBidi" w:cstheme="majorBidi"/>
          <w:szCs w:val="24"/>
        </w:rPr>
        <w:t xml:space="preserve">časti </w:t>
      </w:r>
      <w:r w:rsidRPr="005A3468">
        <w:rPr>
          <w:rFonts w:asciiTheme="majorBidi" w:hAnsiTheme="majorBidi" w:cstheme="majorBidi"/>
          <w:szCs w:val="24"/>
        </w:rPr>
        <w:t>PHRSR na IÚS a umožňuje príslušnej Rade partnerstva/</w:t>
      </w:r>
      <w:r w:rsidR="00950408" w:rsidRPr="005A3468">
        <w:rPr>
          <w:rFonts w:asciiTheme="majorBidi" w:hAnsiTheme="majorBidi" w:cstheme="majorBidi"/>
          <w:szCs w:val="24"/>
        </w:rPr>
        <w:t>K</w:t>
      </w:r>
      <w:r w:rsidRPr="005A3468">
        <w:rPr>
          <w:rFonts w:asciiTheme="majorBidi" w:hAnsiTheme="majorBidi" w:cstheme="majorBidi"/>
          <w:szCs w:val="24"/>
        </w:rPr>
        <w:t>ooperačnej rade UMR využiť implementačný mechanizmus integrovaných územných investícií mimo dopytového mechanizmu implementácie P</w:t>
      </w:r>
      <w:r w:rsidR="00D62EE0">
        <w:rPr>
          <w:rFonts w:asciiTheme="majorBidi" w:hAnsiTheme="majorBidi" w:cstheme="majorBidi"/>
          <w:szCs w:val="24"/>
        </w:rPr>
        <w:t>rogramu</w:t>
      </w:r>
      <w:r w:rsidRPr="005A3468">
        <w:rPr>
          <w:rFonts w:asciiTheme="majorBidi" w:hAnsiTheme="majorBidi" w:cstheme="majorBidi"/>
          <w:szCs w:val="24"/>
        </w:rPr>
        <w:t xml:space="preserve"> Slovensko. </w:t>
      </w:r>
    </w:p>
    <w:p w14:paraId="00AB8329" w14:textId="2637EA11" w:rsidR="008F3ADE" w:rsidRPr="005A3468" w:rsidRDefault="00157F9E" w:rsidP="008D70A8">
      <w:pPr>
        <w:pStyle w:val="Bezriadkovania"/>
        <w:spacing w:line="276" w:lineRule="auto"/>
        <w:rPr>
          <w:rFonts w:asciiTheme="majorBidi" w:hAnsiTheme="majorBidi" w:cstheme="majorBidi"/>
          <w:szCs w:val="24"/>
        </w:rPr>
      </w:pPr>
      <w:r w:rsidRPr="005A3468">
        <w:rPr>
          <w:rFonts w:asciiTheme="majorBidi" w:hAnsiTheme="majorBidi" w:cstheme="majorBidi"/>
          <w:szCs w:val="24"/>
        </w:rPr>
        <w:t>IÚS</w:t>
      </w:r>
      <w:r w:rsidR="00596EC7" w:rsidRPr="005A3468">
        <w:rPr>
          <w:rFonts w:asciiTheme="majorBidi" w:hAnsiTheme="majorBidi" w:cstheme="majorBidi"/>
          <w:szCs w:val="24"/>
        </w:rPr>
        <w:t xml:space="preserve"> krajov</w:t>
      </w:r>
      <w:r w:rsidR="008F3ADE" w:rsidRPr="005A3468">
        <w:rPr>
          <w:rFonts w:asciiTheme="majorBidi" w:hAnsiTheme="majorBidi" w:cstheme="majorBidi"/>
          <w:szCs w:val="24"/>
        </w:rPr>
        <w:t xml:space="preserve"> budú spracovávané v súlade s metodikou prípravy </w:t>
      </w:r>
      <w:r w:rsidRPr="005A3468">
        <w:rPr>
          <w:rFonts w:asciiTheme="majorBidi" w:hAnsiTheme="majorBidi" w:cstheme="majorBidi"/>
          <w:szCs w:val="24"/>
        </w:rPr>
        <w:t xml:space="preserve">PHRSR samosprávnych krajov na </w:t>
      </w:r>
      <w:r w:rsidR="009B39B3" w:rsidRPr="005A3468">
        <w:rPr>
          <w:rFonts w:asciiTheme="majorBidi" w:hAnsiTheme="majorBidi" w:cstheme="majorBidi"/>
          <w:szCs w:val="24"/>
        </w:rPr>
        <w:t>programov</w:t>
      </w:r>
      <w:r w:rsidR="009B39B3">
        <w:rPr>
          <w:rFonts w:asciiTheme="majorBidi" w:hAnsiTheme="majorBidi" w:cstheme="majorBidi"/>
          <w:szCs w:val="24"/>
        </w:rPr>
        <w:t>é</w:t>
      </w:r>
      <w:r w:rsidR="009B39B3" w:rsidRPr="005A3468">
        <w:rPr>
          <w:rFonts w:asciiTheme="majorBidi" w:hAnsiTheme="majorBidi" w:cstheme="majorBidi"/>
          <w:szCs w:val="24"/>
        </w:rPr>
        <w:t xml:space="preserve"> </w:t>
      </w:r>
      <w:r w:rsidRPr="005A3468">
        <w:rPr>
          <w:rFonts w:asciiTheme="majorBidi" w:hAnsiTheme="majorBidi" w:cstheme="majorBidi"/>
          <w:szCs w:val="24"/>
        </w:rPr>
        <w:t>obdobie 2021</w:t>
      </w:r>
      <w:r w:rsidR="008A3F89">
        <w:rPr>
          <w:rFonts w:asciiTheme="majorBidi" w:hAnsiTheme="majorBidi" w:cstheme="majorBidi"/>
          <w:szCs w:val="24"/>
        </w:rPr>
        <w:t xml:space="preserve"> – </w:t>
      </w:r>
      <w:r w:rsidRPr="005A3468">
        <w:rPr>
          <w:rFonts w:asciiTheme="majorBidi" w:hAnsiTheme="majorBidi" w:cstheme="majorBidi"/>
          <w:szCs w:val="24"/>
        </w:rPr>
        <w:t>2027 v súlade s princípom partnerstva za účasti soci</w:t>
      </w:r>
      <w:r w:rsidR="00893944">
        <w:rPr>
          <w:rFonts w:asciiTheme="majorBidi" w:hAnsiTheme="majorBidi" w:cstheme="majorBidi"/>
          <w:szCs w:val="24"/>
        </w:rPr>
        <w:t xml:space="preserve">álno - </w:t>
      </w:r>
      <w:r w:rsidRPr="005A3468">
        <w:rPr>
          <w:rFonts w:asciiTheme="majorBidi" w:hAnsiTheme="majorBidi" w:cstheme="majorBidi"/>
          <w:szCs w:val="24"/>
        </w:rPr>
        <w:t xml:space="preserve">ekonomických partnerov </w:t>
      </w:r>
      <w:r w:rsidR="00B546C2">
        <w:rPr>
          <w:rFonts w:asciiTheme="majorBidi" w:hAnsiTheme="majorBidi" w:cstheme="majorBidi"/>
          <w:szCs w:val="24"/>
        </w:rPr>
        <w:t>podľa</w:t>
      </w:r>
      <w:r w:rsidRPr="005A3468">
        <w:rPr>
          <w:rFonts w:asciiTheme="majorBidi" w:hAnsiTheme="majorBidi" w:cstheme="majorBidi"/>
          <w:szCs w:val="24"/>
        </w:rPr>
        <w:t xml:space="preserve"> </w:t>
      </w:r>
      <w:r w:rsidR="005F7A8E">
        <w:rPr>
          <w:rFonts w:asciiTheme="majorBidi" w:hAnsiTheme="majorBidi" w:cstheme="majorBidi"/>
          <w:szCs w:val="24"/>
        </w:rPr>
        <w:t>Z</w:t>
      </w:r>
      <w:r w:rsidRPr="005A3468">
        <w:rPr>
          <w:rFonts w:asciiTheme="majorBidi" w:hAnsiTheme="majorBidi" w:cstheme="majorBidi"/>
          <w:szCs w:val="24"/>
        </w:rPr>
        <w:t>ákona o</w:t>
      </w:r>
      <w:r w:rsidR="0051338A">
        <w:rPr>
          <w:rFonts w:asciiTheme="majorBidi" w:hAnsiTheme="majorBidi" w:cstheme="majorBidi"/>
          <w:szCs w:val="24"/>
        </w:rPr>
        <w:t> regionálnom rozvoji</w:t>
      </w:r>
      <w:r w:rsidRPr="005A3468">
        <w:rPr>
          <w:rFonts w:asciiTheme="majorBidi" w:hAnsiTheme="majorBidi" w:cstheme="majorBidi"/>
          <w:szCs w:val="24"/>
        </w:rPr>
        <w:t xml:space="preserve">. </w:t>
      </w:r>
    </w:p>
    <w:p w14:paraId="0DD66680" w14:textId="54F55A99" w:rsidR="00480667" w:rsidRPr="005A3468" w:rsidRDefault="00231F9C" w:rsidP="00980983">
      <w:pPr>
        <w:pStyle w:val="Bezriadkovania"/>
        <w:spacing w:line="276" w:lineRule="auto"/>
        <w:rPr>
          <w:rFonts w:asciiTheme="majorBidi" w:hAnsiTheme="majorBidi" w:cstheme="majorBidi"/>
          <w:szCs w:val="24"/>
        </w:rPr>
      </w:pPr>
      <w:r>
        <w:rPr>
          <w:rFonts w:asciiTheme="majorBidi" w:hAnsiTheme="majorBidi" w:cstheme="majorBidi"/>
          <w:szCs w:val="24"/>
        </w:rPr>
        <w:t>Podľa</w:t>
      </w:r>
      <w:r w:rsidR="003E0831" w:rsidRPr="005A3468">
        <w:rPr>
          <w:rFonts w:asciiTheme="majorBidi" w:hAnsiTheme="majorBidi" w:cstheme="majorBidi"/>
          <w:szCs w:val="24"/>
        </w:rPr>
        <w:t xml:space="preserve"> metodiky prípravy analytickej časti PHRSR je potrebné zohľadnenie </w:t>
      </w:r>
      <w:r w:rsidR="00480667" w:rsidRPr="005A3468">
        <w:rPr>
          <w:rFonts w:asciiTheme="majorBidi" w:hAnsiTheme="majorBidi" w:cstheme="majorBidi"/>
          <w:szCs w:val="24"/>
        </w:rPr>
        <w:t>dostupných analytických zdrojov na národnej úrovni</w:t>
      </w:r>
      <w:r w:rsidR="00772795" w:rsidRPr="005A3468">
        <w:rPr>
          <w:rFonts w:asciiTheme="majorBidi" w:hAnsiTheme="majorBidi" w:cstheme="majorBidi"/>
          <w:szCs w:val="24"/>
        </w:rPr>
        <w:t xml:space="preserve">. Kraje a územia UMR s významným podielom </w:t>
      </w:r>
      <w:r w:rsidR="002530F9" w:rsidRPr="005A3468">
        <w:rPr>
          <w:rFonts w:asciiTheme="majorBidi" w:hAnsiTheme="majorBidi" w:cstheme="majorBidi"/>
          <w:szCs w:val="24"/>
        </w:rPr>
        <w:t>r</w:t>
      </w:r>
      <w:r w:rsidR="00772795" w:rsidRPr="005A3468">
        <w:rPr>
          <w:rFonts w:asciiTheme="majorBidi" w:hAnsiTheme="majorBidi" w:cstheme="majorBidi"/>
          <w:szCs w:val="24"/>
        </w:rPr>
        <w:t>ómskych komunít na svojom území</w:t>
      </w:r>
      <w:r w:rsidR="002530F9" w:rsidRPr="005A3468">
        <w:rPr>
          <w:rFonts w:asciiTheme="majorBidi" w:hAnsiTheme="majorBidi" w:cstheme="majorBidi"/>
          <w:szCs w:val="24"/>
        </w:rPr>
        <w:t xml:space="preserve">, </w:t>
      </w:r>
      <w:r w:rsidR="0094306A">
        <w:rPr>
          <w:rFonts w:asciiTheme="majorBidi" w:hAnsiTheme="majorBidi" w:cstheme="majorBidi"/>
          <w:szCs w:val="24"/>
        </w:rPr>
        <w:t>podľa</w:t>
      </w:r>
      <w:r w:rsidR="002530F9" w:rsidRPr="005A3468">
        <w:rPr>
          <w:rFonts w:asciiTheme="majorBidi" w:hAnsiTheme="majorBidi" w:cstheme="majorBidi"/>
          <w:szCs w:val="24"/>
        </w:rPr>
        <w:t xml:space="preserve"> výstupov Atlasu rómskych komunít z roku 2019 (M</w:t>
      </w:r>
      <w:r w:rsidR="00F91573">
        <w:rPr>
          <w:rFonts w:asciiTheme="majorBidi" w:hAnsiTheme="majorBidi" w:cstheme="majorBidi"/>
          <w:szCs w:val="24"/>
        </w:rPr>
        <w:t>inisterstvo vnútra</w:t>
      </w:r>
      <w:r w:rsidR="002530F9" w:rsidRPr="005A3468">
        <w:rPr>
          <w:rFonts w:asciiTheme="majorBidi" w:hAnsiTheme="majorBidi" w:cstheme="majorBidi"/>
          <w:szCs w:val="24"/>
        </w:rPr>
        <w:t xml:space="preserve"> SR),</w:t>
      </w:r>
      <w:r w:rsidR="00772795" w:rsidRPr="005A3468">
        <w:rPr>
          <w:rFonts w:asciiTheme="majorBidi" w:hAnsiTheme="majorBidi" w:cstheme="majorBidi"/>
          <w:szCs w:val="24"/>
        </w:rPr>
        <w:t xml:space="preserve"> </w:t>
      </w:r>
      <w:r w:rsidR="002530F9" w:rsidRPr="005A3468">
        <w:rPr>
          <w:rFonts w:asciiTheme="majorBidi" w:hAnsiTheme="majorBidi" w:cstheme="majorBidi"/>
          <w:szCs w:val="24"/>
        </w:rPr>
        <w:t xml:space="preserve">by mali </w:t>
      </w:r>
      <w:r w:rsidR="002E342B" w:rsidRPr="005A3468">
        <w:rPr>
          <w:rFonts w:asciiTheme="majorBidi" w:hAnsiTheme="majorBidi" w:cstheme="majorBidi"/>
          <w:szCs w:val="24"/>
        </w:rPr>
        <w:t xml:space="preserve">túto skutočnosť adresovať v analytickom </w:t>
      </w:r>
      <w:r w:rsidR="0061734E" w:rsidRPr="005A3468">
        <w:rPr>
          <w:rFonts w:asciiTheme="majorBidi" w:hAnsiTheme="majorBidi" w:cstheme="majorBidi"/>
          <w:szCs w:val="24"/>
        </w:rPr>
        <w:t xml:space="preserve">popise svojho územia za účelom zohľadnenia špecifických územných potrieb v strategickom rámci PHRSR.  </w:t>
      </w:r>
      <w:r w:rsidR="002E342B" w:rsidRPr="005A3468">
        <w:rPr>
          <w:rFonts w:asciiTheme="majorBidi" w:hAnsiTheme="majorBidi" w:cstheme="majorBidi"/>
          <w:szCs w:val="24"/>
        </w:rPr>
        <w:t xml:space="preserve"> </w:t>
      </w:r>
    </w:p>
    <w:p w14:paraId="3BFE2AED" w14:textId="7E71E5CE" w:rsidR="008F3ADE" w:rsidRPr="005A3468" w:rsidRDefault="002E31FC" w:rsidP="00195C0F">
      <w:pPr>
        <w:pStyle w:val="Bezriadkovania"/>
        <w:spacing w:after="0" w:line="276" w:lineRule="auto"/>
        <w:rPr>
          <w:rFonts w:asciiTheme="majorBidi" w:hAnsiTheme="majorBidi" w:cstheme="majorBidi"/>
          <w:szCs w:val="24"/>
          <w:vertAlign w:val="superscript"/>
        </w:rPr>
      </w:pPr>
      <w:r w:rsidRPr="005A3468">
        <w:rPr>
          <w:rFonts w:asciiTheme="majorBidi" w:hAnsiTheme="majorBidi" w:cstheme="majorBidi"/>
          <w:szCs w:val="24"/>
        </w:rPr>
        <w:t>Adresnosť IÚS</w:t>
      </w:r>
      <w:r w:rsidR="00596EC7" w:rsidRPr="005A3468">
        <w:rPr>
          <w:rFonts w:asciiTheme="majorBidi" w:hAnsiTheme="majorBidi" w:cstheme="majorBidi"/>
          <w:szCs w:val="24"/>
        </w:rPr>
        <w:t xml:space="preserve"> krajov</w:t>
      </w:r>
      <w:r w:rsidRPr="005A3468">
        <w:rPr>
          <w:rFonts w:asciiTheme="majorBidi" w:hAnsiTheme="majorBidi" w:cstheme="majorBidi"/>
          <w:szCs w:val="24"/>
        </w:rPr>
        <w:t xml:space="preserve"> môže byť podporená členením stratégie podľa špecifických strat</w:t>
      </w:r>
      <w:r w:rsidR="43901EB9" w:rsidRPr="005A3468">
        <w:rPr>
          <w:rFonts w:asciiTheme="majorBidi" w:hAnsiTheme="majorBidi" w:cstheme="majorBidi"/>
          <w:szCs w:val="24"/>
        </w:rPr>
        <w:t>e</w:t>
      </w:r>
      <w:r w:rsidRPr="005A3468">
        <w:rPr>
          <w:rFonts w:asciiTheme="majorBidi" w:hAnsiTheme="majorBidi" w:cstheme="majorBidi"/>
          <w:szCs w:val="24"/>
        </w:rPr>
        <w:t xml:space="preserve">gicko-plánovacích regiónov </w:t>
      </w:r>
      <w:r w:rsidR="0087419F">
        <w:rPr>
          <w:rFonts w:asciiTheme="majorBidi" w:hAnsiTheme="majorBidi" w:cstheme="majorBidi"/>
          <w:szCs w:val="24"/>
        </w:rPr>
        <w:t>podľa</w:t>
      </w:r>
      <w:r w:rsidRPr="005A3468">
        <w:rPr>
          <w:rFonts w:asciiTheme="majorBidi" w:hAnsiTheme="majorBidi" w:cstheme="majorBidi"/>
          <w:szCs w:val="24"/>
        </w:rPr>
        <w:t xml:space="preserve"> odporúčanej metodiky</w:t>
      </w:r>
      <w:r w:rsidRPr="005A3468">
        <w:rPr>
          <w:rFonts w:asciiTheme="majorBidi" w:hAnsiTheme="majorBidi" w:cstheme="majorBidi"/>
          <w:szCs w:val="24"/>
          <w:vertAlign w:val="superscript"/>
        </w:rPr>
        <w:footnoteReference w:id="6"/>
      </w:r>
      <w:r w:rsidRPr="005A3468">
        <w:rPr>
          <w:rFonts w:asciiTheme="majorBidi" w:hAnsiTheme="majorBidi" w:cstheme="majorBidi"/>
          <w:szCs w:val="24"/>
          <w:vertAlign w:val="superscript"/>
        </w:rPr>
        <w:t>.</w:t>
      </w:r>
    </w:p>
    <w:p w14:paraId="113D3F36" w14:textId="77777777" w:rsidR="00B837FD" w:rsidRPr="005A3468" w:rsidRDefault="00B40EEF" w:rsidP="00195C0F">
      <w:pPr>
        <w:pStyle w:val="Bezriadkovania"/>
        <w:spacing w:after="0" w:line="276" w:lineRule="auto"/>
        <w:rPr>
          <w:rFonts w:asciiTheme="majorBidi" w:hAnsiTheme="majorBidi" w:cstheme="majorBidi"/>
          <w:szCs w:val="24"/>
        </w:rPr>
      </w:pPr>
      <w:r w:rsidRPr="005A3468">
        <w:rPr>
          <w:rFonts w:asciiTheme="majorBidi" w:hAnsiTheme="majorBidi" w:cstheme="majorBidi"/>
          <w:szCs w:val="24"/>
        </w:rPr>
        <w:t>Jadrové mestá UMR sú gestormi prípravy IÚS pre UMR</w:t>
      </w:r>
      <w:r w:rsidR="00B837FD" w:rsidRPr="005A3468">
        <w:rPr>
          <w:rFonts w:asciiTheme="majorBidi" w:hAnsiTheme="majorBidi" w:cstheme="majorBidi"/>
          <w:szCs w:val="24"/>
        </w:rPr>
        <w:t xml:space="preserve">. </w:t>
      </w:r>
      <w:r w:rsidR="00C87857" w:rsidRPr="005A3468">
        <w:rPr>
          <w:rFonts w:asciiTheme="majorBidi" w:hAnsiTheme="majorBidi" w:cstheme="majorBidi"/>
          <w:szCs w:val="24"/>
        </w:rPr>
        <w:t>IÚS UMR môže byť vypracovan</w:t>
      </w:r>
      <w:r w:rsidR="002A55CE" w:rsidRPr="005A3468">
        <w:rPr>
          <w:rFonts w:asciiTheme="majorBidi" w:hAnsiTheme="majorBidi" w:cstheme="majorBidi"/>
          <w:szCs w:val="24"/>
        </w:rPr>
        <w:t>á</w:t>
      </w:r>
      <w:r w:rsidR="00C87857" w:rsidRPr="005A3468">
        <w:rPr>
          <w:rFonts w:asciiTheme="majorBidi" w:hAnsiTheme="majorBidi" w:cstheme="majorBidi"/>
          <w:szCs w:val="24"/>
        </w:rPr>
        <w:t xml:space="preserve"> ako spoločné PHRSR skupiny obcí alebo ako špecifický dokument IÚS UMR, ktorý však bude musieť byť v čase aktualizácie PHRSR dotknutých obcí byť zohľadnený a zapracovaný do aktualizovaného PHRSR </w:t>
      </w:r>
      <w:r w:rsidR="00D92A07" w:rsidRPr="005A3468">
        <w:rPr>
          <w:rFonts w:asciiTheme="majorBidi" w:hAnsiTheme="majorBidi" w:cstheme="majorBidi"/>
          <w:szCs w:val="24"/>
        </w:rPr>
        <w:t xml:space="preserve">dotknutých </w:t>
      </w:r>
      <w:r w:rsidR="00C87857" w:rsidRPr="005A3468">
        <w:rPr>
          <w:rFonts w:asciiTheme="majorBidi" w:hAnsiTheme="majorBidi" w:cstheme="majorBidi"/>
          <w:szCs w:val="24"/>
        </w:rPr>
        <w:t xml:space="preserve">obcí a miest. </w:t>
      </w:r>
    </w:p>
    <w:p w14:paraId="11CEC9C8" w14:textId="69763557" w:rsidR="00B40EEF" w:rsidRPr="005A3468" w:rsidRDefault="00B40EEF" w:rsidP="00012B0D">
      <w:pPr>
        <w:pStyle w:val="Bezriadkovania"/>
        <w:numPr>
          <w:ilvl w:val="0"/>
          <w:numId w:val="56"/>
        </w:numPr>
        <w:spacing w:line="276" w:lineRule="auto"/>
        <w:contextualSpacing/>
        <w:rPr>
          <w:rFonts w:asciiTheme="majorBidi" w:hAnsiTheme="majorBidi" w:cstheme="majorBidi"/>
          <w:szCs w:val="24"/>
        </w:rPr>
      </w:pPr>
      <w:r w:rsidRPr="005A3468">
        <w:rPr>
          <w:rFonts w:asciiTheme="majorBidi" w:hAnsiTheme="majorBidi" w:cstheme="majorBidi"/>
          <w:szCs w:val="24"/>
        </w:rPr>
        <w:t>IÚS UMR môže byť súčasťou I</w:t>
      </w:r>
      <w:r w:rsidR="000611DA" w:rsidRPr="005A3468">
        <w:rPr>
          <w:rFonts w:asciiTheme="majorBidi" w:hAnsiTheme="majorBidi" w:cstheme="majorBidi"/>
          <w:szCs w:val="24"/>
        </w:rPr>
        <w:t>Ú</w:t>
      </w:r>
      <w:r w:rsidRPr="005A3468">
        <w:rPr>
          <w:rFonts w:asciiTheme="majorBidi" w:hAnsiTheme="majorBidi" w:cstheme="majorBidi"/>
          <w:szCs w:val="24"/>
        </w:rPr>
        <w:t>S</w:t>
      </w:r>
      <w:r w:rsidR="00B837FD" w:rsidRPr="005A3468">
        <w:rPr>
          <w:rFonts w:asciiTheme="majorBidi" w:hAnsiTheme="majorBidi" w:cstheme="majorBidi"/>
          <w:szCs w:val="24"/>
        </w:rPr>
        <w:t xml:space="preserve"> kraja. V takom prípade je rozvoj územia UMR jedným zo špecifických cieľov strategického rámca I</w:t>
      </w:r>
      <w:r w:rsidR="000611DA" w:rsidRPr="005A3468">
        <w:rPr>
          <w:rFonts w:asciiTheme="majorBidi" w:hAnsiTheme="majorBidi" w:cstheme="majorBidi"/>
          <w:szCs w:val="24"/>
        </w:rPr>
        <w:t>Ú</w:t>
      </w:r>
      <w:r w:rsidR="00B837FD" w:rsidRPr="005A3468">
        <w:rPr>
          <w:rFonts w:asciiTheme="majorBidi" w:hAnsiTheme="majorBidi" w:cstheme="majorBidi"/>
          <w:szCs w:val="24"/>
        </w:rPr>
        <w:t>S na úrovni kraja</w:t>
      </w:r>
      <w:r w:rsidR="008B0991" w:rsidRPr="005A3468">
        <w:rPr>
          <w:rFonts w:asciiTheme="majorBidi" w:hAnsiTheme="majorBidi" w:cstheme="majorBidi"/>
          <w:szCs w:val="24"/>
        </w:rPr>
        <w:t xml:space="preserve"> (sch</w:t>
      </w:r>
      <w:r w:rsidR="000611DA" w:rsidRPr="005A3468">
        <w:rPr>
          <w:rFonts w:asciiTheme="majorBidi" w:hAnsiTheme="majorBidi" w:cstheme="majorBidi"/>
          <w:szCs w:val="24"/>
        </w:rPr>
        <w:t>é</w:t>
      </w:r>
      <w:r w:rsidR="008B0991" w:rsidRPr="005A3468">
        <w:rPr>
          <w:rFonts w:asciiTheme="majorBidi" w:hAnsiTheme="majorBidi" w:cstheme="majorBidi"/>
          <w:szCs w:val="24"/>
        </w:rPr>
        <w:t>ma č.</w:t>
      </w:r>
      <w:r w:rsidR="5FC38FC0" w:rsidRPr="005A3468">
        <w:rPr>
          <w:rFonts w:asciiTheme="majorBidi" w:hAnsiTheme="majorBidi" w:cstheme="majorBidi"/>
          <w:szCs w:val="24"/>
        </w:rPr>
        <w:t xml:space="preserve"> </w:t>
      </w:r>
      <w:r w:rsidR="008B0991" w:rsidRPr="005A3468">
        <w:rPr>
          <w:rFonts w:asciiTheme="majorBidi" w:hAnsiTheme="majorBidi" w:cstheme="majorBidi"/>
          <w:szCs w:val="24"/>
        </w:rPr>
        <w:t>2</w:t>
      </w:r>
      <w:r w:rsidR="007A2A27" w:rsidRPr="005A3468">
        <w:rPr>
          <w:rFonts w:asciiTheme="majorBidi" w:hAnsiTheme="majorBidi" w:cstheme="majorBidi"/>
          <w:szCs w:val="24"/>
        </w:rPr>
        <w:t>:</w:t>
      </w:r>
      <w:r w:rsidR="008B0991" w:rsidRPr="005A3468">
        <w:rPr>
          <w:rFonts w:asciiTheme="majorBidi" w:hAnsiTheme="majorBidi" w:cstheme="majorBidi"/>
          <w:szCs w:val="24"/>
        </w:rPr>
        <w:t xml:space="preserve"> st</w:t>
      </w:r>
      <w:r w:rsidR="00931EAD" w:rsidRPr="005A3468">
        <w:rPr>
          <w:rFonts w:asciiTheme="majorBidi" w:hAnsiTheme="majorBidi" w:cstheme="majorBidi"/>
          <w:szCs w:val="24"/>
        </w:rPr>
        <w:t>r</w:t>
      </w:r>
      <w:r w:rsidR="008B0991" w:rsidRPr="005A3468">
        <w:rPr>
          <w:rFonts w:asciiTheme="majorBidi" w:hAnsiTheme="majorBidi" w:cstheme="majorBidi"/>
          <w:szCs w:val="24"/>
        </w:rPr>
        <w:t>ategický cieľ n (rozvoj území UMR); špecifický cieľ 3.1 – Rozvoj územia UMR1</w:t>
      </w:r>
      <w:r w:rsidR="00B837FD" w:rsidRPr="005A3468">
        <w:rPr>
          <w:rFonts w:asciiTheme="majorBidi" w:hAnsiTheme="majorBidi" w:cstheme="majorBidi"/>
          <w:szCs w:val="24"/>
        </w:rPr>
        <w:t xml:space="preserve">, </w:t>
      </w:r>
      <w:r w:rsidR="008B0991" w:rsidRPr="005A3468">
        <w:rPr>
          <w:rFonts w:asciiTheme="majorBidi" w:hAnsiTheme="majorBidi" w:cstheme="majorBidi"/>
          <w:szCs w:val="24"/>
        </w:rPr>
        <w:t xml:space="preserve">špecifický cieľ 3.n – Rozvoj územia UMR n) </w:t>
      </w:r>
      <w:r w:rsidR="00B837FD" w:rsidRPr="005A3468">
        <w:rPr>
          <w:rFonts w:asciiTheme="majorBidi" w:hAnsiTheme="majorBidi" w:cstheme="majorBidi"/>
          <w:szCs w:val="24"/>
        </w:rPr>
        <w:t xml:space="preserve">pričom ďalšie členenie priorít rozvoja UMR vychádza zo strategického rámca daného územia UMR. </w:t>
      </w:r>
    </w:p>
    <w:p w14:paraId="1C41AD4B" w14:textId="709EA550" w:rsidR="00090009" w:rsidRPr="005A3468" w:rsidRDefault="00090009" w:rsidP="008D70A8">
      <w:pPr>
        <w:pStyle w:val="Bezriadkovania"/>
        <w:numPr>
          <w:ilvl w:val="0"/>
          <w:numId w:val="56"/>
        </w:numPr>
        <w:spacing w:line="276" w:lineRule="auto"/>
        <w:rPr>
          <w:rFonts w:asciiTheme="majorBidi" w:hAnsiTheme="majorBidi" w:cstheme="majorBidi"/>
          <w:szCs w:val="24"/>
        </w:rPr>
      </w:pPr>
      <w:r w:rsidRPr="005A3468">
        <w:rPr>
          <w:rFonts w:asciiTheme="majorBidi" w:hAnsiTheme="majorBidi" w:cstheme="majorBidi"/>
          <w:szCs w:val="24"/>
        </w:rPr>
        <w:t xml:space="preserve">V prípade, že IÚS UMR je vypracovaný a schválený </w:t>
      </w:r>
      <w:r w:rsidR="001A5756">
        <w:rPr>
          <w:rFonts w:asciiTheme="majorBidi" w:hAnsiTheme="majorBidi" w:cstheme="majorBidi"/>
          <w:szCs w:val="24"/>
        </w:rPr>
        <w:t>podľa</w:t>
      </w:r>
      <w:r w:rsidRPr="005A3468">
        <w:rPr>
          <w:rFonts w:asciiTheme="majorBidi" w:hAnsiTheme="majorBidi" w:cstheme="majorBidi"/>
          <w:szCs w:val="24"/>
        </w:rPr>
        <w:t xml:space="preserve"> </w:t>
      </w:r>
      <w:r w:rsidR="000153C6">
        <w:rPr>
          <w:rFonts w:asciiTheme="majorBidi" w:hAnsiTheme="majorBidi" w:cstheme="majorBidi"/>
          <w:szCs w:val="24"/>
        </w:rPr>
        <w:t>Z</w:t>
      </w:r>
      <w:r w:rsidRPr="005A3468">
        <w:rPr>
          <w:rFonts w:asciiTheme="majorBidi" w:hAnsiTheme="majorBidi" w:cstheme="majorBidi"/>
          <w:szCs w:val="24"/>
        </w:rPr>
        <w:t xml:space="preserve">ákona </w:t>
      </w:r>
      <w:r w:rsidR="785629A5" w:rsidRPr="005A3468">
        <w:rPr>
          <w:rFonts w:asciiTheme="majorBidi" w:hAnsiTheme="majorBidi" w:cstheme="majorBidi"/>
          <w:szCs w:val="24"/>
        </w:rPr>
        <w:t>o</w:t>
      </w:r>
      <w:r w:rsidR="006513CD">
        <w:rPr>
          <w:rFonts w:asciiTheme="majorBidi" w:hAnsiTheme="majorBidi" w:cstheme="majorBidi"/>
          <w:szCs w:val="24"/>
        </w:rPr>
        <w:t> regionálnom rozvoji</w:t>
      </w:r>
      <w:r w:rsidRPr="005A3468">
        <w:rPr>
          <w:rFonts w:asciiTheme="majorBidi" w:hAnsiTheme="majorBidi" w:cstheme="majorBidi"/>
          <w:szCs w:val="24"/>
        </w:rPr>
        <w:t xml:space="preserve"> ako </w:t>
      </w:r>
      <w:r w:rsidR="00161866" w:rsidRPr="005A3468">
        <w:rPr>
          <w:rFonts w:asciiTheme="majorBidi" w:hAnsiTheme="majorBidi" w:cstheme="majorBidi"/>
          <w:szCs w:val="24"/>
        </w:rPr>
        <w:t>spoločn</w:t>
      </w:r>
      <w:r w:rsidR="00CE3E7C" w:rsidRPr="005A3468">
        <w:rPr>
          <w:rFonts w:asciiTheme="majorBidi" w:hAnsiTheme="majorBidi" w:cstheme="majorBidi"/>
          <w:szCs w:val="24"/>
        </w:rPr>
        <w:t>ý</w:t>
      </w:r>
      <w:r w:rsidR="00161866" w:rsidRPr="005A3468">
        <w:rPr>
          <w:rFonts w:asciiTheme="majorBidi" w:hAnsiTheme="majorBidi" w:cstheme="majorBidi"/>
          <w:szCs w:val="24"/>
        </w:rPr>
        <w:t xml:space="preserve"> </w:t>
      </w:r>
      <w:r w:rsidRPr="005A3468">
        <w:rPr>
          <w:rFonts w:asciiTheme="majorBidi" w:hAnsiTheme="majorBidi" w:cstheme="majorBidi"/>
          <w:szCs w:val="24"/>
        </w:rPr>
        <w:t>PHRSR obcí na území UMR, môže nahradiť samostatný PHRSR obce.</w:t>
      </w:r>
    </w:p>
    <w:p w14:paraId="3FBCE4C0" w14:textId="2E353649" w:rsidR="00996E6D" w:rsidRPr="005A3468" w:rsidRDefault="00996E6D"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Schéma č.</w:t>
      </w:r>
      <w:r w:rsidR="0B3FD457" w:rsidRPr="005A3468">
        <w:rPr>
          <w:rFonts w:asciiTheme="majorBidi" w:hAnsiTheme="majorBidi" w:cstheme="majorBidi"/>
          <w:b/>
          <w:sz w:val="24"/>
          <w:szCs w:val="24"/>
        </w:rPr>
        <w:t xml:space="preserve"> </w:t>
      </w:r>
      <w:r w:rsidRPr="005A3468">
        <w:rPr>
          <w:rFonts w:asciiTheme="majorBidi" w:hAnsiTheme="majorBidi" w:cstheme="majorBidi"/>
          <w:b/>
          <w:sz w:val="24"/>
          <w:szCs w:val="24"/>
        </w:rPr>
        <w:t xml:space="preserve">2 </w:t>
      </w:r>
      <w:r w:rsidR="00A11D49" w:rsidRPr="005A3468">
        <w:rPr>
          <w:rFonts w:asciiTheme="majorBidi" w:hAnsiTheme="majorBidi" w:cstheme="majorBidi"/>
          <w:b/>
          <w:sz w:val="24"/>
          <w:szCs w:val="24"/>
        </w:rPr>
        <w:t xml:space="preserve">- </w:t>
      </w:r>
      <w:r w:rsidRPr="005A3468">
        <w:rPr>
          <w:rFonts w:asciiTheme="majorBidi" w:hAnsiTheme="majorBidi" w:cstheme="majorBidi"/>
          <w:b/>
          <w:sz w:val="24"/>
          <w:szCs w:val="24"/>
        </w:rPr>
        <w:t>Vzťah PHRSR a IÚS ako jeho podmnožiny</w:t>
      </w:r>
    </w:p>
    <w:p w14:paraId="45FB0818" w14:textId="58A458C8" w:rsidR="00996E6D" w:rsidRPr="005A3468" w:rsidRDefault="00996E6D" w:rsidP="00B13DBA">
      <w:pPr>
        <w:spacing w:line="276" w:lineRule="auto"/>
        <w:rPr>
          <w:rFonts w:asciiTheme="majorBidi" w:hAnsiTheme="majorBidi" w:cstheme="majorBidi"/>
          <w:sz w:val="24"/>
          <w:szCs w:val="24"/>
        </w:rPr>
      </w:pPr>
      <w:r w:rsidRPr="005A3468">
        <w:rPr>
          <w:rFonts w:asciiTheme="majorBidi" w:hAnsiTheme="majorBidi" w:cstheme="majorBidi"/>
          <w:noProof/>
          <w:sz w:val="24"/>
          <w:szCs w:val="24"/>
        </w:rPr>
        <w:lastRenderedPageBreak/>
        <w:drawing>
          <wp:inline distT="0" distB="0" distL="0" distR="0" wp14:anchorId="5F4256F4" wp14:editId="0DD549E4">
            <wp:extent cx="5257800" cy="4747412"/>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5029" cy="4762968"/>
                    </a:xfrm>
                    <a:prstGeom prst="rect">
                      <a:avLst/>
                    </a:prstGeom>
                  </pic:spPr>
                </pic:pic>
              </a:graphicData>
            </a:graphic>
          </wp:inline>
        </w:drawing>
      </w:r>
    </w:p>
    <w:p w14:paraId="049F31CB" w14:textId="77777777" w:rsidR="00180F47" w:rsidRPr="005A3468" w:rsidRDefault="00180F47" w:rsidP="008D70A8">
      <w:pPr>
        <w:pStyle w:val="Bezriadkovania"/>
        <w:spacing w:line="276" w:lineRule="auto"/>
        <w:rPr>
          <w:rFonts w:asciiTheme="majorBidi" w:hAnsiTheme="majorBidi" w:cstheme="majorBidi"/>
          <w:szCs w:val="24"/>
        </w:rPr>
      </w:pPr>
    </w:p>
    <w:p w14:paraId="69AF7607" w14:textId="50AED3F8" w:rsidR="00B84987" w:rsidRPr="005A3468" w:rsidRDefault="00B84987" w:rsidP="003F585C">
      <w:pPr>
        <w:pStyle w:val="Nadpis1"/>
        <w:numPr>
          <w:ilvl w:val="1"/>
          <w:numId w:val="74"/>
        </w:numPr>
        <w:spacing w:before="0" w:line="276" w:lineRule="auto"/>
        <w:jc w:val="both"/>
        <w:rPr>
          <w:rFonts w:asciiTheme="majorBidi" w:hAnsiTheme="majorBidi" w:cstheme="majorBidi"/>
          <w:color w:val="000000" w:themeColor="text1"/>
          <w:szCs w:val="24"/>
        </w:rPr>
      </w:pPr>
      <w:bookmarkStart w:id="17" w:name="_Toc96371641"/>
      <w:bookmarkStart w:id="18" w:name="_Toc96606901"/>
      <w:r w:rsidRPr="005A3468">
        <w:rPr>
          <w:rFonts w:asciiTheme="majorBidi" w:hAnsiTheme="majorBidi" w:cstheme="majorBidi"/>
          <w:color w:val="000000" w:themeColor="text1"/>
          <w:szCs w:val="24"/>
        </w:rPr>
        <w:t>Oprávnené typy aktivít P</w:t>
      </w:r>
      <w:r w:rsidR="00D62EE0">
        <w:rPr>
          <w:rFonts w:asciiTheme="majorBidi" w:hAnsiTheme="majorBidi" w:cstheme="majorBidi"/>
          <w:color w:val="000000" w:themeColor="text1"/>
          <w:szCs w:val="24"/>
        </w:rPr>
        <w:t>rogramu</w:t>
      </w:r>
      <w:r w:rsidRPr="005A3468">
        <w:rPr>
          <w:rFonts w:asciiTheme="majorBidi" w:hAnsiTheme="majorBidi" w:cstheme="majorBidi"/>
          <w:color w:val="000000" w:themeColor="text1"/>
          <w:szCs w:val="24"/>
        </w:rPr>
        <w:t xml:space="preserve"> S</w:t>
      </w:r>
      <w:r w:rsidR="00C92E6B" w:rsidRPr="005A3468">
        <w:rPr>
          <w:rFonts w:asciiTheme="majorBidi" w:hAnsiTheme="majorBidi" w:cstheme="majorBidi"/>
          <w:color w:val="000000" w:themeColor="text1"/>
          <w:szCs w:val="24"/>
        </w:rPr>
        <w:t>lovensko</w:t>
      </w:r>
      <w:r w:rsidRPr="005A3468">
        <w:rPr>
          <w:rFonts w:asciiTheme="majorBidi" w:hAnsiTheme="majorBidi" w:cstheme="majorBidi"/>
          <w:color w:val="000000" w:themeColor="text1"/>
          <w:szCs w:val="24"/>
        </w:rPr>
        <w:t xml:space="preserve"> v rozhodovacej kompetencii </w:t>
      </w:r>
      <w:r w:rsidR="00F077E3">
        <w:rPr>
          <w:rFonts w:asciiTheme="majorBidi" w:hAnsiTheme="majorBidi" w:cstheme="majorBidi"/>
          <w:color w:val="000000" w:themeColor="text1"/>
          <w:szCs w:val="24"/>
        </w:rPr>
        <w:t>R</w:t>
      </w:r>
      <w:r w:rsidRPr="005A3468">
        <w:rPr>
          <w:rFonts w:asciiTheme="majorBidi" w:hAnsiTheme="majorBidi" w:cstheme="majorBidi"/>
          <w:color w:val="000000" w:themeColor="text1"/>
          <w:szCs w:val="24"/>
        </w:rPr>
        <w:t>ád partnerstva a Kooperačných rád UMR</w:t>
      </w:r>
      <w:bookmarkEnd w:id="17"/>
      <w:bookmarkEnd w:id="18"/>
    </w:p>
    <w:p w14:paraId="6454E2D6" w14:textId="0C833DBC" w:rsidR="00157F9E" w:rsidRPr="005A3468" w:rsidRDefault="00157F9E" w:rsidP="008D70A8">
      <w:pPr>
        <w:pStyle w:val="Bezriadkovania"/>
        <w:spacing w:line="276" w:lineRule="auto"/>
        <w:rPr>
          <w:rFonts w:asciiTheme="majorBidi" w:hAnsiTheme="majorBidi" w:cstheme="majorBidi"/>
          <w:szCs w:val="24"/>
        </w:rPr>
      </w:pPr>
      <w:r w:rsidRPr="005A3468">
        <w:rPr>
          <w:rFonts w:asciiTheme="majorBidi" w:hAnsiTheme="majorBidi" w:cstheme="majorBidi"/>
          <w:szCs w:val="24"/>
        </w:rPr>
        <w:t xml:space="preserve">MIRRI SR ako RO </w:t>
      </w:r>
      <w:r w:rsidR="009A6854" w:rsidRPr="005A3468">
        <w:rPr>
          <w:rFonts w:asciiTheme="majorBidi" w:hAnsiTheme="majorBidi" w:cstheme="majorBidi"/>
          <w:szCs w:val="24"/>
        </w:rPr>
        <w:t>P</w:t>
      </w:r>
      <w:r w:rsidR="00D62EE0">
        <w:rPr>
          <w:rFonts w:asciiTheme="majorBidi" w:hAnsiTheme="majorBidi" w:cstheme="majorBidi"/>
          <w:szCs w:val="24"/>
        </w:rPr>
        <w:t>rogramu</w:t>
      </w:r>
      <w:r w:rsidR="009A6854" w:rsidRPr="005A3468">
        <w:rPr>
          <w:rFonts w:asciiTheme="majorBidi" w:hAnsiTheme="majorBidi" w:cstheme="majorBidi"/>
          <w:szCs w:val="24"/>
        </w:rPr>
        <w:t xml:space="preserve"> Slovensko</w:t>
      </w:r>
      <w:r w:rsidRPr="005A3468">
        <w:rPr>
          <w:rFonts w:asciiTheme="majorBidi" w:hAnsiTheme="majorBidi" w:cstheme="majorBidi"/>
          <w:szCs w:val="24"/>
        </w:rPr>
        <w:t xml:space="preserve"> identifikovalo typy aktivít v rámci špecifických cieľov politiky</w:t>
      </w:r>
      <w:r w:rsidR="00D62EE0">
        <w:rPr>
          <w:rFonts w:asciiTheme="majorBidi" w:hAnsiTheme="majorBidi" w:cstheme="majorBidi"/>
          <w:szCs w:val="24"/>
        </w:rPr>
        <w:t xml:space="preserve"> súdržnosti</w:t>
      </w:r>
      <w:r w:rsidRPr="005A3468">
        <w:rPr>
          <w:rFonts w:asciiTheme="majorBidi" w:hAnsiTheme="majorBidi" w:cstheme="majorBidi"/>
          <w:szCs w:val="24"/>
        </w:rPr>
        <w:t xml:space="preserve"> EÚ, ktorých realizácia je v kompetencii regionálnych a miestnych samospráv podľa platných právnych predpisov (originálne kompetencie a prenesený výkon štátnej správy na regionálnu a miestnu úroveň), a ktoré budú predmetom zásobníka </w:t>
      </w:r>
      <w:r w:rsidR="000B6A92">
        <w:rPr>
          <w:rFonts w:asciiTheme="majorBidi" w:hAnsiTheme="majorBidi" w:cstheme="majorBidi"/>
          <w:szCs w:val="24"/>
        </w:rPr>
        <w:t>projektových zámerov IÚI</w:t>
      </w:r>
      <w:r w:rsidR="00B84987" w:rsidRPr="005A3468">
        <w:rPr>
          <w:rFonts w:asciiTheme="majorBidi" w:hAnsiTheme="majorBidi" w:cstheme="majorBidi"/>
          <w:szCs w:val="24"/>
        </w:rPr>
        <w:t xml:space="preserve">. </w:t>
      </w:r>
    </w:p>
    <w:p w14:paraId="63120A45" w14:textId="288600D4" w:rsidR="00B84987" w:rsidRPr="005A3468" w:rsidRDefault="00B84987" w:rsidP="008D70A8">
      <w:pPr>
        <w:pStyle w:val="Bezriadkovania"/>
        <w:spacing w:line="276" w:lineRule="auto"/>
        <w:rPr>
          <w:rFonts w:asciiTheme="majorBidi" w:hAnsiTheme="majorBidi" w:cstheme="majorBidi"/>
          <w:szCs w:val="24"/>
        </w:rPr>
      </w:pPr>
      <w:r w:rsidRPr="005A3468">
        <w:rPr>
          <w:rFonts w:asciiTheme="majorBidi" w:hAnsiTheme="majorBidi" w:cstheme="majorBidi"/>
          <w:szCs w:val="24"/>
        </w:rPr>
        <w:t xml:space="preserve">Zoznam je </w:t>
      </w:r>
      <w:r w:rsidR="008E6D00" w:rsidRPr="005A3468">
        <w:rPr>
          <w:rFonts w:asciiTheme="majorBidi" w:hAnsiTheme="majorBidi" w:cstheme="majorBidi"/>
          <w:szCs w:val="24"/>
        </w:rPr>
        <w:t>predbežný</w:t>
      </w:r>
      <w:r w:rsidR="002D3982" w:rsidRPr="005A3468">
        <w:rPr>
          <w:rFonts w:asciiTheme="majorBidi" w:hAnsiTheme="majorBidi" w:cstheme="majorBidi"/>
          <w:szCs w:val="24"/>
        </w:rPr>
        <w:t xml:space="preserve"> </w:t>
      </w:r>
      <w:r w:rsidRPr="005A3468">
        <w:rPr>
          <w:rFonts w:asciiTheme="majorBidi" w:hAnsiTheme="majorBidi" w:cstheme="majorBidi"/>
          <w:szCs w:val="24"/>
        </w:rPr>
        <w:t>vzhľadom na prebiehajúci proces prípravy P</w:t>
      </w:r>
      <w:r w:rsidR="00D62EE0">
        <w:rPr>
          <w:rFonts w:asciiTheme="majorBidi" w:hAnsiTheme="majorBidi" w:cstheme="majorBidi"/>
          <w:szCs w:val="24"/>
        </w:rPr>
        <w:t>rogramu</w:t>
      </w:r>
      <w:r w:rsidRPr="005A3468">
        <w:rPr>
          <w:rFonts w:asciiTheme="majorBidi" w:hAnsiTheme="majorBidi" w:cstheme="majorBidi"/>
          <w:szCs w:val="24"/>
        </w:rPr>
        <w:t xml:space="preserve"> S</w:t>
      </w:r>
      <w:r w:rsidR="006475AC" w:rsidRPr="005A3468">
        <w:rPr>
          <w:rFonts w:asciiTheme="majorBidi" w:hAnsiTheme="majorBidi" w:cstheme="majorBidi"/>
          <w:szCs w:val="24"/>
        </w:rPr>
        <w:t>lovensko</w:t>
      </w:r>
      <w:r w:rsidR="003B1C96" w:rsidRPr="005A3468">
        <w:rPr>
          <w:rFonts w:asciiTheme="majorBidi" w:hAnsiTheme="majorBidi" w:cstheme="majorBidi"/>
          <w:szCs w:val="24"/>
        </w:rPr>
        <w:t>, ktorý je</w:t>
      </w:r>
      <w:r w:rsidRPr="005A3468">
        <w:rPr>
          <w:rFonts w:asciiTheme="majorBidi" w:hAnsiTheme="majorBidi" w:cstheme="majorBidi"/>
          <w:szCs w:val="24"/>
        </w:rPr>
        <w:t xml:space="preserve"> v procese rokovania so sektorovými ministerstvami ako sprostredkovateľskými orgánmi v rámci P</w:t>
      </w:r>
      <w:r w:rsidR="00D62EE0">
        <w:rPr>
          <w:rFonts w:asciiTheme="majorBidi" w:hAnsiTheme="majorBidi" w:cstheme="majorBidi"/>
          <w:szCs w:val="24"/>
        </w:rPr>
        <w:t>rogramu</w:t>
      </w:r>
      <w:r w:rsidRPr="005A3468">
        <w:rPr>
          <w:rFonts w:asciiTheme="majorBidi" w:hAnsiTheme="majorBidi" w:cstheme="majorBidi"/>
          <w:szCs w:val="24"/>
        </w:rPr>
        <w:t xml:space="preserve"> S</w:t>
      </w:r>
      <w:r w:rsidR="00AC642F" w:rsidRPr="005A3468">
        <w:rPr>
          <w:rFonts w:asciiTheme="majorBidi" w:hAnsiTheme="majorBidi" w:cstheme="majorBidi"/>
          <w:szCs w:val="24"/>
        </w:rPr>
        <w:t>lovensko</w:t>
      </w:r>
      <w:r w:rsidRPr="005A3468">
        <w:rPr>
          <w:rFonts w:asciiTheme="majorBidi" w:hAnsiTheme="majorBidi" w:cstheme="majorBidi"/>
          <w:szCs w:val="24"/>
        </w:rPr>
        <w:t xml:space="preserve">. </w:t>
      </w:r>
    </w:p>
    <w:tbl>
      <w:tblPr>
        <w:tblStyle w:val="Tabukasozoznamom7farebn"/>
        <w:tblW w:w="9490" w:type="dxa"/>
        <w:tblLook w:val="04A0" w:firstRow="1" w:lastRow="0" w:firstColumn="1" w:lastColumn="0" w:noHBand="0" w:noVBand="1"/>
      </w:tblPr>
      <w:tblGrid>
        <w:gridCol w:w="1835"/>
        <w:gridCol w:w="7655"/>
      </w:tblGrid>
      <w:tr w:rsidR="00157F9E" w:rsidRPr="00BE6198" w14:paraId="11DA4AC0" w14:textId="77777777" w:rsidTr="00C80D93">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835" w:type="dxa"/>
          </w:tcPr>
          <w:p w14:paraId="5919AA72" w14:textId="27216907" w:rsidR="00157F9E" w:rsidRPr="005A3468" w:rsidRDefault="00157F9E" w:rsidP="008D70A8">
            <w:pPr>
              <w:spacing w:before="240" w:line="276" w:lineRule="auto"/>
              <w:jc w:val="center"/>
              <w:textAlignment w:val="baseline"/>
              <w:rPr>
                <w:rFonts w:asciiTheme="majorBidi" w:eastAsia="Times New Roman" w:hAnsiTheme="majorBidi"/>
                <w:b/>
                <w:color w:val="000000"/>
                <w:sz w:val="24"/>
                <w:szCs w:val="24"/>
              </w:rPr>
            </w:pPr>
            <w:r w:rsidRPr="005A3468">
              <w:rPr>
                <w:rFonts w:asciiTheme="majorBidi" w:eastAsia="Times New Roman" w:hAnsiTheme="majorBidi"/>
                <w:b/>
                <w:sz w:val="24"/>
                <w:szCs w:val="24"/>
              </w:rPr>
              <w:t>Cieľ politiky súdržnosti</w:t>
            </w:r>
            <w:r w:rsidR="00D62EE0">
              <w:rPr>
                <w:rFonts w:asciiTheme="majorBidi" w:eastAsia="Times New Roman" w:hAnsiTheme="majorBidi"/>
                <w:b/>
                <w:sz w:val="24"/>
                <w:szCs w:val="24"/>
              </w:rPr>
              <w:t xml:space="preserve"> EÚ</w:t>
            </w:r>
          </w:p>
        </w:tc>
        <w:tc>
          <w:tcPr>
            <w:tcW w:w="7655" w:type="dxa"/>
            <w:hideMark/>
          </w:tcPr>
          <w:p w14:paraId="4B99056E" w14:textId="77777777" w:rsidR="00C80D93" w:rsidRPr="005A3468" w:rsidRDefault="00C80D93" w:rsidP="008D70A8">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color w:val="000000"/>
                <w:sz w:val="24"/>
                <w:szCs w:val="24"/>
              </w:rPr>
            </w:pPr>
          </w:p>
          <w:p w14:paraId="2A73DC4E" w14:textId="77777777" w:rsidR="00157F9E" w:rsidRPr="005A3468" w:rsidRDefault="00157F9E" w:rsidP="008D70A8">
            <w:pPr>
              <w:spacing w:line="276"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sz w:val="24"/>
                <w:szCs w:val="24"/>
              </w:rPr>
            </w:pPr>
            <w:r w:rsidRPr="005A3468">
              <w:rPr>
                <w:rFonts w:asciiTheme="majorBidi" w:eastAsia="Times New Roman" w:hAnsiTheme="majorBidi"/>
                <w:b/>
                <w:color w:val="000000"/>
                <w:sz w:val="24"/>
                <w:szCs w:val="24"/>
              </w:rPr>
              <w:t>Š</w:t>
            </w:r>
            <w:r w:rsidRPr="005A3468">
              <w:rPr>
                <w:rFonts w:asciiTheme="majorBidi" w:eastAsia="Times New Roman" w:hAnsiTheme="majorBidi"/>
                <w:b/>
                <w:sz w:val="24"/>
                <w:szCs w:val="24"/>
              </w:rPr>
              <w:t>pecifické ciele </w:t>
            </w:r>
          </w:p>
        </w:tc>
      </w:tr>
      <w:tr w:rsidR="00157F9E" w:rsidRPr="00BE6198" w14:paraId="01C79271"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val="restart"/>
            <w:shd w:val="clear" w:color="auto" w:fill="D9D9D9" w:themeFill="background1" w:themeFillShade="D9"/>
          </w:tcPr>
          <w:p w14:paraId="22EAD885" w14:textId="77777777" w:rsidR="00157F9E" w:rsidRPr="005A3468" w:rsidRDefault="002A55CE" w:rsidP="008D70A8">
            <w:pPr>
              <w:spacing w:line="276" w:lineRule="auto"/>
              <w:textAlignment w:val="baseline"/>
              <w:rPr>
                <w:rFonts w:asciiTheme="majorBidi" w:eastAsia="Times New Roman" w:hAnsiTheme="majorBidi"/>
                <w:color w:val="000000"/>
                <w:sz w:val="24"/>
                <w:szCs w:val="24"/>
              </w:rPr>
            </w:pPr>
            <w:r w:rsidRPr="005A3468">
              <w:rPr>
                <w:rFonts w:asciiTheme="majorBidi" w:eastAsia="Times New Roman" w:hAnsiTheme="majorBidi"/>
                <w:color w:val="000000"/>
                <w:sz w:val="24"/>
                <w:szCs w:val="24"/>
              </w:rPr>
              <w:t xml:space="preserve">PO1 </w:t>
            </w:r>
            <w:r w:rsidR="00157F9E" w:rsidRPr="005A3468">
              <w:rPr>
                <w:rFonts w:asciiTheme="majorBidi" w:eastAsia="Times New Roman" w:hAnsiTheme="majorBidi"/>
                <w:color w:val="000000"/>
                <w:sz w:val="24"/>
                <w:szCs w:val="24"/>
              </w:rPr>
              <w:t>Inteligentnejšia Európa</w:t>
            </w:r>
          </w:p>
        </w:tc>
        <w:tc>
          <w:tcPr>
            <w:tcW w:w="7655" w:type="dxa"/>
            <w:shd w:val="clear" w:color="auto" w:fill="D9D9D9" w:themeFill="background1" w:themeFillShade="D9"/>
            <w:hideMark/>
          </w:tcPr>
          <w:p w14:paraId="11B56603" w14:textId="24702CE4" w:rsidR="00157F9E" w:rsidRPr="005A3468" w:rsidRDefault="000B6A92" w:rsidP="008D70A8">
            <w:pPr>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 xml:space="preserve">1.1.1 Podpora </w:t>
            </w:r>
            <w:r w:rsidR="00606B00" w:rsidRPr="0002222E">
              <w:rPr>
                <w:rFonts w:ascii="Arial Narrow" w:eastAsia="Times New Roman" w:hAnsi="Arial Narrow" w:cs="Calibri"/>
                <w:color w:val="000000"/>
                <w:sz w:val="20"/>
                <w:szCs w:val="20"/>
              </w:rPr>
              <w:t>medzi sektorovej</w:t>
            </w:r>
            <w:r w:rsidRPr="0002222E">
              <w:rPr>
                <w:rFonts w:ascii="Arial Narrow" w:eastAsia="Times New Roman" w:hAnsi="Arial Narrow" w:cs="Calibri"/>
                <w:color w:val="000000"/>
                <w:sz w:val="20"/>
                <w:szCs w:val="20"/>
              </w:rPr>
              <w:t xml:space="preserve"> spolupráce v oblasti výskumu, vývoja a inovácií a zvyšovanie výskumných a inovačných kapacít v</w:t>
            </w:r>
            <w:r>
              <w:rPr>
                <w:rFonts w:ascii="Arial Narrow" w:eastAsia="Times New Roman" w:hAnsi="Arial Narrow" w:cs="Calibri"/>
                <w:color w:val="000000"/>
                <w:sz w:val="20"/>
                <w:szCs w:val="20"/>
              </w:rPr>
              <w:t> </w:t>
            </w:r>
            <w:r w:rsidRPr="00E0708F">
              <w:rPr>
                <w:rFonts w:ascii="Arial Narrow" w:eastAsia="Times New Roman" w:hAnsi="Arial Narrow" w:cs="Calibri"/>
                <w:color w:val="000000"/>
                <w:sz w:val="20"/>
                <w:szCs w:val="20"/>
              </w:rPr>
              <w:t>podnikoch</w:t>
            </w:r>
          </w:p>
        </w:tc>
      </w:tr>
      <w:tr w:rsidR="00157F9E" w:rsidRPr="00BE6198" w14:paraId="5B8BFB7D"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D9D9D9" w:themeFill="background1" w:themeFillShade="D9"/>
          </w:tcPr>
          <w:p w14:paraId="1299C43A"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D9D9D9" w:themeFill="background1" w:themeFillShade="D9"/>
            <w:hideMark/>
          </w:tcPr>
          <w:p w14:paraId="794D7E2D" w14:textId="02AD5926" w:rsidR="00157F9E" w:rsidRPr="005A3468" w:rsidRDefault="00DF2BBE" w:rsidP="008D70A8">
            <w:pPr>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1.1.4 Podpora rozvoja a modernizácie výskumnej infraštruktúry národného významu</w:t>
            </w:r>
          </w:p>
        </w:tc>
      </w:tr>
      <w:tr w:rsidR="00DF2BBE" w:rsidRPr="00BE6198" w14:paraId="414B0A6A"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D9D9D9" w:themeFill="background1" w:themeFillShade="D9"/>
          </w:tcPr>
          <w:p w14:paraId="57EA7700" w14:textId="77777777" w:rsidR="00DF2BBE" w:rsidRPr="005A3468" w:rsidRDefault="00DF2BB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D9D9D9" w:themeFill="background1" w:themeFillShade="D9"/>
          </w:tcPr>
          <w:p w14:paraId="58E416C9" w14:textId="4A707BC1" w:rsidR="00DF2BBE" w:rsidRDefault="00DF2BBE" w:rsidP="008D70A8">
            <w:pPr>
              <w:spacing w:line="276" w:lineRule="auto"/>
              <w:jc w:val="both"/>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1.2.2 Podpora budovania inteligentných miest a</w:t>
            </w:r>
            <w:r>
              <w:rPr>
                <w:rFonts w:ascii="Arial Narrow" w:eastAsia="Times New Roman" w:hAnsi="Arial Narrow" w:cs="Calibri"/>
                <w:color w:val="000000"/>
                <w:sz w:val="20"/>
                <w:szCs w:val="20"/>
              </w:rPr>
              <w:t> </w:t>
            </w:r>
            <w:r w:rsidRPr="00E0708F">
              <w:rPr>
                <w:rFonts w:ascii="Arial Narrow" w:eastAsia="Times New Roman" w:hAnsi="Arial Narrow" w:cs="Calibri"/>
                <w:color w:val="000000"/>
                <w:sz w:val="20"/>
                <w:szCs w:val="20"/>
              </w:rPr>
              <w:t>regiónov</w:t>
            </w:r>
          </w:p>
        </w:tc>
      </w:tr>
      <w:tr w:rsidR="00DF2BBE" w:rsidRPr="00BE6198" w14:paraId="55625DA0"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D9D9D9" w:themeFill="background1" w:themeFillShade="D9"/>
          </w:tcPr>
          <w:p w14:paraId="34A1E871" w14:textId="77777777" w:rsidR="00DF2BBE" w:rsidRDefault="00DF2BB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D9D9D9" w:themeFill="background1" w:themeFillShade="D9"/>
          </w:tcPr>
          <w:p w14:paraId="425F1982" w14:textId="5462119C" w:rsidR="00DF2BBE" w:rsidRDefault="00DF2BBE" w:rsidP="008D70A8">
            <w:pPr>
              <w:spacing w:line="276"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1.4.1 Zručnosti pre posilnenie konkurencieschopnosti a hospodárskeho rastu</w:t>
            </w:r>
          </w:p>
        </w:tc>
      </w:tr>
      <w:tr w:rsidR="00157F9E" w:rsidRPr="00BE6198" w14:paraId="6B0457EC" w14:textId="77777777" w:rsidTr="00C80D9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55656377" w14:textId="77777777" w:rsidR="00157F9E" w:rsidRPr="005A3468" w:rsidRDefault="002A55CE" w:rsidP="008D70A8">
            <w:pPr>
              <w:spacing w:line="276" w:lineRule="auto"/>
              <w:textAlignment w:val="baseline"/>
              <w:rPr>
                <w:rFonts w:asciiTheme="majorBidi" w:eastAsia="Times New Roman" w:hAnsiTheme="majorBidi"/>
                <w:color w:val="000000"/>
                <w:sz w:val="24"/>
                <w:szCs w:val="24"/>
              </w:rPr>
            </w:pPr>
            <w:r w:rsidRPr="005A3468">
              <w:rPr>
                <w:rFonts w:asciiTheme="majorBidi" w:eastAsia="Times New Roman" w:hAnsiTheme="majorBidi"/>
                <w:color w:val="000000"/>
                <w:sz w:val="24"/>
                <w:szCs w:val="24"/>
              </w:rPr>
              <w:t xml:space="preserve">PO2 </w:t>
            </w:r>
            <w:r w:rsidR="00157F9E" w:rsidRPr="005A3468">
              <w:rPr>
                <w:rFonts w:asciiTheme="majorBidi" w:eastAsia="Times New Roman" w:hAnsiTheme="majorBidi"/>
                <w:color w:val="000000"/>
                <w:sz w:val="24"/>
                <w:szCs w:val="24"/>
              </w:rPr>
              <w:t>Ekologickejšia Európa</w:t>
            </w:r>
          </w:p>
        </w:tc>
        <w:tc>
          <w:tcPr>
            <w:tcW w:w="7655" w:type="dxa"/>
            <w:shd w:val="clear" w:color="auto" w:fill="FFFFFF" w:themeFill="background1"/>
            <w:hideMark/>
          </w:tcPr>
          <w:p w14:paraId="6668EB1D" w14:textId="0A4E63F2" w:rsidR="00157F9E" w:rsidRPr="005A3468"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2.5.1 Výstavba stokovej siete a čistiarní odpadových vôd v aglomeráciách nad 2 000 EO v zmysle záväzkov SR voči EÚ</w:t>
            </w:r>
          </w:p>
        </w:tc>
      </w:tr>
      <w:tr w:rsidR="00157F9E" w:rsidRPr="00BE6198" w14:paraId="6EEA70EF"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4DDBEF00"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hideMark/>
          </w:tcPr>
          <w:p w14:paraId="18746A17" w14:textId="336D73CF" w:rsidR="00157F9E" w:rsidRPr="005A3468"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 xml:space="preserve">2.5.2.A Podpora infraštruktúry v oblasti nakladania s odpadovými vodami v </w:t>
            </w:r>
            <w:r w:rsidR="00606B00" w:rsidRPr="0002222E">
              <w:rPr>
                <w:rFonts w:ascii="Arial Narrow" w:eastAsia="Times New Roman" w:hAnsi="Arial Narrow" w:cs="Calibri"/>
                <w:color w:val="000000"/>
                <w:sz w:val="20"/>
                <w:szCs w:val="20"/>
              </w:rPr>
              <w:t>aglomeráciách</w:t>
            </w:r>
            <w:r w:rsidRPr="0002222E">
              <w:rPr>
                <w:rFonts w:ascii="Arial Narrow" w:eastAsia="Times New Roman" w:hAnsi="Arial Narrow" w:cs="Calibri"/>
                <w:color w:val="000000"/>
                <w:sz w:val="20"/>
                <w:szCs w:val="20"/>
              </w:rPr>
              <w:t xml:space="preserve"> do 2 000 EO so zameraním predovšetkým na prioritné oblasti z environmentálneho pohľadu mimo dobiehajúcich regiónov</w:t>
            </w:r>
          </w:p>
        </w:tc>
      </w:tr>
      <w:tr w:rsidR="00157F9E" w:rsidRPr="00BE6198" w14:paraId="362064BE"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3461D779"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hideMark/>
          </w:tcPr>
          <w:p w14:paraId="5B438CDB" w14:textId="1DCA24E2" w:rsidR="00157F9E" w:rsidRPr="005A3468"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2.5.2.B Podpora infraštruktúry v oblasti nakladania s odpadovými vodami v aglomeráciách do 2 000 EO v dobiehajúcich regiónoch</w:t>
            </w:r>
          </w:p>
        </w:tc>
      </w:tr>
      <w:tr w:rsidR="00157F9E" w:rsidRPr="00BE6198" w14:paraId="6474038E"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3CF2D8B6" w14:textId="77777777" w:rsidR="00157F9E" w:rsidRPr="005A3468" w:rsidRDefault="00157F9E" w:rsidP="008D70A8">
            <w:pPr>
              <w:spacing w:line="276" w:lineRule="auto"/>
              <w:textAlignment w:val="baseline"/>
              <w:rPr>
                <w:rFonts w:asciiTheme="majorBidi" w:eastAsia="Times New Roman" w:hAnsiTheme="majorBidi"/>
                <w:sz w:val="24"/>
                <w:szCs w:val="24"/>
              </w:rPr>
            </w:pPr>
          </w:p>
        </w:tc>
        <w:tc>
          <w:tcPr>
            <w:tcW w:w="7655" w:type="dxa"/>
            <w:shd w:val="clear" w:color="auto" w:fill="FFFFFF" w:themeFill="background1"/>
            <w:hideMark/>
          </w:tcPr>
          <w:p w14:paraId="0486F6EF" w14:textId="09A1B4F9" w:rsidR="00157F9E" w:rsidRPr="005A3468"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sz w:val="20"/>
                <w:szCs w:val="20"/>
              </w:rPr>
              <w:t>2.5.3 Výstavba verejných vodovodov v obciach nad 2000 obyvateľov</w:t>
            </w:r>
          </w:p>
        </w:tc>
      </w:tr>
      <w:tr w:rsidR="00157F9E" w:rsidRPr="00BE6198" w14:paraId="0E2DCBE6"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0FB78278"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hideMark/>
          </w:tcPr>
          <w:p w14:paraId="3EC8F791" w14:textId="287DE447" w:rsidR="00157F9E" w:rsidRPr="005A3468"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2.5.4.A Výstavba verejných vodovodných sietí v obciach do 2 000 obyvateľov za podmienky súbežnej výstavby alebo existencie infraštruktúry na nakladanie s komunálnymi odpadovými vodami mimo dobiehajúcich regiónov</w:t>
            </w:r>
          </w:p>
        </w:tc>
      </w:tr>
      <w:tr w:rsidR="00157F9E" w:rsidRPr="00BE6198" w14:paraId="197FB943"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1FC39945"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hideMark/>
          </w:tcPr>
          <w:p w14:paraId="7DC7A6C3" w14:textId="38A4EA8D" w:rsidR="00157F9E" w:rsidRPr="005A3468"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2.5.4.B Zabezpečenie prístupu k pitnej vode a nakladania s komunálnymi odpadovými vodami v obciach do 2 000 EO v dobiehajúcich regiónoch</w:t>
            </w:r>
          </w:p>
        </w:tc>
      </w:tr>
      <w:tr w:rsidR="00157F9E" w:rsidRPr="00BE6198" w14:paraId="4EDDA488"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0562CB0E"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hideMark/>
          </w:tcPr>
          <w:p w14:paraId="58BB492C" w14:textId="1AAF9155" w:rsidR="00157F9E" w:rsidRPr="005A3468"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2.5.5 Výstavba, intenzifikácia alebo modernizácia úpravní vôd</w:t>
            </w:r>
          </w:p>
        </w:tc>
      </w:tr>
      <w:tr w:rsidR="00B943D3" w:rsidRPr="00BE6198" w14:paraId="735F190F"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tcPr>
          <w:p w14:paraId="3026D3E9" w14:textId="77777777" w:rsidR="00B943D3" w:rsidRPr="005A3468"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5C9C4DBC" w14:textId="414B5A9D" w:rsidR="00B943D3"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2.5.6 Obnova verejnej stokovej siete a čistiarní odpadových vôd v aglomeráciách nad 2 000 EO</w:t>
            </w:r>
          </w:p>
        </w:tc>
      </w:tr>
      <w:tr w:rsidR="00B943D3" w:rsidRPr="00BE6198" w14:paraId="6DE9B2FF"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tcPr>
          <w:p w14:paraId="06818760"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32331CEE" w14:textId="51EADA49" w:rsidR="00B943D3" w:rsidRPr="0002222E"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2.6.1 Podpora vybraných aktivít v oblasti predchádzania vzniku odpadov</w:t>
            </w:r>
          </w:p>
        </w:tc>
      </w:tr>
      <w:tr w:rsidR="00B943D3" w:rsidRPr="00BE6198" w14:paraId="497DAB16"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tcPr>
          <w:p w14:paraId="0F43D4BC"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3844FBD3" w14:textId="049957A1" w:rsidR="00B943D3"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2.6.2 Podpora zberu komunálnych odpadov a dobudovania, intenzifikácie a rozšírenia systémov triedeného zberu komunálnych odpadov</w:t>
            </w:r>
          </w:p>
        </w:tc>
      </w:tr>
      <w:tr w:rsidR="00B943D3" w:rsidRPr="00BE6198" w14:paraId="7C30BB30"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tcPr>
          <w:p w14:paraId="597EABA8"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6B8C3095" w14:textId="5DE283DF" w:rsidR="00B943D3"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2.6.3 Podpora prípravy odpadov na opätovné použitie, recyklácie odpadov vrátane anaeróbneho a aeróbneho spracovania biologicky rozložiteľných odpadov</w:t>
            </w:r>
          </w:p>
        </w:tc>
      </w:tr>
      <w:tr w:rsidR="00B943D3" w:rsidRPr="00BE6198" w14:paraId="6EEB20A3"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tcPr>
          <w:p w14:paraId="7EDB8977"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47359D94" w14:textId="040854FC" w:rsidR="00B943D3" w:rsidRPr="0002222E"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2.7.3.A Podpora biologickej a krajinnej diverzity a kvality ekosystémových služieb prostredníctvom udržovania a budovania zelenej a modrej infraštruktúry a eradikácie a potláčania vplyvu inváznych nepôvodných druhov</w:t>
            </w:r>
          </w:p>
        </w:tc>
      </w:tr>
      <w:tr w:rsidR="00B943D3" w:rsidRPr="00BE6198" w14:paraId="2083EE22"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tcPr>
          <w:p w14:paraId="03ECC3DC"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2D228638" w14:textId="3ECC900C" w:rsidR="00B943D3"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2.7.3.B Podpora budovania prvkov zelenej a modrej infraštruktúry v mestách a mestských oblastiach</w:t>
            </w:r>
          </w:p>
        </w:tc>
      </w:tr>
      <w:tr w:rsidR="00B943D3" w:rsidRPr="00BE6198" w14:paraId="4BB3EFD7"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tcPr>
          <w:p w14:paraId="28CAA18F"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00A4C205" w14:textId="57726932" w:rsidR="00B943D3" w:rsidRPr="0002222E"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2.8.1 Rozvoj verejnej dopravy</w:t>
            </w:r>
          </w:p>
        </w:tc>
      </w:tr>
      <w:tr w:rsidR="00B943D3" w:rsidRPr="00BE6198" w14:paraId="5D417DF1"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tcPr>
          <w:p w14:paraId="63AB4752"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3CDBF48C" w14:textId="5CACD4DE" w:rsidR="00B943D3"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2.8.2 Podpora cyklodopravy</w:t>
            </w:r>
          </w:p>
        </w:tc>
      </w:tr>
      <w:tr w:rsidR="00B943D3" w:rsidRPr="00BE6198" w14:paraId="6EA88B16"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tcPr>
          <w:p w14:paraId="4D79EC61" w14:textId="77777777" w:rsidR="00B943D3"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596E11AA" w14:textId="7072FD87" w:rsidR="00B943D3" w:rsidRPr="0002222E"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2.8.3 Udržateľná mobilita BSK</w:t>
            </w:r>
          </w:p>
        </w:tc>
      </w:tr>
      <w:tr w:rsidR="00157F9E" w:rsidRPr="00BE6198" w14:paraId="5CEBADFC"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val="restart"/>
            <w:shd w:val="clear" w:color="auto" w:fill="D9D9D9" w:themeFill="background1" w:themeFillShade="D9"/>
          </w:tcPr>
          <w:p w14:paraId="58303A8F" w14:textId="77777777" w:rsidR="00157F9E" w:rsidRPr="005A3468" w:rsidRDefault="002A55CE" w:rsidP="008D70A8">
            <w:pPr>
              <w:spacing w:line="276" w:lineRule="auto"/>
              <w:textAlignment w:val="baseline"/>
              <w:rPr>
                <w:rFonts w:asciiTheme="majorBidi" w:eastAsia="Times New Roman" w:hAnsiTheme="majorBidi"/>
                <w:color w:val="000000"/>
                <w:sz w:val="24"/>
                <w:szCs w:val="24"/>
              </w:rPr>
            </w:pPr>
            <w:r w:rsidRPr="005A3468">
              <w:rPr>
                <w:rFonts w:asciiTheme="majorBidi" w:eastAsia="Times New Roman" w:hAnsiTheme="majorBidi"/>
                <w:color w:val="000000"/>
                <w:sz w:val="24"/>
                <w:szCs w:val="24"/>
              </w:rPr>
              <w:t xml:space="preserve">PO3 </w:t>
            </w:r>
            <w:r w:rsidR="00157F9E" w:rsidRPr="005A3468">
              <w:rPr>
                <w:rFonts w:asciiTheme="majorBidi" w:eastAsia="Times New Roman" w:hAnsiTheme="majorBidi"/>
                <w:color w:val="000000"/>
                <w:sz w:val="24"/>
                <w:szCs w:val="24"/>
              </w:rPr>
              <w:t>Prepojenejšia Európa</w:t>
            </w:r>
          </w:p>
        </w:tc>
        <w:tc>
          <w:tcPr>
            <w:tcW w:w="7655" w:type="dxa"/>
            <w:shd w:val="clear" w:color="auto" w:fill="D9D9D9" w:themeFill="background1" w:themeFillShade="D9"/>
            <w:hideMark/>
          </w:tcPr>
          <w:p w14:paraId="69EB433F" w14:textId="5811A28D" w:rsidR="00157F9E" w:rsidRPr="005A3468"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3.2.2 Odstránenie kľúčových úzkych miest na cestnej infraštruktúre a zlepšenie regionálnej mobility prostredníctvom modernizácie a výstavby ciest II. a III. Triedy</w:t>
            </w:r>
          </w:p>
        </w:tc>
      </w:tr>
      <w:tr w:rsidR="00157F9E" w:rsidRPr="00BE6198" w14:paraId="58B22C7F" w14:textId="77777777" w:rsidTr="00C80D93">
        <w:trPr>
          <w:trHeight w:val="401"/>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D9D9D9" w:themeFill="background1" w:themeFillShade="D9"/>
          </w:tcPr>
          <w:p w14:paraId="34CE0A41"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D9D9D9" w:themeFill="background1" w:themeFillShade="D9"/>
            <w:hideMark/>
          </w:tcPr>
          <w:p w14:paraId="1D6F673C" w14:textId="3CF62A1C" w:rsidR="00157F9E" w:rsidRPr="005A3468" w:rsidRDefault="00B943D3"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3.2.3 Miestne komunikácie</w:t>
            </w:r>
          </w:p>
        </w:tc>
      </w:tr>
      <w:tr w:rsidR="00157F9E" w:rsidRPr="00BE6198" w14:paraId="0D347445" w14:textId="77777777" w:rsidTr="00C80D93">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835" w:type="dxa"/>
            <w:vMerge w:val="restart"/>
          </w:tcPr>
          <w:p w14:paraId="4BA2A596" w14:textId="77777777" w:rsidR="00157F9E" w:rsidRPr="005A3468" w:rsidRDefault="002A55CE" w:rsidP="008D70A8">
            <w:pPr>
              <w:spacing w:line="276" w:lineRule="auto"/>
              <w:textAlignment w:val="baseline"/>
              <w:rPr>
                <w:rFonts w:asciiTheme="majorBidi" w:eastAsia="Times New Roman" w:hAnsiTheme="majorBidi"/>
                <w:color w:val="000000"/>
                <w:sz w:val="24"/>
                <w:szCs w:val="24"/>
              </w:rPr>
            </w:pPr>
            <w:r w:rsidRPr="005A3468">
              <w:rPr>
                <w:rFonts w:asciiTheme="majorBidi" w:eastAsia="Times New Roman" w:hAnsiTheme="majorBidi"/>
                <w:color w:val="000000"/>
                <w:sz w:val="24"/>
                <w:szCs w:val="24"/>
              </w:rPr>
              <w:t xml:space="preserve">PO4 </w:t>
            </w:r>
            <w:r w:rsidR="00157F9E" w:rsidRPr="005A3468">
              <w:rPr>
                <w:rFonts w:asciiTheme="majorBidi" w:eastAsia="Times New Roman" w:hAnsiTheme="majorBidi"/>
                <w:color w:val="000000"/>
                <w:sz w:val="24"/>
                <w:szCs w:val="24"/>
              </w:rPr>
              <w:t>Sociálnejšia Európa</w:t>
            </w:r>
          </w:p>
        </w:tc>
        <w:tc>
          <w:tcPr>
            <w:tcW w:w="7655" w:type="dxa"/>
            <w:shd w:val="clear" w:color="auto" w:fill="FFFFFF" w:themeFill="background1"/>
            <w:hideMark/>
          </w:tcPr>
          <w:p w14:paraId="5D9BDB4E" w14:textId="68DF43BE" w:rsidR="00157F9E" w:rsidRPr="005A3468" w:rsidRDefault="00B943D3"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RSO4.1 Zvyšovanie účinnosti a inkluzívnosti trhov práce a prístupu ku kvalitnému zamestnaniu rozvíjaním sociálnej infraštruktúry a podporou sociálneho hospodárstva</w:t>
            </w:r>
          </w:p>
        </w:tc>
      </w:tr>
      <w:tr w:rsidR="00157F9E" w:rsidRPr="00BE6198" w14:paraId="781A9B7E"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tcPr>
          <w:p w14:paraId="62EBF3C5"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hideMark/>
          </w:tcPr>
          <w:p w14:paraId="4B62119E" w14:textId="5C7CB198" w:rsidR="00157F9E" w:rsidRPr="005A3468" w:rsidRDefault="00B943D3" w:rsidP="006E7675">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RSO4.2 Zlepšenia rovného prístupu k inkluzívnym a kvalitným službám v oblasti vzdelávania, odbornej prípravy a celoživotného vzdelávania rozvíjaním dostupnej</w:t>
            </w:r>
            <w:r w:rsidRPr="0002222E">
              <w:rPr>
                <w:rFonts w:ascii="Arial Narrow" w:eastAsia="Times New Roman" w:hAnsi="Arial Narrow" w:cs="Calibri"/>
                <w:color w:val="000000"/>
                <w:sz w:val="20"/>
                <w:szCs w:val="20"/>
              </w:rPr>
              <w:br/>
              <w:t>infraštruktúry vrátane posilňovania odolnosti pre dištančné a online vzdelávanie a odbornú prípravu</w:t>
            </w:r>
          </w:p>
        </w:tc>
      </w:tr>
      <w:tr w:rsidR="00B943D3" w:rsidRPr="00BE6198" w14:paraId="132D955F"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tcPr>
          <w:p w14:paraId="4B7B792E" w14:textId="77777777" w:rsidR="00B943D3" w:rsidRPr="005A3468" w:rsidRDefault="00B943D3"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5AE4B62C" w14:textId="023793C0" w:rsidR="00B943D3" w:rsidRDefault="00B80A98"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RSO4.3 Podpora sociálno-ekonomického začlenenia marginalizovaných komunít, domácností s nízkym príjmom a znevýhodnených skupín vrátane osôb s osobitnými potrebami prostredníctvom integrovaných akcií vrátane bývania a sociálnych služieb</w:t>
            </w:r>
          </w:p>
        </w:tc>
      </w:tr>
      <w:tr w:rsidR="00E95F8B" w:rsidRPr="00BE6198" w14:paraId="3127FEFF"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tcPr>
          <w:p w14:paraId="78BE7A97" w14:textId="77777777" w:rsidR="00E95F8B" w:rsidRPr="005A3468" w:rsidRDefault="00E95F8B"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FFFFF" w:themeFill="background1"/>
          </w:tcPr>
          <w:p w14:paraId="3E71DC94" w14:textId="32606F46" w:rsidR="00E95F8B" w:rsidRPr="0002222E" w:rsidRDefault="00057A3B"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RSO4.5 Zabezpečenia rovného prístupu k zdravotnej starostlivosti a zvýšením odolnosti systémov zdravotnej starostlivosti vrátane primárnej starostlivosti, a podpory prechodu z inštitucionálnej starostlivosti na rodinnú a komunitnú starostlivosť</w:t>
            </w:r>
          </w:p>
        </w:tc>
      </w:tr>
      <w:tr w:rsidR="00157F9E" w:rsidRPr="00BE6198" w14:paraId="5E0CBF56"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val="restart"/>
            <w:shd w:val="clear" w:color="auto" w:fill="F2F2F2" w:themeFill="background1" w:themeFillShade="F2"/>
          </w:tcPr>
          <w:p w14:paraId="5E9FE53C" w14:textId="77777777" w:rsidR="00157F9E" w:rsidRPr="005A3468" w:rsidRDefault="002A55CE" w:rsidP="008D70A8">
            <w:pPr>
              <w:spacing w:line="276" w:lineRule="auto"/>
              <w:textAlignment w:val="baseline"/>
              <w:rPr>
                <w:rFonts w:asciiTheme="majorBidi" w:eastAsia="Times New Roman" w:hAnsiTheme="majorBidi"/>
                <w:color w:val="000000"/>
                <w:sz w:val="24"/>
                <w:szCs w:val="24"/>
              </w:rPr>
            </w:pPr>
            <w:r w:rsidRPr="005A3468">
              <w:rPr>
                <w:rFonts w:asciiTheme="majorBidi" w:eastAsia="Times New Roman" w:hAnsiTheme="majorBidi"/>
                <w:color w:val="000000"/>
                <w:sz w:val="24"/>
                <w:szCs w:val="24"/>
              </w:rPr>
              <w:t xml:space="preserve">PO5 </w:t>
            </w:r>
            <w:r w:rsidR="00157F9E" w:rsidRPr="005A3468">
              <w:rPr>
                <w:rFonts w:asciiTheme="majorBidi" w:eastAsia="Times New Roman" w:hAnsiTheme="majorBidi"/>
                <w:color w:val="000000"/>
                <w:sz w:val="24"/>
                <w:szCs w:val="24"/>
              </w:rPr>
              <w:t>Európa bližšie k občanom</w:t>
            </w:r>
          </w:p>
        </w:tc>
        <w:tc>
          <w:tcPr>
            <w:tcW w:w="7655" w:type="dxa"/>
            <w:shd w:val="clear" w:color="auto" w:fill="F2F2F2" w:themeFill="background1" w:themeFillShade="F2"/>
            <w:hideMark/>
          </w:tcPr>
          <w:p w14:paraId="747860AF" w14:textId="3DE12D4A" w:rsidR="00157F9E" w:rsidRPr="005A3468" w:rsidRDefault="00276BDF"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5.1.1 Investície do rozvoja administratívnych a analytickostrategických kapacít miestnych a</w:t>
            </w:r>
            <w:r w:rsidRPr="0002222E">
              <w:rPr>
                <w:rFonts w:ascii="Arial" w:eastAsia="Times New Roman" w:hAnsi="Arial" w:cs="Arial"/>
                <w:color w:val="000000"/>
                <w:sz w:val="20"/>
                <w:szCs w:val="20"/>
              </w:rPr>
              <w:t> </w:t>
            </w:r>
            <w:r w:rsidRPr="0002222E">
              <w:rPr>
                <w:rFonts w:ascii="Arial Narrow" w:eastAsia="Times New Roman" w:hAnsi="Arial Narrow" w:cs="Calibri"/>
                <w:color w:val="000000"/>
                <w:sz w:val="20"/>
                <w:szCs w:val="20"/>
              </w:rPr>
              <w:t>region</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lnych org</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nov vych</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dzaj</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c zo sk</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senosti s</w:t>
            </w:r>
            <w:r w:rsidRPr="0002222E">
              <w:rPr>
                <w:rFonts w:ascii="Arial" w:eastAsia="Times New Roman" w:hAnsi="Arial" w:cs="Arial"/>
                <w:color w:val="000000"/>
                <w:sz w:val="20"/>
                <w:szCs w:val="20"/>
              </w:rPr>
              <w:t> </w:t>
            </w:r>
            <w:r w:rsidRPr="0002222E">
              <w:rPr>
                <w:rFonts w:ascii="Arial Narrow" w:eastAsia="Times New Roman" w:hAnsi="Arial Narrow" w:cs="Calibri"/>
                <w:color w:val="000000"/>
                <w:sz w:val="20"/>
                <w:szCs w:val="20"/>
              </w:rPr>
              <w:t>podporou analytick</w:t>
            </w:r>
            <w:r w:rsidRPr="0002222E">
              <w:rPr>
                <w:rFonts w:ascii="Arial Narrow" w:eastAsia="Times New Roman" w:hAnsi="Arial Narrow"/>
                <w:color w:val="000000"/>
                <w:sz w:val="20"/>
                <w:szCs w:val="20"/>
              </w:rPr>
              <w:t>ý</w:t>
            </w:r>
            <w:r w:rsidRPr="0002222E">
              <w:rPr>
                <w:rFonts w:ascii="Arial Narrow" w:eastAsia="Times New Roman" w:hAnsi="Arial Narrow" w:cs="Calibri"/>
                <w:color w:val="000000"/>
                <w:sz w:val="20"/>
                <w:szCs w:val="20"/>
              </w:rPr>
              <w:t>ch kapac</w:t>
            </w:r>
            <w:r w:rsidRPr="0002222E">
              <w:rPr>
                <w:rFonts w:ascii="Arial Narrow" w:eastAsia="Times New Roman" w:hAnsi="Arial Narrow"/>
                <w:color w:val="000000"/>
                <w:sz w:val="20"/>
                <w:szCs w:val="20"/>
              </w:rPr>
              <w:t>í</w:t>
            </w:r>
            <w:r w:rsidRPr="0002222E">
              <w:rPr>
                <w:rFonts w:ascii="Arial Narrow" w:eastAsia="Times New Roman" w:hAnsi="Arial Narrow" w:cs="Calibri"/>
                <w:color w:val="000000"/>
                <w:sz w:val="20"/>
                <w:szCs w:val="20"/>
              </w:rPr>
              <w:t xml:space="preserve">t na </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 xml:space="preserve">rovni </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stredn</w:t>
            </w:r>
            <w:r w:rsidRPr="0002222E">
              <w:rPr>
                <w:rFonts w:ascii="Arial Narrow" w:eastAsia="Times New Roman" w:hAnsi="Arial Narrow"/>
                <w:color w:val="000000"/>
                <w:sz w:val="20"/>
                <w:szCs w:val="20"/>
              </w:rPr>
              <w:t>ý</w:t>
            </w:r>
            <w:r w:rsidRPr="0002222E">
              <w:rPr>
                <w:rFonts w:ascii="Arial Narrow" w:eastAsia="Times New Roman" w:hAnsi="Arial Narrow" w:cs="Calibri"/>
                <w:color w:val="000000"/>
                <w:sz w:val="20"/>
                <w:szCs w:val="20"/>
              </w:rPr>
              <w:t>ch org</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 xml:space="preserve">nov </w:t>
            </w:r>
            <w:r w:rsidRPr="0002222E">
              <w:rPr>
                <w:rFonts w:ascii="Arial Narrow" w:eastAsia="Times New Roman" w:hAnsi="Arial Narrow"/>
                <w:color w:val="000000"/>
                <w:sz w:val="20"/>
                <w:szCs w:val="20"/>
              </w:rPr>
              <w:t>š</w:t>
            </w:r>
            <w:r w:rsidRPr="0002222E">
              <w:rPr>
                <w:rFonts w:ascii="Arial Narrow" w:eastAsia="Times New Roman" w:hAnsi="Arial Narrow" w:cs="Calibri"/>
                <w:color w:val="000000"/>
                <w:sz w:val="20"/>
                <w:szCs w:val="20"/>
              </w:rPr>
              <w:t>t</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tnej spr</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vy</w:t>
            </w:r>
          </w:p>
        </w:tc>
      </w:tr>
      <w:tr w:rsidR="00157F9E" w:rsidRPr="00BE6198" w14:paraId="2BFAE501"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F2F2F2" w:themeFill="background1" w:themeFillShade="F2"/>
          </w:tcPr>
          <w:p w14:paraId="6D98A12B"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hideMark/>
          </w:tcPr>
          <w:p w14:paraId="7E7DC5A4" w14:textId="3DBAD2DD" w:rsidR="00157F9E" w:rsidRPr="005A3468" w:rsidRDefault="00276BDF"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5.1.2 Investície zvyšujúce kvalitu verejných politík a odolnosť demokracie prostredníctvom projektov spolupráce občianskej spoločnosti a</w:t>
            </w:r>
            <w:r>
              <w:rPr>
                <w:rFonts w:ascii="Arial Narrow" w:eastAsia="Times New Roman" w:hAnsi="Arial Narrow" w:cs="Calibri"/>
                <w:color w:val="000000"/>
                <w:sz w:val="20"/>
                <w:szCs w:val="20"/>
              </w:rPr>
              <w:t> </w:t>
            </w:r>
            <w:r w:rsidRPr="00E0708F">
              <w:rPr>
                <w:rFonts w:ascii="Arial Narrow" w:eastAsia="Times New Roman" w:hAnsi="Arial Narrow" w:cs="Calibri"/>
                <w:color w:val="000000"/>
                <w:sz w:val="20"/>
                <w:szCs w:val="20"/>
              </w:rPr>
              <w:t>samosprávy</w:t>
            </w:r>
          </w:p>
        </w:tc>
      </w:tr>
      <w:tr w:rsidR="00157F9E" w:rsidRPr="00BE6198" w14:paraId="64B9898B" w14:textId="77777777" w:rsidTr="00276BDF">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F2F2F2" w:themeFill="background1" w:themeFillShade="F2"/>
          </w:tcPr>
          <w:p w14:paraId="2946DB82"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hideMark/>
          </w:tcPr>
          <w:p w14:paraId="0EECEEF8" w14:textId="5FB33BE8" w:rsidR="00157F9E" w:rsidRPr="005A3468" w:rsidRDefault="00276BDF"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5.1.3 Investície do bezpečného fyzického prostredia obcí, miest a regiónov</w:t>
            </w:r>
          </w:p>
        </w:tc>
      </w:tr>
      <w:tr w:rsidR="00157F9E" w:rsidRPr="00BE6198" w14:paraId="27755382"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F2F2F2" w:themeFill="background1" w:themeFillShade="F2"/>
          </w:tcPr>
          <w:p w14:paraId="5997CC1D"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hideMark/>
          </w:tcPr>
          <w:p w14:paraId="62254C9E" w14:textId="4FE5BF46" w:rsidR="00157F9E" w:rsidRPr="005A3468" w:rsidRDefault="00276BDF"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5.1.4 Investície do regionálnej a miestnej infraštruktúry pre pohybové aktivity, cykloturistiku</w:t>
            </w:r>
          </w:p>
        </w:tc>
      </w:tr>
      <w:tr w:rsidR="00157F9E" w:rsidRPr="00BE6198" w14:paraId="409F1743"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F2F2F2" w:themeFill="background1" w:themeFillShade="F2"/>
          </w:tcPr>
          <w:p w14:paraId="110FFD37"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hideMark/>
          </w:tcPr>
          <w:p w14:paraId="62F52269" w14:textId="7806D34C" w:rsidR="00157F9E" w:rsidRPr="005A3468" w:rsidRDefault="00276BDF"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5.1.5 Investície do kultúrneho dedičstva, miestnej a regionálnej kultúry, manažmentu, služieb a infraštruktúry podporujúcich komunitný rozvoj a udržateľný cestovný ruch</w:t>
            </w:r>
          </w:p>
        </w:tc>
      </w:tr>
      <w:tr w:rsidR="00157F9E" w:rsidRPr="00BE6198" w14:paraId="42A05B80"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vMerge/>
            <w:shd w:val="clear" w:color="auto" w:fill="F2F2F2" w:themeFill="background1" w:themeFillShade="F2"/>
          </w:tcPr>
          <w:p w14:paraId="6B699379" w14:textId="77777777" w:rsidR="00157F9E" w:rsidRPr="005A3468" w:rsidRDefault="00157F9E"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hideMark/>
          </w:tcPr>
          <w:p w14:paraId="43D62FE6" w14:textId="7AE243D0" w:rsidR="00157F9E" w:rsidRPr="005A3468" w:rsidRDefault="00276BDF"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02222E">
              <w:rPr>
                <w:rFonts w:ascii="Arial Narrow" w:eastAsia="Times New Roman" w:hAnsi="Arial Narrow" w:cs="Calibri"/>
                <w:color w:val="000000"/>
                <w:sz w:val="20"/>
                <w:szCs w:val="20"/>
              </w:rPr>
              <w:t>5.1.6 Európske hlavné mesto kultúry 2026</w:t>
            </w:r>
          </w:p>
        </w:tc>
      </w:tr>
      <w:tr w:rsidR="00276BDF" w:rsidRPr="00BE6198" w14:paraId="1CDE4693"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F2F2F2" w:themeFill="background1" w:themeFillShade="F2"/>
          </w:tcPr>
          <w:p w14:paraId="30A26B26" w14:textId="77777777" w:rsidR="00276BDF" w:rsidRPr="005A3468" w:rsidRDefault="00276BDF"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tcPr>
          <w:p w14:paraId="61F55C2E" w14:textId="7A5F0627" w:rsidR="00276BDF" w:rsidRDefault="00276BDF"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5.2.1 Investície do rozvoja administratívnych a analytickostrategických kapacít miestnych a</w:t>
            </w:r>
            <w:r w:rsidRPr="0002222E">
              <w:rPr>
                <w:rFonts w:ascii="Arial" w:eastAsia="Times New Roman" w:hAnsi="Arial" w:cs="Arial"/>
                <w:color w:val="000000"/>
                <w:sz w:val="20"/>
                <w:szCs w:val="20"/>
              </w:rPr>
              <w:t> </w:t>
            </w:r>
            <w:r w:rsidRPr="0002222E">
              <w:rPr>
                <w:rFonts w:ascii="Arial Narrow" w:eastAsia="Times New Roman" w:hAnsi="Arial Narrow" w:cs="Calibri"/>
                <w:color w:val="000000"/>
                <w:sz w:val="20"/>
                <w:szCs w:val="20"/>
              </w:rPr>
              <w:t>region</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lnych org</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nov vych</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dzaj</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c zo sk</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senosti s</w:t>
            </w:r>
            <w:r w:rsidRPr="0002222E">
              <w:rPr>
                <w:rFonts w:ascii="Arial" w:eastAsia="Times New Roman" w:hAnsi="Arial" w:cs="Arial"/>
                <w:color w:val="000000"/>
                <w:sz w:val="20"/>
                <w:szCs w:val="20"/>
              </w:rPr>
              <w:t> </w:t>
            </w:r>
            <w:r w:rsidRPr="0002222E">
              <w:rPr>
                <w:rFonts w:ascii="Arial Narrow" w:eastAsia="Times New Roman" w:hAnsi="Arial Narrow" w:cs="Calibri"/>
                <w:color w:val="000000"/>
                <w:sz w:val="20"/>
                <w:szCs w:val="20"/>
              </w:rPr>
              <w:t>podporou analytick</w:t>
            </w:r>
            <w:r w:rsidRPr="0002222E">
              <w:rPr>
                <w:rFonts w:ascii="Arial Narrow" w:eastAsia="Times New Roman" w:hAnsi="Arial Narrow"/>
                <w:color w:val="000000"/>
                <w:sz w:val="20"/>
                <w:szCs w:val="20"/>
              </w:rPr>
              <w:t>ý</w:t>
            </w:r>
            <w:r w:rsidRPr="0002222E">
              <w:rPr>
                <w:rFonts w:ascii="Arial Narrow" w:eastAsia="Times New Roman" w:hAnsi="Arial Narrow" w:cs="Calibri"/>
                <w:color w:val="000000"/>
                <w:sz w:val="20"/>
                <w:szCs w:val="20"/>
              </w:rPr>
              <w:t>ch kapac</w:t>
            </w:r>
            <w:r w:rsidRPr="0002222E">
              <w:rPr>
                <w:rFonts w:ascii="Arial Narrow" w:eastAsia="Times New Roman" w:hAnsi="Arial Narrow"/>
                <w:color w:val="000000"/>
                <w:sz w:val="20"/>
                <w:szCs w:val="20"/>
              </w:rPr>
              <w:t>í</w:t>
            </w:r>
            <w:r w:rsidRPr="0002222E">
              <w:rPr>
                <w:rFonts w:ascii="Arial Narrow" w:eastAsia="Times New Roman" w:hAnsi="Arial Narrow" w:cs="Calibri"/>
                <w:color w:val="000000"/>
                <w:sz w:val="20"/>
                <w:szCs w:val="20"/>
              </w:rPr>
              <w:t xml:space="preserve">t na </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 xml:space="preserve">rovni </w:t>
            </w:r>
            <w:r w:rsidRPr="0002222E">
              <w:rPr>
                <w:rFonts w:ascii="Arial Narrow" w:eastAsia="Times New Roman" w:hAnsi="Arial Narrow"/>
                <w:color w:val="000000"/>
                <w:sz w:val="20"/>
                <w:szCs w:val="20"/>
              </w:rPr>
              <w:t>ú</w:t>
            </w:r>
            <w:r w:rsidRPr="0002222E">
              <w:rPr>
                <w:rFonts w:ascii="Arial Narrow" w:eastAsia="Times New Roman" w:hAnsi="Arial Narrow" w:cs="Calibri"/>
                <w:color w:val="000000"/>
                <w:sz w:val="20"/>
                <w:szCs w:val="20"/>
              </w:rPr>
              <w:t>stredn</w:t>
            </w:r>
            <w:r w:rsidRPr="0002222E">
              <w:rPr>
                <w:rFonts w:ascii="Arial Narrow" w:eastAsia="Times New Roman" w:hAnsi="Arial Narrow"/>
                <w:color w:val="000000"/>
                <w:sz w:val="20"/>
                <w:szCs w:val="20"/>
              </w:rPr>
              <w:t>ý</w:t>
            </w:r>
            <w:r w:rsidRPr="0002222E">
              <w:rPr>
                <w:rFonts w:ascii="Arial Narrow" w:eastAsia="Times New Roman" w:hAnsi="Arial Narrow" w:cs="Calibri"/>
                <w:color w:val="000000"/>
                <w:sz w:val="20"/>
                <w:szCs w:val="20"/>
              </w:rPr>
              <w:t>ch org</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 xml:space="preserve">nov </w:t>
            </w:r>
            <w:r w:rsidRPr="0002222E">
              <w:rPr>
                <w:rFonts w:ascii="Arial Narrow" w:eastAsia="Times New Roman" w:hAnsi="Arial Narrow"/>
                <w:color w:val="000000"/>
                <w:sz w:val="20"/>
                <w:szCs w:val="20"/>
              </w:rPr>
              <w:t>š</w:t>
            </w:r>
            <w:r w:rsidRPr="0002222E">
              <w:rPr>
                <w:rFonts w:ascii="Arial Narrow" w:eastAsia="Times New Roman" w:hAnsi="Arial Narrow" w:cs="Calibri"/>
                <w:color w:val="000000"/>
                <w:sz w:val="20"/>
                <w:szCs w:val="20"/>
              </w:rPr>
              <w:t>t</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tnej spr</w:t>
            </w:r>
            <w:r w:rsidRPr="0002222E">
              <w:rPr>
                <w:rFonts w:ascii="Arial Narrow" w:eastAsia="Times New Roman" w:hAnsi="Arial Narrow"/>
                <w:color w:val="000000"/>
                <w:sz w:val="20"/>
                <w:szCs w:val="20"/>
              </w:rPr>
              <w:t>á</w:t>
            </w:r>
            <w:r w:rsidRPr="0002222E">
              <w:rPr>
                <w:rFonts w:ascii="Arial Narrow" w:eastAsia="Times New Roman" w:hAnsi="Arial Narrow" w:cs="Calibri"/>
                <w:color w:val="000000"/>
                <w:sz w:val="20"/>
                <w:szCs w:val="20"/>
              </w:rPr>
              <w:t>vy</w:t>
            </w:r>
          </w:p>
        </w:tc>
      </w:tr>
      <w:tr w:rsidR="00276BDF" w:rsidRPr="00BE6198" w14:paraId="2C70A3EB"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F2F2F2" w:themeFill="background1" w:themeFillShade="F2"/>
          </w:tcPr>
          <w:p w14:paraId="231C2E4A" w14:textId="77777777" w:rsidR="00276BDF" w:rsidRDefault="00276BDF"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tcPr>
          <w:p w14:paraId="0B288485" w14:textId="7E1A8023" w:rsidR="00276BDF" w:rsidRDefault="005860A4"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5.2.2 Investície zvyšujúce kvalitu verejných politík a odolnosť demokracie prostredníctvom projektov spolupráce občianskej spoločnosti a</w:t>
            </w:r>
            <w:r>
              <w:rPr>
                <w:rFonts w:ascii="Arial Narrow" w:eastAsia="Times New Roman" w:hAnsi="Arial Narrow" w:cs="Calibri"/>
                <w:color w:val="000000"/>
                <w:sz w:val="20"/>
                <w:szCs w:val="20"/>
              </w:rPr>
              <w:t> </w:t>
            </w:r>
            <w:r w:rsidRPr="00E0708F">
              <w:rPr>
                <w:rFonts w:ascii="Arial Narrow" w:eastAsia="Times New Roman" w:hAnsi="Arial Narrow" w:cs="Calibri"/>
                <w:color w:val="000000"/>
                <w:sz w:val="20"/>
                <w:szCs w:val="20"/>
              </w:rPr>
              <w:t>samosprávy</w:t>
            </w:r>
          </w:p>
        </w:tc>
      </w:tr>
      <w:tr w:rsidR="005860A4" w:rsidRPr="00BE6198" w14:paraId="34C8B80F"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F2F2F2" w:themeFill="background1" w:themeFillShade="F2"/>
          </w:tcPr>
          <w:p w14:paraId="77530DFB" w14:textId="77777777" w:rsidR="005860A4" w:rsidRDefault="005860A4"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tcPr>
          <w:p w14:paraId="484C5E41" w14:textId="2BFA0BD0" w:rsidR="005860A4" w:rsidRDefault="005860A4"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5.2.3 Investície do bezpečného fyzického prostredia obcí, miest a</w:t>
            </w:r>
            <w:r>
              <w:rPr>
                <w:rFonts w:ascii="Arial Narrow" w:eastAsia="Times New Roman" w:hAnsi="Arial Narrow" w:cs="Calibri"/>
                <w:color w:val="000000"/>
                <w:sz w:val="20"/>
                <w:szCs w:val="20"/>
              </w:rPr>
              <w:t> </w:t>
            </w:r>
            <w:r w:rsidRPr="00E0708F">
              <w:rPr>
                <w:rFonts w:ascii="Arial Narrow" w:eastAsia="Times New Roman" w:hAnsi="Arial Narrow" w:cs="Calibri"/>
                <w:color w:val="000000"/>
                <w:sz w:val="20"/>
                <w:szCs w:val="20"/>
              </w:rPr>
              <w:t>regiónov</w:t>
            </w:r>
          </w:p>
        </w:tc>
      </w:tr>
      <w:tr w:rsidR="005860A4" w:rsidRPr="00BE6198" w14:paraId="461491A4" w14:textId="77777777" w:rsidTr="00C80D93">
        <w:trPr>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F2F2F2" w:themeFill="background1" w:themeFillShade="F2"/>
          </w:tcPr>
          <w:p w14:paraId="7B01A0D4" w14:textId="77777777" w:rsidR="005860A4" w:rsidRDefault="005860A4"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tcPr>
          <w:p w14:paraId="0883DF27" w14:textId="6D8BCEA6" w:rsidR="005860A4" w:rsidRPr="0002222E" w:rsidRDefault="005860A4" w:rsidP="008D70A8">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20"/>
                <w:szCs w:val="20"/>
              </w:rPr>
            </w:pPr>
            <w:r w:rsidRPr="0002222E">
              <w:rPr>
                <w:rFonts w:ascii="Arial Narrow" w:eastAsia="Times New Roman" w:hAnsi="Arial Narrow" w:cs="Calibri"/>
                <w:color w:val="000000"/>
                <w:sz w:val="20"/>
                <w:szCs w:val="20"/>
              </w:rPr>
              <w:t>5.2.4 Investície do regionálnej a miestnej infraštruktúry pre pohybové aktivity, cykloturistiku</w:t>
            </w:r>
          </w:p>
        </w:tc>
      </w:tr>
      <w:tr w:rsidR="005860A4" w:rsidRPr="00BE6198" w14:paraId="118DD9B4" w14:textId="77777777" w:rsidTr="00C80D93">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35" w:type="dxa"/>
            <w:shd w:val="clear" w:color="auto" w:fill="F2F2F2" w:themeFill="background1" w:themeFillShade="F2"/>
          </w:tcPr>
          <w:p w14:paraId="2985C797" w14:textId="77777777" w:rsidR="005860A4" w:rsidRDefault="005860A4" w:rsidP="008D70A8">
            <w:pPr>
              <w:spacing w:line="276" w:lineRule="auto"/>
              <w:textAlignment w:val="baseline"/>
              <w:rPr>
                <w:rFonts w:asciiTheme="majorBidi" w:eastAsia="Times New Roman" w:hAnsiTheme="majorBidi"/>
                <w:color w:val="000000"/>
                <w:sz w:val="24"/>
                <w:szCs w:val="24"/>
              </w:rPr>
            </w:pPr>
          </w:p>
        </w:tc>
        <w:tc>
          <w:tcPr>
            <w:tcW w:w="7655" w:type="dxa"/>
            <w:shd w:val="clear" w:color="auto" w:fill="F2F2F2" w:themeFill="background1" w:themeFillShade="F2"/>
          </w:tcPr>
          <w:p w14:paraId="0C46C204" w14:textId="6BE047ED" w:rsidR="005860A4" w:rsidRPr="0002222E" w:rsidRDefault="005860A4" w:rsidP="008D70A8">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5.2.</w:t>
            </w:r>
            <w:r w:rsidRPr="0002222E">
              <w:rPr>
                <w:rFonts w:ascii="Arial Narrow" w:eastAsia="Times New Roman" w:hAnsi="Arial Narrow" w:cs="Calibri"/>
                <w:color w:val="000000"/>
                <w:sz w:val="20"/>
                <w:szCs w:val="20"/>
              </w:rPr>
              <w:t>5 Investície do kultúrneho dedičstva, miestnej a regionálnej kultúry, manažmentu, služieb a infraštruktúry podporujúcich komunitný rozvoj a udržateľný cestovný ruch</w:t>
            </w:r>
          </w:p>
        </w:tc>
      </w:tr>
    </w:tbl>
    <w:p w14:paraId="1F72F646" w14:textId="77777777" w:rsidR="00D93040" w:rsidRPr="005A3468" w:rsidRDefault="00D93040" w:rsidP="008D70A8">
      <w:pPr>
        <w:pStyle w:val="Bezriadkovania"/>
        <w:spacing w:line="276" w:lineRule="auto"/>
        <w:rPr>
          <w:rFonts w:asciiTheme="majorBidi" w:hAnsiTheme="majorBidi" w:cstheme="majorBidi"/>
          <w:szCs w:val="24"/>
        </w:rPr>
      </w:pPr>
      <w:bookmarkStart w:id="19" w:name="_Toc92220019"/>
      <w:bookmarkEnd w:id="19"/>
    </w:p>
    <w:p w14:paraId="441C644A" w14:textId="77777777" w:rsidR="007E77B2" w:rsidRPr="005A3468" w:rsidRDefault="007E77B2" w:rsidP="008D70A8">
      <w:pPr>
        <w:pStyle w:val="Nadpis1"/>
        <w:numPr>
          <w:ilvl w:val="1"/>
          <w:numId w:val="54"/>
        </w:numPr>
        <w:spacing w:before="0" w:line="276" w:lineRule="auto"/>
        <w:jc w:val="both"/>
        <w:rPr>
          <w:rFonts w:asciiTheme="majorBidi" w:hAnsiTheme="majorBidi" w:cstheme="majorBidi"/>
          <w:color w:val="000000" w:themeColor="text1"/>
          <w:szCs w:val="24"/>
        </w:rPr>
      </w:pPr>
      <w:bookmarkStart w:id="20" w:name="_Toc96371642"/>
      <w:bookmarkStart w:id="21" w:name="_Toc96606902"/>
      <w:r w:rsidRPr="005A3468">
        <w:rPr>
          <w:rFonts w:asciiTheme="majorBidi" w:hAnsiTheme="majorBidi" w:cstheme="majorBidi"/>
          <w:color w:val="000000" w:themeColor="text1"/>
          <w:szCs w:val="24"/>
        </w:rPr>
        <w:t>Vstupná správa PHRSR ako základ strategického rámca rozvoja VÚC</w:t>
      </w:r>
      <w:r w:rsidR="003339AC" w:rsidRPr="005A3468">
        <w:rPr>
          <w:rFonts w:asciiTheme="majorBidi" w:hAnsiTheme="majorBidi" w:cstheme="majorBidi"/>
          <w:color w:val="000000" w:themeColor="text1"/>
          <w:szCs w:val="24"/>
        </w:rPr>
        <w:t xml:space="preserve"> a územia UMR</w:t>
      </w:r>
      <w:bookmarkEnd w:id="20"/>
      <w:bookmarkEnd w:id="21"/>
    </w:p>
    <w:p w14:paraId="3065F7F4" w14:textId="77777777" w:rsidR="007E77B2" w:rsidRPr="005A3468" w:rsidRDefault="007E77B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Vstupná správa definuje strategický rámec rozvoja VÚC a je základným materiálom pre rozhodnutie orgánu územnej samosprávy o spracovaní PHRSR a zároveň zadávacím dokumentom a plánom pre participatívnu tvorbu PHRSR. Vstupná správa PHRSR je schvaľovaná v orgánoch príslušných na schválenie PHRSR</w:t>
      </w:r>
      <w:r w:rsidRPr="005A3468">
        <w:rPr>
          <w:rStyle w:val="Odkaznapoznmkupodiarou"/>
          <w:rFonts w:asciiTheme="majorBidi" w:hAnsiTheme="majorBidi" w:cstheme="majorBidi"/>
          <w:sz w:val="24"/>
          <w:szCs w:val="24"/>
        </w:rPr>
        <w:footnoteReference w:id="7"/>
      </w:r>
      <w:r w:rsidRPr="005A3468">
        <w:rPr>
          <w:rFonts w:asciiTheme="majorBidi" w:hAnsiTheme="majorBidi" w:cstheme="majorBidi"/>
          <w:sz w:val="24"/>
          <w:szCs w:val="24"/>
        </w:rPr>
        <w:t>. Pri príprave Vstupnej správy PHRSR sa použije metodika tvorby PHRSR.</w:t>
      </w:r>
      <w:r w:rsidRPr="005A3468">
        <w:rPr>
          <w:rStyle w:val="Odkaznapoznmkupodiarou"/>
          <w:rFonts w:asciiTheme="majorBidi" w:hAnsiTheme="majorBidi" w:cstheme="majorBidi"/>
          <w:sz w:val="24"/>
          <w:szCs w:val="24"/>
        </w:rPr>
        <w:footnoteReference w:id="8"/>
      </w:r>
    </w:p>
    <w:p w14:paraId="00E60265" w14:textId="77777777" w:rsidR="008D70A8" w:rsidRPr="005A3468" w:rsidRDefault="008D70A8" w:rsidP="008D70A8">
      <w:pPr>
        <w:spacing w:line="276" w:lineRule="auto"/>
        <w:jc w:val="both"/>
        <w:rPr>
          <w:rFonts w:asciiTheme="majorBidi" w:hAnsiTheme="majorBidi" w:cstheme="majorBidi"/>
          <w:sz w:val="24"/>
          <w:szCs w:val="24"/>
        </w:rPr>
      </w:pPr>
    </w:p>
    <w:p w14:paraId="0DAF9263" w14:textId="4268A575" w:rsidR="007E77B2" w:rsidRPr="005A3468" w:rsidRDefault="007E77B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Vstupná správa svojim obsahom spĺňa požiadavky pre </w:t>
      </w:r>
      <w:r w:rsidR="00485063" w:rsidRPr="005A3468">
        <w:rPr>
          <w:rFonts w:asciiTheme="majorBidi" w:hAnsiTheme="majorBidi" w:cstheme="majorBidi"/>
          <w:sz w:val="24"/>
          <w:szCs w:val="24"/>
        </w:rPr>
        <w:t>o</w:t>
      </w:r>
      <w:r w:rsidRPr="005A3468">
        <w:rPr>
          <w:rFonts w:asciiTheme="majorBidi" w:hAnsiTheme="majorBidi" w:cstheme="majorBidi"/>
          <w:sz w:val="24"/>
          <w:szCs w:val="24"/>
        </w:rPr>
        <w:t xml:space="preserve">známenie o strategickom dokumente </w:t>
      </w:r>
      <w:r w:rsidR="000724DE">
        <w:rPr>
          <w:rFonts w:asciiTheme="majorBidi" w:hAnsiTheme="majorBidi" w:cstheme="majorBidi"/>
          <w:sz w:val="24"/>
          <w:szCs w:val="24"/>
        </w:rPr>
        <w:t>podľa</w:t>
      </w:r>
      <w:r w:rsidRPr="005A3468">
        <w:rPr>
          <w:rFonts w:asciiTheme="majorBidi" w:hAnsiTheme="majorBidi" w:cstheme="majorBidi"/>
          <w:sz w:val="24"/>
          <w:szCs w:val="24"/>
        </w:rPr>
        <w:t xml:space="preserve"> </w:t>
      </w:r>
      <w:r w:rsidR="000724DE">
        <w:rPr>
          <w:rFonts w:asciiTheme="majorBidi" w:hAnsiTheme="majorBidi" w:cstheme="majorBidi"/>
          <w:sz w:val="24"/>
          <w:szCs w:val="24"/>
        </w:rPr>
        <w:t>z</w:t>
      </w:r>
      <w:r w:rsidRPr="005A3468">
        <w:rPr>
          <w:rFonts w:asciiTheme="majorBidi" w:hAnsiTheme="majorBidi" w:cstheme="majorBidi"/>
          <w:sz w:val="24"/>
          <w:szCs w:val="24"/>
        </w:rPr>
        <w:t>ákona č. 24/2006 Z. z. o posudzovaní vplyvov na životné prostredie</w:t>
      </w:r>
      <w:r w:rsidR="00B30A93">
        <w:rPr>
          <w:rFonts w:asciiTheme="majorBidi" w:hAnsiTheme="majorBidi" w:cstheme="majorBidi"/>
          <w:sz w:val="24"/>
          <w:szCs w:val="24"/>
        </w:rPr>
        <w:t xml:space="preserve"> a o zmene a doplnení niektorých zákonov v znení neskorších predpisov</w:t>
      </w:r>
      <w:r w:rsidRPr="005A3468">
        <w:rPr>
          <w:rFonts w:asciiTheme="majorBidi" w:hAnsiTheme="majorBidi" w:cstheme="majorBidi"/>
          <w:sz w:val="24"/>
          <w:szCs w:val="24"/>
        </w:rPr>
        <w:t xml:space="preserve">, čo umožní začať proces strategického environmentálneho hodnotenia. </w:t>
      </w:r>
    </w:p>
    <w:p w14:paraId="47425CCF" w14:textId="7EA5B6F5" w:rsidR="007E77B2" w:rsidRPr="002A2648" w:rsidRDefault="007E77B2" w:rsidP="008D70A8">
      <w:pPr>
        <w:pStyle w:val="Odsekzoznamu"/>
        <w:spacing w:after="0"/>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Každá Vstupná správa sa bude odvíjať od návrhu Národnej stratégie regionálneho rozvoja SR a iných nadradených strategických dokumentov, vízie, hlavného cieľa a definovaných priorít </w:t>
      </w:r>
      <w:r w:rsidR="00C53306" w:rsidRPr="005A3468">
        <w:rPr>
          <w:rFonts w:asciiTheme="majorBidi" w:hAnsiTheme="majorBidi" w:cstheme="majorBidi"/>
          <w:b w:val="0"/>
          <w:i w:val="0"/>
          <w:sz w:val="24"/>
          <w:szCs w:val="24"/>
          <w:lang w:val="sk-SK"/>
        </w:rPr>
        <w:t>PHRSR</w:t>
      </w:r>
      <w:r w:rsidRPr="005A3468">
        <w:rPr>
          <w:rFonts w:asciiTheme="majorBidi" w:hAnsiTheme="majorBidi" w:cstheme="majorBidi"/>
          <w:b w:val="0"/>
          <w:i w:val="0"/>
          <w:sz w:val="24"/>
          <w:szCs w:val="24"/>
          <w:lang w:val="sk-SK"/>
        </w:rPr>
        <w:t xml:space="preserve"> a bude obsahovať kľúčovú štruktúru strategických a špecifických cieľov (vrátane systému cieľov reflektujúcich priority EÚ pre programovacie obdobie 2021</w:t>
      </w:r>
      <w:r w:rsidR="002A2648">
        <w:rPr>
          <w:rFonts w:asciiTheme="majorBidi" w:hAnsiTheme="majorBidi" w:cstheme="majorBidi"/>
          <w:b w:val="0"/>
          <w:i w:val="0"/>
          <w:sz w:val="24"/>
          <w:szCs w:val="24"/>
          <w:lang w:val="sk-SK"/>
        </w:rPr>
        <w:t xml:space="preserve"> – 20</w:t>
      </w:r>
      <w:r w:rsidRPr="005A3468">
        <w:rPr>
          <w:rFonts w:asciiTheme="majorBidi" w:hAnsiTheme="majorBidi" w:cstheme="majorBidi"/>
          <w:b w:val="0"/>
          <w:i w:val="0"/>
          <w:sz w:val="24"/>
          <w:szCs w:val="24"/>
          <w:lang w:val="sk-SK"/>
        </w:rPr>
        <w:t xml:space="preserve">27). </w:t>
      </w:r>
    </w:p>
    <w:p w14:paraId="04E1DD63" w14:textId="77777777" w:rsidR="008D70A8" w:rsidRPr="005A3468" w:rsidRDefault="008D70A8" w:rsidP="008D70A8">
      <w:pPr>
        <w:spacing w:line="276" w:lineRule="auto"/>
        <w:jc w:val="both"/>
        <w:rPr>
          <w:rFonts w:asciiTheme="majorBidi" w:hAnsiTheme="majorBidi" w:cstheme="majorBidi"/>
          <w:sz w:val="24"/>
          <w:szCs w:val="24"/>
        </w:rPr>
      </w:pPr>
    </w:p>
    <w:p w14:paraId="61AA4F99" w14:textId="47BAA822" w:rsidR="007E77B2" w:rsidRPr="005A3468" w:rsidRDefault="007E77B2" w:rsidP="008D70A8">
      <w:pPr>
        <w:spacing w:line="276" w:lineRule="auto"/>
        <w:jc w:val="both"/>
        <w:rPr>
          <w:rFonts w:asciiTheme="majorBidi" w:eastAsia="Calibri" w:hAnsiTheme="majorBidi" w:cstheme="majorBidi"/>
          <w:sz w:val="24"/>
          <w:szCs w:val="24"/>
        </w:rPr>
      </w:pPr>
      <w:r w:rsidRPr="005A3468">
        <w:rPr>
          <w:rFonts w:asciiTheme="majorBidi" w:hAnsiTheme="majorBidi" w:cstheme="majorBidi"/>
          <w:sz w:val="24"/>
          <w:szCs w:val="24"/>
        </w:rPr>
        <w:t>Po odsúhlasení Vstupnej správy sa pristúpi k dopracovaniu Vstupnej správy do detailného návrhu stratégie územného rozvoja v Návrhu PHRSR.</w:t>
      </w:r>
      <w:r w:rsidR="00C53306" w:rsidRPr="005A3468">
        <w:rPr>
          <w:rFonts w:asciiTheme="majorBidi" w:hAnsiTheme="majorBidi" w:cstheme="majorBidi"/>
          <w:sz w:val="24"/>
          <w:szCs w:val="24"/>
        </w:rPr>
        <w:t xml:space="preserve"> </w:t>
      </w:r>
      <w:r w:rsidRPr="005A3468">
        <w:rPr>
          <w:rFonts w:asciiTheme="majorBidi" w:eastAsia="Calibri" w:hAnsiTheme="majorBidi" w:cstheme="majorBidi"/>
          <w:b/>
          <w:sz w:val="24"/>
          <w:szCs w:val="24"/>
        </w:rPr>
        <w:t>Tvorba IÚS nepredstavuje dodatočné zaťaženie VÚC, ani miest a obcí, keďže sa spracúvajú ako</w:t>
      </w:r>
      <w:r w:rsidR="008415DD" w:rsidRPr="005A3468">
        <w:rPr>
          <w:rFonts w:asciiTheme="majorBidi" w:eastAsia="Calibri" w:hAnsiTheme="majorBidi" w:cstheme="majorBidi"/>
          <w:b/>
          <w:sz w:val="24"/>
          <w:szCs w:val="24"/>
        </w:rPr>
        <w:t xml:space="preserve"> súčasť, resp. </w:t>
      </w:r>
      <w:r w:rsidR="008415DD" w:rsidRPr="005A3468">
        <w:rPr>
          <w:rFonts w:asciiTheme="majorBidi" w:eastAsia="Calibri" w:hAnsiTheme="majorBidi" w:cstheme="majorBidi"/>
          <w:b/>
          <w:bCs/>
          <w:sz w:val="24"/>
          <w:szCs w:val="24"/>
        </w:rPr>
        <w:t>podklad</w:t>
      </w:r>
      <w:r w:rsidRPr="005A3468">
        <w:rPr>
          <w:rFonts w:asciiTheme="majorBidi" w:eastAsia="Calibri" w:hAnsiTheme="majorBidi" w:cstheme="majorBidi"/>
          <w:b/>
          <w:bCs/>
          <w:sz w:val="24"/>
          <w:szCs w:val="24"/>
        </w:rPr>
        <w:t xml:space="preserve"> PHRSR </w:t>
      </w:r>
      <w:r w:rsidR="00A23B4B">
        <w:rPr>
          <w:rFonts w:asciiTheme="majorBidi" w:eastAsia="Calibri" w:hAnsiTheme="majorBidi" w:cstheme="majorBidi"/>
          <w:b/>
          <w:bCs/>
          <w:sz w:val="24"/>
          <w:szCs w:val="24"/>
        </w:rPr>
        <w:t>podľa</w:t>
      </w:r>
      <w:r w:rsidRPr="005A3468">
        <w:rPr>
          <w:rFonts w:asciiTheme="majorBidi" w:eastAsia="Calibri" w:hAnsiTheme="majorBidi" w:cstheme="majorBidi"/>
          <w:b/>
          <w:bCs/>
          <w:sz w:val="24"/>
          <w:szCs w:val="24"/>
        </w:rPr>
        <w:t xml:space="preserve"> </w:t>
      </w:r>
      <w:r w:rsidR="000153C6">
        <w:rPr>
          <w:rFonts w:asciiTheme="majorBidi" w:eastAsia="Calibri" w:hAnsiTheme="majorBidi" w:cstheme="majorBidi"/>
          <w:b/>
          <w:bCs/>
          <w:sz w:val="24"/>
          <w:szCs w:val="24"/>
        </w:rPr>
        <w:t>Z</w:t>
      </w:r>
      <w:r w:rsidRPr="005A3468">
        <w:rPr>
          <w:rFonts w:asciiTheme="majorBidi" w:eastAsia="Calibri" w:hAnsiTheme="majorBidi" w:cstheme="majorBidi"/>
          <w:b/>
          <w:bCs/>
          <w:sz w:val="24"/>
          <w:szCs w:val="24"/>
        </w:rPr>
        <w:t>ákona</w:t>
      </w:r>
      <w:r w:rsidR="4ED2D160" w:rsidRPr="005A3468">
        <w:rPr>
          <w:rFonts w:asciiTheme="majorBidi" w:eastAsia="Calibri" w:hAnsiTheme="majorBidi" w:cstheme="majorBidi"/>
          <w:b/>
          <w:bCs/>
          <w:sz w:val="24"/>
          <w:szCs w:val="24"/>
        </w:rPr>
        <w:t xml:space="preserve"> o</w:t>
      </w:r>
      <w:r w:rsidR="00237600">
        <w:rPr>
          <w:rFonts w:asciiTheme="majorBidi" w:eastAsia="Calibri" w:hAnsiTheme="majorBidi" w:cstheme="majorBidi"/>
          <w:b/>
          <w:bCs/>
          <w:sz w:val="24"/>
          <w:szCs w:val="24"/>
        </w:rPr>
        <w:t> regionálnom rozvoji</w:t>
      </w:r>
      <w:r w:rsidRPr="005A3468">
        <w:rPr>
          <w:rFonts w:asciiTheme="majorBidi" w:eastAsia="Calibri" w:hAnsiTheme="majorBidi" w:cstheme="majorBidi"/>
          <w:sz w:val="24"/>
          <w:szCs w:val="24"/>
        </w:rPr>
        <w:t>.</w:t>
      </w:r>
    </w:p>
    <w:p w14:paraId="08CE6F91" w14:textId="77777777" w:rsidR="007E77B2" w:rsidRPr="005A3468" w:rsidRDefault="007E77B2" w:rsidP="008D70A8">
      <w:pPr>
        <w:spacing w:line="276" w:lineRule="auto"/>
        <w:jc w:val="both"/>
        <w:rPr>
          <w:rFonts w:asciiTheme="majorBidi" w:eastAsia="Calibri" w:hAnsiTheme="majorBidi" w:cstheme="majorBidi"/>
          <w:color w:val="000000"/>
          <w:sz w:val="24"/>
          <w:szCs w:val="24"/>
        </w:rPr>
      </w:pPr>
    </w:p>
    <w:p w14:paraId="1E0B0650" w14:textId="79525ED3" w:rsidR="007E77B2" w:rsidRPr="005A3468" w:rsidRDefault="007E77B2" w:rsidP="008D70A8">
      <w:pPr>
        <w:spacing w:line="276" w:lineRule="auto"/>
        <w:jc w:val="both"/>
        <w:rPr>
          <w:rFonts w:asciiTheme="majorBidi" w:eastAsia="Times New Roman" w:hAnsiTheme="majorBidi" w:cstheme="majorBidi"/>
          <w:sz w:val="24"/>
          <w:szCs w:val="24"/>
        </w:rPr>
      </w:pPr>
      <w:r w:rsidRPr="005A3468">
        <w:rPr>
          <w:rFonts w:asciiTheme="majorBidi" w:eastAsia="Calibri" w:hAnsiTheme="majorBidi" w:cstheme="majorBidi"/>
          <w:color w:val="000000"/>
          <w:sz w:val="24"/>
          <w:szCs w:val="24"/>
        </w:rPr>
        <w:t xml:space="preserve">IÚS v rámci samosprávnych krajov, v ktorých sa realizuje podpora na základe Zákona č. </w:t>
      </w:r>
      <w:r w:rsidRPr="005A3468">
        <w:rPr>
          <w:rFonts w:asciiTheme="majorBidi" w:eastAsia="Times New Roman" w:hAnsiTheme="majorBidi" w:cstheme="majorBidi"/>
          <w:sz w:val="24"/>
          <w:szCs w:val="24"/>
        </w:rPr>
        <w:t>336/2015 Z.</w:t>
      </w:r>
      <w:r w:rsidR="6F4EF6CA" w:rsidRPr="005A3468">
        <w:rPr>
          <w:rFonts w:asciiTheme="majorBidi" w:eastAsia="Times New Roman" w:hAnsiTheme="majorBidi" w:cstheme="majorBidi"/>
          <w:sz w:val="24"/>
          <w:szCs w:val="24"/>
        </w:rPr>
        <w:t xml:space="preserve"> </w:t>
      </w:r>
      <w:r w:rsidRPr="005A3468">
        <w:rPr>
          <w:rFonts w:asciiTheme="majorBidi" w:eastAsia="Times New Roman" w:hAnsiTheme="majorBidi" w:cstheme="majorBidi"/>
          <w:sz w:val="24"/>
          <w:szCs w:val="24"/>
        </w:rPr>
        <w:t xml:space="preserve">z. o podpore </w:t>
      </w:r>
      <w:r w:rsidR="007959B7" w:rsidRPr="005A3468">
        <w:rPr>
          <w:rFonts w:asciiTheme="majorBidi" w:eastAsia="Times New Roman" w:hAnsiTheme="majorBidi" w:cstheme="majorBidi"/>
          <w:sz w:val="24"/>
          <w:szCs w:val="24"/>
        </w:rPr>
        <w:t>n</w:t>
      </w:r>
      <w:r w:rsidRPr="005A3468">
        <w:rPr>
          <w:rFonts w:asciiTheme="majorBidi" w:eastAsia="Times New Roman" w:hAnsiTheme="majorBidi" w:cstheme="majorBidi"/>
          <w:sz w:val="24"/>
          <w:szCs w:val="24"/>
        </w:rPr>
        <w:t xml:space="preserve">ajmenej rozvinutých okresov </w:t>
      </w:r>
      <w:r w:rsidR="00AB26D3">
        <w:rPr>
          <w:rFonts w:asciiTheme="majorBidi" w:eastAsia="Times New Roman" w:hAnsiTheme="majorBidi" w:cstheme="majorBidi"/>
          <w:sz w:val="24"/>
          <w:szCs w:val="24"/>
        </w:rPr>
        <w:t>a o zmene a</w:t>
      </w:r>
      <w:r w:rsidR="00D72907">
        <w:rPr>
          <w:rFonts w:asciiTheme="majorBidi" w:eastAsia="Times New Roman" w:hAnsiTheme="majorBidi" w:cstheme="majorBidi"/>
          <w:sz w:val="24"/>
          <w:szCs w:val="24"/>
        </w:rPr>
        <w:t> </w:t>
      </w:r>
      <w:r w:rsidR="00AB26D3">
        <w:rPr>
          <w:rFonts w:asciiTheme="majorBidi" w:eastAsia="Times New Roman" w:hAnsiTheme="majorBidi" w:cstheme="majorBidi"/>
          <w:sz w:val="24"/>
          <w:szCs w:val="24"/>
        </w:rPr>
        <w:t>doplnení</w:t>
      </w:r>
      <w:r w:rsidR="00D72907">
        <w:rPr>
          <w:rFonts w:asciiTheme="majorBidi" w:eastAsia="Times New Roman" w:hAnsiTheme="majorBidi" w:cstheme="majorBidi"/>
          <w:sz w:val="24"/>
          <w:szCs w:val="24"/>
        </w:rPr>
        <w:t xml:space="preserve"> </w:t>
      </w:r>
      <w:r w:rsidR="005936AF">
        <w:rPr>
          <w:rFonts w:asciiTheme="majorBidi" w:eastAsia="Times New Roman" w:hAnsiTheme="majorBidi" w:cstheme="majorBidi"/>
          <w:sz w:val="24"/>
          <w:szCs w:val="24"/>
        </w:rPr>
        <w:t xml:space="preserve">niektorých zákonov v znení neskorších predpisov </w:t>
      </w:r>
      <w:r w:rsidR="008415DD" w:rsidRPr="005A3468">
        <w:rPr>
          <w:rFonts w:asciiTheme="majorBidi" w:eastAsia="Times New Roman" w:hAnsiTheme="majorBidi" w:cstheme="majorBidi"/>
          <w:sz w:val="24"/>
          <w:szCs w:val="24"/>
        </w:rPr>
        <w:t>by mali</w:t>
      </w:r>
      <w:r w:rsidRPr="005A3468">
        <w:rPr>
          <w:rFonts w:asciiTheme="majorBidi" w:eastAsia="Times New Roman" w:hAnsiTheme="majorBidi" w:cstheme="majorBidi"/>
          <w:sz w:val="24"/>
          <w:szCs w:val="24"/>
        </w:rPr>
        <w:t xml:space="preserve"> integrovať aj operácie v rámci schválených </w:t>
      </w:r>
      <w:r w:rsidR="00012D46">
        <w:rPr>
          <w:rFonts w:asciiTheme="majorBidi" w:eastAsia="Times New Roman" w:hAnsiTheme="majorBidi" w:cstheme="majorBidi"/>
          <w:sz w:val="24"/>
          <w:szCs w:val="24"/>
        </w:rPr>
        <w:t>P</w:t>
      </w:r>
      <w:r w:rsidRPr="005A3468">
        <w:rPr>
          <w:rFonts w:asciiTheme="majorBidi" w:eastAsia="Times New Roman" w:hAnsiTheme="majorBidi" w:cstheme="majorBidi"/>
          <w:sz w:val="24"/>
          <w:szCs w:val="24"/>
        </w:rPr>
        <w:t xml:space="preserve">lánov </w:t>
      </w:r>
      <w:r w:rsidR="00012D46">
        <w:rPr>
          <w:rFonts w:asciiTheme="majorBidi" w:eastAsia="Times New Roman" w:hAnsiTheme="majorBidi" w:cstheme="majorBidi"/>
          <w:sz w:val="24"/>
          <w:szCs w:val="24"/>
        </w:rPr>
        <w:t>rozvoja</w:t>
      </w:r>
      <w:r w:rsidRPr="005A3468">
        <w:rPr>
          <w:rFonts w:asciiTheme="majorBidi" w:eastAsia="Times New Roman" w:hAnsiTheme="majorBidi" w:cstheme="majorBidi"/>
          <w:sz w:val="24"/>
          <w:szCs w:val="24"/>
        </w:rPr>
        <w:t xml:space="preserve"> NRO a Iniciatívy EÚ na podporu rozvoja dobiehajúcich regiónov</w:t>
      </w:r>
      <w:r w:rsidRPr="005A3468">
        <w:rPr>
          <w:rStyle w:val="Odkaznapoznmkupodiarou"/>
          <w:rFonts w:asciiTheme="majorBidi" w:eastAsia="Times New Roman" w:hAnsiTheme="majorBidi" w:cstheme="majorBidi"/>
          <w:sz w:val="24"/>
          <w:szCs w:val="24"/>
        </w:rPr>
        <w:footnoteReference w:id="9"/>
      </w:r>
      <w:r w:rsidRPr="005A3468">
        <w:rPr>
          <w:rFonts w:asciiTheme="majorBidi" w:eastAsia="Times New Roman" w:hAnsiTheme="majorBidi" w:cstheme="majorBidi"/>
          <w:sz w:val="24"/>
          <w:szCs w:val="24"/>
        </w:rPr>
        <w:t>. Tieto môžu tvoriť východisko pre špecifické stratégie rozvoja SPR v rámci IÚS.</w:t>
      </w:r>
      <w:r w:rsidR="008415DD" w:rsidRPr="005A3468">
        <w:rPr>
          <w:rFonts w:asciiTheme="majorBidi" w:eastAsia="Times New Roman" w:hAnsiTheme="majorBidi" w:cstheme="majorBidi"/>
          <w:sz w:val="24"/>
          <w:szCs w:val="24"/>
        </w:rPr>
        <w:t xml:space="preserve"> </w:t>
      </w:r>
      <w:r w:rsidRPr="005A3468">
        <w:rPr>
          <w:rFonts w:asciiTheme="majorBidi" w:eastAsia="Times New Roman" w:hAnsiTheme="majorBidi" w:cstheme="majorBidi"/>
          <w:sz w:val="24"/>
          <w:szCs w:val="24"/>
        </w:rPr>
        <w:t>Identicky, pre regióny Trenčianskeho samosprávneho kraja</w:t>
      </w:r>
      <w:r w:rsidR="008415DD" w:rsidRPr="005A3468">
        <w:rPr>
          <w:rFonts w:asciiTheme="majorBidi" w:eastAsia="Times New Roman" w:hAnsiTheme="majorBidi" w:cstheme="majorBidi"/>
          <w:sz w:val="24"/>
          <w:szCs w:val="24"/>
        </w:rPr>
        <w:t>,</w:t>
      </w:r>
      <w:r w:rsidRPr="005A3468">
        <w:rPr>
          <w:rFonts w:asciiTheme="majorBidi" w:eastAsia="Times New Roman" w:hAnsiTheme="majorBidi" w:cstheme="majorBidi"/>
          <w:sz w:val="24"/>
          <w:szCs w:val="24"/>
        </w:rPr>
        <w:t> Košického samosprávneho kraja</w:t>
      </w:r>
      <w:r w:rsidR="008415DD" w:rsidRPr="005A3468">
        <w:rPr>
          <w:rFonts w:asciiTheme="majorBidi" w:eastAsia="Times New Roman" w:hAnsiTheme="majorBidi" w:cstheme="majorBidi"/>
          <w:sz w:val="24"/>
          <w:szCs w:val="24"/>
        </w:rPr>
        <w:t xml:space="preserve"> a Banskobystrického samosprávneho kraja</w:t>
      </w:r>
      <w:r w:rsidRPr="005A3468">
        <w:rPr>
          <w:rFonts w:asciiTheme="majorBidi" w:eastAsia="Times New Roman" w:hAnsiTheme="majorBidi" w:cstheme="majorBidi"/>
          <w:sz w:val="24"/>
          <w:szCs w:val="24"/>
        </w:rPr>
        <w:t xml:space="preserve"> </w:t>
      </w:r>
      <w:r w:rsidR="008415DD" w:rsidRPr="005A3468">
        <w:rPr>
          <w:rFonts w:asciiTheme="majorBidi" w:eastAsia="Times New Roman" w:hAnsiTheme="majorBidi" w:cstheme="majorBidi"/>
          <w:sz w:val="24"/>
          <w:szCs w:val="24"/>
        </w:rPr>
        <w:t xml:space="preserve">by </w:t>
      </w:r>
      <w:r w:rsidRPr="005A3468">
        <w:rPr>
          <w:rFonts w:asciiTheme="majorBidi" w:eastAsia="Times New Roman" w:hAnsiTheme="majorBidi" w:cstheme="majorBidi"/>
          <w:sz w:val="24"/>
          <w:szCs w:val="24"/>
        </w:rPr>
        <w:t xml:space="preserve">súčasťou IÚS </w:t>
      </w:r>
      <w:r w:rsidR="008415DD" w:rsidRPr="005A3468">
        <w:rPr>
          <w:rFonts w:asciiTheme="majorBidi" w:eastAsia="Times New Roman" w:hAnsiTheme="majorBidi" w:cstheme="majorBidi"/>
          <w:sz w:val="24"/>
          <w:szCs w:val="24"/>
        </w:rPr>
        <w:t>mali byť aj aktivity</w:t>
      </w:r>
      <w:r w:rsidRPr="005A3468">
        <w:rPr>
          <w:rFonts w:asciiTheme="majorBidi" w:eastAsia="Times New Roman" w:hAnsiTheme="majorBidi" w:cstheme="majorBidi"/>
          <w:sz w:val="24"/>
          <w:szCs w:val="24"/>
        </w:rPr>
        <w:t xml:space="preserve"> obsiahnuté v Akčnom Pláne Transformácie hornej Nitry a Plánu spravodlivej transformácie Slovensko.</w:t>
      </w:r>
    </w:p>
    <w:p w14:paraId="61CDCEAD" w14:textId="77777777" w:rsidR="001C0A98" w:rsidRPr="005A3468" w:rsidRDefault="001C0A98" w:rsidP="008D70A8">
      <w:pPr>
        <w:spacing w:line="276" w:lineRule="auto"/>
        <w:jc w:val="both"/>
        <w:rPr>
          <w:rFonts w:asciiTheme="majorBidi" w:eastAsia="Times New Roman" w:hAnsiTheme="majorBidi" w:cstheme="majorBidi"/>
          <w:sz w:val="24"/>
          <w:szCs w:val="24"/>
        </w:rPr>
      </w:pPr>
    </w:p>
    <w:p w14:paraId="3AFC229D" w14:textId="77777777" w:rsidR="00431889" w:rsidRPr="005A3468" w:rsidRDefault="001C0A98" w:rsidP="008D70A8">
      <w:pPr>
        <w:spacing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Návrh formuláru Vstupnej správy PHRSR VÚC ako aj PHRSR obcí a miest (Spoločného PHSRS</w:t>
      </w:r>
      <w:r w:rsidR="003339AC" w:rsidRPr="005A3468">
        <w:rPr>
          <w:rFonts w:asciiTheme="majorBidi" w:eastAsia="Times New Roman" w:hAnsiTheme="majorBidi" w:cstheme="majorBidi"/>
          <w:sz w:val="24"/>
          <w:szCs w:val="24"/>
        </w:rPr>
        <w:t xml:space="preserve"> alebo PHRSR jadrového mesta územia UMR</w:t>
      </w:r>
      <w:r w:rsidRPr="005A3468">
        <w:rPr>
          <w:rFonts w:asciiTheme="majorBidi" w:eastAsia="Times New Roman" w:hAnsiTheme="majorBidi" w:cstheme="majorBidi"/>
          <w:sz w:val="24"/>
          <w:szCs w:val="24"/>
        </w:rPr>
        <w:t xml:space="preserve">) je uvedený v prílohe č. 3 tohto metodického usmernenia. </w:t>
      </w:r>
    </w:p>
    <w:p w14:paraId="65487678" w14:textId="77777777" w:rsidR="00D41349" w:rsidRPr="005A3468" w:rsidRDefault="00D41349" w:rsidP="008D70A8">
      <w:pPr>
        <w:spacing w:line="276" w:lineRule="auto"/>
        <w:jc w:val="both"/>
        <w:rPr>
          <w:rFonts w:asciiTheme="majorBidi" w:hAnsiTheme="majorBidi" w:cstheme="majorBidi"/>
          <w:b/>
          <w:sz w:val="24"/>
          <w:szCs w:val="24"/>
        </w:rPr>
      </w:pPr>
    </w:p>
    <w:p w14:paraId="6B37E5DC" w14:textId="77777777" w:rsidR="00C06425" w:rsidRDefault="00C06425" w:rsidP="008D70A8">
      <w:pPr>
        <w:spacing w:line="276" w:lineRule="auto"/>
        <w:jc w:val="both"/>
        <w:rPr>
          <w:rFonts w:asciiTheme="majorBidi" w:hAnsiTheme="majorBidi" w:cstheme="majorBidi"/>
          <w:b/>
          <w:sz w:val="24"/>
          <w:szCs w:val="24"/>
        </w:rPr>
      </w:pPr>
    </w:p>
    <w:p w14:paraId="17F66B80" w14:textId="77777777" w:rsidR="00C06425" w:rsidRDefault="00C06425" w:rsidP="008D70A8">
      <w:pPr>
        <w:spacing w:line="276" w:lineRule="auto"/>
        <w:jc w:val="both"/>
        <w:rPr>
          <w:rFonts w:asciiTheme="majorBidi" w:hAnsiTheme="majorBidi" w:cstheme="majorBidi"/>
          <w:b/>
          <w:sz w:val="24"/>
          <w:szCs w:val="24"/>
        </w:rPr>
      </w:pPr>
    </w:p>
    <w:p w14:paraId="458BD2A3" w14:textId="77777777" w:rsidR="00C06425" w:rsidRDefault="00C06425" w:rsidP="008D70A8">
      <w:pPr>
        <w:spacing w:line="276" w:lineRule="auto"/>
        <w:jc w:val="both"/>
        <w:rPr>
          <w:rFonts w:asciiTheme="majorBidi" w:hAnsiTheme="majorBidi" w:cstheme="majorBidi"/>
          <w:b/>
          <w:sz w:val="24"/>
          <w:szCs w:val="24"/>
        </w:rPr>
      </w:pPr>
    </w:p>
    <w:p w14:paraId="020142C1" w14:textId="77777777" w:rsidR="00C06425" w:rsidRDefault="00C06425" w:rsidP="008D70A8">
      <w:pPr>
        <w:spacing w:line="276" w:lineRule="auto"/>
        <w:jc w:val="both"/>
        <w:rPr>
          <w:rFonts w:asciiTheme="majorBidi" w:hAnsiTheme="majorBidi" w:cstheme="majorBidi"/>
          <w:b/>
          <w:sz w:val="24"/>
          <w:szCs w:val="24"/>
        </w:rPr>
      </w:pPr>
    </w:p>
    <w:p w14:paraId="66425FA4" w14:textId="77777777" w:rsidR="00C06425" w:rsidRDefault="00C06425" w:rsidP="008D70A8">
      <w:pPr>
        <w:spacing w:line="276" w:lineRule="auto"/>
        <w:jc w:val="both"/>
        <w:rPr>
          <w:rFonts w:asciiTheme="majorBidi" w:hAnsiTheme="majorBidi" w:cstheme="majorBidi"/>
          <w:b/>
          <w:sz w:val="24"/>
          <w:szCs w:val="24"/>
        </w:rPr>
      </w:pPr>
    </w:p>
    <w:p w14:paraId="31566C34" w14:textId="77777777" w:rsidR="00C06425" w:rsidRDefault="00C06425" w:rsidP="008D70A8">
      <w:pPr>
        <w:spacing w:line="276" w:lineRule="auto"/>
        <w:jc w:val="both"/>
        <w:rPr>
          <w:rFonts w:asciiTheme="majorBidi" w:hAnsiTheme="majorBidi" w:cstheme="majorBidi"/>
          <w:b/>
          <w:sz w:val="24"/>
          <w:szCs w:val="24"/>
        </w:rPr>
      </w:pPr>
    </w:p>
    <w:p w14:paraId="2097379C" w14:textId="2E351384" w:rsidR="00C06425" w:rsidRDefault="00C06425" w:rsidP="008D70A8">
      <w:pPr>
        <w:spacing w:line="276" w:lineRule="auto"/>
        <w:jc w:val="both"/>
        <w:rPr>
          <w:rFonts w:asciiTheme="majorBidi" w:hAnsiTheme="majorBidi" w:cstheme="majorBidi"/>
          <w:b/>
          <w:sz w:val="24"/>
          <w:szCs w:val="24"/>
        </w:rPr>
      </w:pPr>
    </w:p>
    <w:p w14:paraId="453A7263" w14:textId="6E432C15" w:rsidR="00C06425" w:rsidRDefault="00C06425" w:rsidP="008D70A8">
      <w:pPr>
        <w:spacing w:line="276" w:lineRule="auto"/>
        <w:jc w:val="both"/>
        <w:rPr>
          <w:rFonts w:asciiTheme="majorBidi" w:hAnsiTheme="majorBidi" w:cstheme="majorBidi"/>
          <w:b/>
          <w:sz w:val="24"/>
          <w:szCs w:val="24"/>
        </w:rPr>
      </w:pPr>
    </w:p>
    <w:p w14:paraId="21FF25F4" w14:textId="77777777" w:rsidR="00C06425" w:rsidRDefault="00C06425" w:rsidP="008D70A8">
      <w:pPr>
        <w:spacing w:line="276" w:lineRule="auto"/>
        <w:jc w:val="both"/>
        <w:rPr>
          <w:rFonts w:asciiTheme="majorBidi" w:hAnsiTheme="majorBidi" w:cstheme="majorBidi"/>
          <w:b/>
          <w:sz w:val="24"/>
          <w:szCs w:val="24"/>
        </w:rPr>
      </w:pPr>
    </w:p>
    <w:p w14:paraId="1569B741" w14:textId="77777777" w:rsidR="00C06425" w:rsidRDefault="00C06425" w:rsidP="008D70A8">
      <w:pPr>
        <w:spacing w:line="276" w:lineRule="auto"/>
        <w:jc w:val="both"/>
        <w:rPr>
          <w:rFonts w:asciiTheme="majorBidi" w:hAnsiTheme="majorBidi" w:cstheme="majorBidi"/>
          <w:b/>
          <w:sz w:val="24"/>
          <w:szCs w:val="24"/>
        </w:rPr>
      </w:pPr>
    </w:p>
    <w:p w14:paraId="05CD5429" w14:textId="0D71FBE4" w:rsidR="00431889" w:rsidRDefault="00431889"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 xml:space="preserve">Schéma </w:t>
      </w:r>
      <w:r w:rsidR="00D41349" w:rsidRPr="005A3468">
        <w:rPr>
          <w:rFonts w:asciiTheme="majorBidi" w:hAnsiTheme="majorBidi" w:cstheme="majorBidi"/>
          <w:b/>
          <w:sz w:val="24"/>
          <w:szCs w:val="24"/>
        </w:rPr>
        <w:t>č.</w:t>
      </w:r>
      <w:r w:rsidR="004B0EA3">
        <w:rPr>
          <w:rFonts w:asciiTheme="majorBidi" w:hAnsiTheme="majorBidi" w:cstheme="majorBidi"/>
          <w:b/>
          <w:sz w:val="24"/>
          <w:szCs w:val="24"/>
        </w:rPr>
        <w:t xml:space="preserve"> </w:t>
      </w:r>
      <w:r w:rsidRPr="005A3468">
        <w:rPr>
          <w:rFonts w:asciiTheme="majorBidi" w:hAnsiTheme="majorBidi" w:cstheme="majorBidi"/>
          <w:b/>
          <w:sz w:val="24"/>
          <w:szCs w:val="24"/>
        </w:rPr>
        <w:t xml:space="preserve">3 </w:t>
      </w:r>
      <w:r w:rsidR="00A11D49" w:rsidRPr="005A3468">
        <w:rPr>
          <w:rFonts w:asciiTheme="majorBidi" w:hAnsiTheme="majorBidi" w:cstheme="majorBidi"/>
          <w:b/>
          <w:sz w:val="24"/>
          <w:szCs w:val="24"/>
        </w:rPr>
        <w:t xml:space="preserve">- </w:t>
      </w:r>
      <w:r w:rsidRPr="005A3468">
        <w:rPr>
          <w:rFonts w:asciiTheme="majorBidi" w:hAnsiTheme="majorBidi" w:cstheme="majorBidi"/>
          <w:b/>
          <w:sz w:val="24"/>
          <w:szCs w:val="24"/>
        </w:rPr>
        <w:t>Pozícia IUS v štruktúre strategických a programových dokumentov na európskej, národnej, regionálnej a lokálnej úrovni</w:t>
      </w:r>
    </w:p>
    <w:p w14:paraId="2FBC5621" w14:textId="77777777" w:rsidR="00C06425" w:rsidRPr="005A3468" w:rsidRDefault="00C06425" w:rsidP="008D70A8">
      <w:pPr>
        <w:spacing w:line="276" w:lineRule="auto"/>
        <w:jc w:val="both"/>
        <w:rPr>
          <w:rFonts w:asciiTheme="majorBidi" w:hAnsiTheme="majorBidi" w:cstheme="majorBidi"/>
          <w:b/>
          <w:sz w:val="24"/>
          <w:szCs w:val="24"/>
        </w:rPr>
      </w:pPr>
    </w:p>
    <w:p w14:paraId="23DE523C" w14:textId="58ABA806" w:rsidR="005E6F2E" w:rsidRPr="005A3468" w:rsidRDefault="00431889" w:rsidP="009C6823">
      <w:pPr>
        <w:spacing w:line="276" w:lineRule="auto"/>
        <w:rPr>
          <w:rFonts w:asciiTheme="majorBidi" w:eastAsia="Times New Roman" w:hAnsiTheme="majorBidi" w:cstheme="majorBidi"/>
          <w:sz w:val="24"/>
          <w:szCs w:val="24"/>
        </w:rPr>
      </w:pPr>
      <w:r w:rsidRPr="005A3468">
        <w:rPr>
          <w:rFonts w:asciiTheme="majorBidi" w:hAnsiTheme="majorBidi" w:cstheme="majorBidi"/>
          <w:noProof/>
          <w:sz w:val="24"/>
          <w:szCs w:val="24"/>
        </w:rPr>
        <w:drawing>
          <wp:inline distT="0" distB="0" distL="0" distR="0" wp14:anchorId="373C302C" wp14:editId="59EAE796">
            <wp:extent cx="5433351" cy="7143008"/>
            <wp:effectExtent l="0" t="0" r="0" b="127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0699" cy="7218402"/>
                    </a:xfrm>
                    <a:prstGeom prst="rect">
                      <a:avLst/>
                    </a:prstGeom>
                  </pic:spPr>
                </pic:pic>
              </a:graphicData>
            </a:graphic>
          </wp:inline>
        </w:drawing>
      </w:r>
      <w:r w:rsidR="005E6F2E" w:rsidRPr="005A3468">
        <w:rPr>
          <w:rFonts w:asciiTheme="majorBidi" w:eastAsia="Times New Roman" w:hAnsiTheme="majorBidi" w:cstheme="majorBidi"/>
          <w:sz w:val="24"/>
          <w:szCs w:val="24"/>
        </w:rPr>
        <w:br w:type="page"/>
      </w:r>
    </w:p>
    <w:p w14:paraId="441B5B14" w14:textId="7C65A365" w:rsidR="00865C6C" w:rsidRPr="005A3468" w:rsidRDefault="00C57EE3" w:rsidP="00D905AD">
      <w:pPr>
        <w:pStyle w:val="Nadpis1"/>
        <w:numPr>
          <w:ilvl w:val="1"/>
          <w:numId w:val="54"/>
        </w:numPr>
        <w:spacing w:before="0" w:line="276" w:lineRule="auto"/>
        <w:jc w:val="both"/>
        <w:rPr>
          <w:rFonts w:asciiTheme="majorBidi" w:hAnsiTheme="majorBidi" w:cstheme="majorBidi"/>
          <w:color w:val="000000" w:themeColor="text1"/>
          <w:szCs w:val="24"/>
        </w:rPr>
      </w:pPr>
      <w:bookmarkStart w:id="22" w:name="_Toc96371643"/>
      <w:bookmarkStart w:id="23" w:name="_Toc96606903"/>
      <w:r w:rsidRPr="005A3468">
        <w:rPr>
          <w:rFonts w:asciiTheme="majorBidi" w:hAnsiTheme="majorBidi" w:cstheme="majorBidi"/>
          <w:color w:val="000000" w:themeColor="text1"/>
          <w:szCs w:val="24"/>
        </w:rPr>
        <w:lastRenderedPageBreak/>
        <w:t>Interakcia strategických rámcov</w:t>
      </w:r>
      <w:bookmarkEnd w:id="22"/>
      <w:bookmarkEnd w:id="23"/>
      <w:r w:rsidRPr="005A3468">
        <w:rPr>
          <w:rFonts w:asciiTheme="majorBidi" w:hAnsiTheme="majorBidi" w:cstheme="majorBidi"/>
          <w:color w:val="000000" w:themeColor="text1"/>
          <w:szCs w:val="24"/>
        </w:rPr>
        <w:t xml:space="preserve"> </w:t>
      </w:r>
    </w:p>
    <w:p w14:paraId="65375F75" w14:textId="51A5DF13" w:rsidR="0064198B" w:rsidRPr="005A3468" w:rsidRDefault="0064198B" w:rsidP="0064198B">
      <w:pPr>
        <w:spacing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 xml:space="preserve">V posledných desaťročiach je čoraz zrejmejšie, že </w:t>
      </w:r>
      <w:r w:rsidR="00704B5A" w:rsidRPr="005A3468">
        <w:rPr>
          <w:rFonts w:asciiTheme="majorBidi" w:eastAsia="Times New Roman" w:hAnsiTheme="majorBidi" w:cstheme="majorBidi"/>
          <w:sz w:val="24"/>
          <w:szCs w:val="24"/>
        </w:rPr>
        <w:t>na dosiahnutie pozitívnych výsledkov</w:t>
      </w:r>
      <w:r w:rsidRPr="005A3468">
        <w:rPr>
          <w:rFonts w:asciiTheme="majorBidi" w:eastAsia="Times New Roman" w:hAnsiTheme="majorBidi" w:cstheme="majorBidi"/>
          <w:sz w:val="24"/>
          <w:szCs w:val="24"/>
        </w:rPr>
        <w:t xml:space="preserve"> regionálneho rozvoja je potrebné spojiť zdroje</w:t>
      </w:r>
      <w:r w:rsidR="00704B5A" w:rsidRPr="005A3468">
        <w:rPr>
          <w:rFonts w:asciiTheme="majorBidi" w:eastAsia="Times New Roman" w:hAnsiTheme="majorBidi" w:cstheme="majorBidi"/>
          <w:sz w:val="24"/>
          <w:szCs w:val="24"/>
        </w:rPr>
        <w:t xml:space="preserve"> a </w:t>
      </w:r>
      <w:r w:rsidR="00CF72BA" w:rsidRPr="005A3468">
        <w:rPr>
          <w:rFonts w:asciiTheme="majorBidi" w:eastAsia="Times New Roman" w:hAnsiTheme="majorBidi" w:cstheme="majorBidi"/>
          <w:sz w:val="24"/>
          <w:szCs w:val="24"/>
        </w:rPr>
        <w:t>aktivity rôznych aktéro</w:t>
      </w:r>
      <w:r w:rsidRPr="005A3468">
        <w:rPr>
          <w:rFonts w:asciiTheme="majorBidi" w:eastAsia="Times New Roman" w:hAnsiTheme="majorBidi" w:cstheme="majorBidi"/>
          <w:sz w:val="24"/>
          <w:szCs w:val="24"/>
        </w:rPr>
        <w:t xml:space="preserve">v - nielen verejného, ale aj </w:t>
      </w:r>
      <w:r w:rsidR="00CF72BA" w:rsidRPr="005A3468">
        <w:rPr>
          <w:rFonts w:asciiTheme="majorBidi" w:eastAsia="Times New Roman" w:hAnsiTheme="majorBidi" w:cstheme="majorBidi"/>
          <w:sz w:val="24"/>
          <w:szCs w:val="24"/>
        </w:rPr>
        <w:t>občianskeho</w:t>
      </w:r>
      <w:r w:rsidRPr="005A3468">
        <w:rPr>
          <w:rFonts w:asciiTheme="majorBidi" w:eastAsia="Times New Roman" w:hAnsiTheme="majorBidi" w:cstheme="majorBidi"/>
          <w:sz w:val="24"/>
          <w:szCs w:val="24"/>
        </w:rPr>
        <w:t xml:space="preserve"> a súkromného sektora. Tento prístup si vyžaduje vytvorenie nových inkluzívnejších foriem riadenia s odklonom od tradičných hierarchických inštitúcií smerom k flexibilným kooperatívnym sieťam, zoskupeniam a partnerstvám. Zahŕňa tiež uznanie skutočnosti, že tvorcovia politík pôsobia v systéme viacúrovňového riadenia a že intervencie rôznych úrovní riadenia nemusia byť nevyhnutne vzájomne zosúladené.</w:t>
      </w:r>
    </w:p>
    <w:p w14:paraId="1AE86AE7" w14:textId="77777777" w:rsidR="00D905AD" w:rsidRPr="005A3468" w:rsidRDefault="00D905AD" w:rsidP="0064198B">
      <w:pPr>
        <w:spacing w:line="276" w:lineRule="auto"/>
        <w:jc w:val="both"/>
        <w:rPr>
          <w:rFonts w:asciiTheme="majorBidi" w:eastAsia="Times New Roman" w:hAnsiTheme="majorBidi" w:cstheme="majorBidi"/>
          <w:sz w:val="24"/>
          <w:szCs w:val="24"/>
        </w:rPr>
      </w:pPr>
    </w:p>
    <w:p w14:paraId="2B2FBF76" w14:textId="457B782C" w:rsidR="00D905AD" w:rsidRPr="005A3468" w:rsidRDefault="009C6823" w:rsidP="0064198B">
      <w:pPr>
        <w:spacing w:line="276"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Pod</w:t>
      </w:r>
      <w:r w:rsidR="00BB09F8">
        <w:rPr>
          <w:rFonts w:asciiTheme="majorBidi" w:eastAsia="Times New Roman" w:hAnsiTheme="majorBidi" w:cstheme="majorBidi"/>
          <w:sz w:val="24"/>
          <w:szCs w:val="24"/>
        </w:rPr>
        <w:t>ľ</w:t>
      </w:r>
      <w:r>
        <w:rPr>
          <w:rFonts w:asciiTheme="majorBidi" w:eastAsia="Times New Roman" w:hAnsiTheme="majorBidi" w:cstheme="majorBidi"/>
          <w:sz w:val="24"/>
          <w:szCs w:val="24"/>
        </w:rPr>
        <w:t>a</w:t>
      </w:r>
      <w:r w:rsidR="00E31527" w:rsidRPr="005A3468">
        <w:rPr>
          <w:rFonts w:asciiTheme="majorBidi" w:eastAsia="Times New Roman" w:hAnsiTheme="majorBidi" w:cstheme="majorBidi"/>
          <w:sz w:val="24"/>
          <w:szCs w:val="24"/>
        </w:rPr>
        <w:t xml:space="preserve"> výstupov výskumného projektu</w:t>
      </w:r>
      <w:r w:rsidR="00A21204" w:rsidRPr="005A3468">
        <w:rPr>
          <w:rFonts w:asciiTheme="majorBidi" w:eastAsia="Times New Roman" w:hAnsiTheme="majorBidi" w:cstheme="majorBidi"/>
          <w:sz w:val="24"/>
          <w:szCs w:val="24"/>
        </w:rPr>
        <w:t xml:space="preserve"> RISE</w:t>
      </w:r>
      <w:r w:rsidR="00E31527" w:rsidRPr="005A3468">
        <w:rPr>
          <w:rFonts w:asciiTheme="majorBidi" w:eastAsia="Times New Roman" w:hAnsiTheme="majorBidi" w:cstheme="majorBidi"/>
          <w:sz w:val="24"/>
          <w:szCs w:val="24"/>
        </w:rPr>
        <w:t xml:space="preserve"> v rámci programu </w:t>
      </w:r>
      <w:r w:rsidR="00A21204" w:rsidRPr="005A3468">
        <w:rPr>
          <w:rFonts w:asciiTheme="majorBidi" w:eastAsia="Times New Roman" w:hAnsiTheme="majorBidi" w:cstheme="majorBidi"/>
          <w:sz w:val="24"/>
          <w:szCs w:val="24"/>
        </w:rPr>
        <w:t>ESPON, r</w:t>
      </w:r>
      <w:r w:rsidR="00D905AD" w:rsidRPr="005A3468">
        <w:rPr>
          <w:rFonts w:asciiTheme="majorBidi" w:eastAsia="Times New Roman" w:hAnsiTheme="majorBidi" w:cstheme="majorBidi"/>
          <w:sz w:val="24"/>
          <w:szCs w:val="24"/>
        </w:rPr>
        <w:t xml:space="preserve">ozdiel medzi </w:t>
      </w:r>
      <w:r w:rsidR="00D905AD" w:rsidRPr="005A3468">
        <w:rPr>
          <w:rFonts w:asciiTheme="majorBidi" w:eastAsia="Times New Roman" w:hAnsiTheme="majorBidi" w:cstheme="majorBidi"/>
          <w:b/>
          <w:sz w:val="24"/>
          <w:szCs w:val="24"/>
        </w:rPr>
        <w:t>interakciou</w:t>
      </w:r>
      <w:r w:rsidR="00D905AD" w:rsidRPr="005A3468">
        <w:rPr>
          <w:rFonts w:asciiTheme="majorBidi" w:eastAsia="Times New Roman" w:hAnsiTheme="majorBidi" w:cstheme="majorBidi"/>
          <w:sz w:val="24"/>
          <w:szCs w:val="24"/>
        </w:rPr>
        <w:t xml:space="preserve"> a </w:t>
      </w:r>
      <w:r w:rsidR="00D905AD" w:rsidRPr="005A3468">
        <w:rPr>
          <w:rFonts w:asciiTheme="majorBidi" w:eastAsia="Times New Roman" w:hAnsiTheme="majorBidi" w:cstheme="majorBidi"/>
          <w:b/>
          <w:sz w:val="24"/>
          <w:szCs w:val="24"/>
        </w:rPr>
        <w:t xml:space="preserve">integráciou strategických rámcov </w:t>
      </w:r>
      <w:r w:rsidR="00D905AD" w:rsidRPr="005A3468">
        <w:rPr>
          <w:rFonts w:asciiTheme="majorBidi" w:eastAsia="Times New Roman" w:hAnsiTheme="majorBidi" w:cstheme="majorBidi"/>
          <w:sz w:val="24"/>
          <w:szCs w:val="24"/>
        </w:rPr>
        <w:t>spočíva v miere a intenzite prepojenia aktérov a ich plánovacích procesov</w:t>
      </w:r>
      <w:r w:rsidR="008E175E" w:rsidRPr="005A3468">
        <w:rPr>
          <w:rStyle w:val="Odkaznapoznmkupodiarou"/>
          <w:rFonts w:asciiTheme="majorBidi" w:eastAsia="Times New Roman" w:hAnsiTheme="majorBidi" w:cstheme="majorBidi"/>
          <w:sz w:val="24"/>
          <w:szCs w:val="24"/>
        </w:rPr>
        <w:footnoteReference w:id="10"/>
      </w:r>
      <w:r w:rsidR="00D905AD" w:rsidRPr="005A3468">
        <w:rPr>
          <w:rFonts w:asciiTheme="majorBidi" w:eastAsia="Times New Roman" w:hAnsiTheme="majorBidi" w:cstheme="majorBidi"/>
          <w:sz w:val="24"/>
          <w:szCs w:val="24"/>
        </w:rPr>
        <w:t xml:space="preserve">. </w:t>
      </w:r>
    </w:p>
    <w:p w14:paraId="5A874B39" w14:textId="571A6B71" w:rsidR="00B37254" w:rsidRPr="005A3468" w:rsidRDefault="10C863E1" w:rsidP="10C863E1">
      <w:pPr>
        <w:spacing w:line="276" w:lineRule="auto"/>
        <w:jc w:val="both"/>
        <w:rPr>
          <w:rFonts w:asciiTheme="majorBidi" w:eastAsia="Times New Roman" w:hAnsiTheme="majorBidi" w:cstheme="majorBidi"/>
          <w:sz w:val="24"/>
          <w:szCs w:val="24"/>
        </w:rPr>
      </w:pPr>
      <w:r w:rsidRPr="10C863E1">
        <w:rPr>
          <w:rFonts w:asciiTheme="majorBidi" w:eastAsia="Times New Roman" w:hAnsiTheme="majorBidi" w:cstheme="majorBidi"/>
          <w:sz w:val="24"/>
          <w:szCs w:val="24"/>
        </w:rPr>
        <w:t xml:space="preserve">Integrácia si vyžaduje vysokú mieru zosúladenia plánovacích procesov od sektorových politík ÚOŠS cez regionálne a lokálne stratégie, pričom predpokladom úspešnej integrácie je spoločne formulovaná a všeobecne akceptovaná vízia rozvoja daného územia. Vzhľadom na chýbajúci priestorový rozmer národných stratégií SR, v súčasnosti chýba spoločná predstava rozvoja jednotlivých regiónov SR, čo nenapomáha hľadaniu spoločných územných priorít a integrovaných aktivít pre ich napĺňanie. </w:t>
      </w:r>
    </w:p>
    <w:p w14:paraId="1B812614" w14:textId="77777777" w:rsidR="007C66E5" w:rsidRPr="005A3468" w:rsidRDefault="007C66E5" w:rsidP="0064198B">
      <w:pPr>
        <w:spacing w:line="276" w:lineRule="auto"/>
        <w:jc w:val="both"/>
        <w:rPr>
          <w:rFonts w:asciiTheme="majorBidi" w:eastAsia="Times New Roman" w:hAnsiTheme="majorBidi" w:cstheme="majorBidi"/>
          <w:sz w:val="24"/>
          <w:szCs w:val="24"/>
        </w:rPr>
      </w:pPr>
    </w:p>
    <w:p w14:paraId="78E57643" w14:textId="052F310B" w:rsidR="00493582" w:rsidRDefault="00E650A3" w:rsidP="0031605B">
      <w:pPr>
        <w:spacing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 xml:space="preserve">Medzi konsolidáciou regionálnej správy a integráciou regionálnej politiky existuje príčinný vzťah. Regionálna inštitucionálna konsolidácia vo všeobecnosti zjednodušuje integráciu regionálnej politiky, ktorá sa stane uskutočniteľnejšou tým, že bude patriť do pôsobnosti jednej štruktúry orgánov (Rád partnerstiev a Kooperačných rád UMR). </w:t>
      </w:r>
      <w:r w:rsidR="00AB55A4" w:rsidRPr="005A3468">
        <w:rPr>
          <w:rFonts w:asciiTheme="majorBidi" w:eastAsia="Times New Roman" w:hAnsiTheme="majorBidi" w:cstheme="majorBidi"/>
          <w:sz w:val="24"/>
          <w:szCs w:val="24"/>
        </w:rPr>
        <w:t xml:space="preserve">Odporúčaním výskumného projektu ESPON – RISE </w:t>
      </w:r>
      <w:r w:rsidR="007C66E5" w:rsidRPr="005A3468">
        <w:rPr>
          <w:rFonts w:asciiTheme="majorBidi" w:eastAsia="Times New Roman" w:hAnsiTheme="majorBidi" w:cstheme="majorBidi"/>
          <w:sz w:val="24"/>
          <w:szCs w:val="24"/>
        </w:rPr>
        <w:t>je postupné posilňovani</w:t>
      </w:r>
      <w:r w:rsidR="00E26C93" w:rsidRPr="005A3468">
        <w:rPr>
          <w:rFonts w:asciiTheme="majorBidi" w:eastAsia="Times New Roman" w:hAnsiTheme="majorBidi" w:cstheme="majorBidi"/>
          <w:sz w:val="24"/>
          <w:szCs w:val="24"/>
        </w:rPr>
        <w:t>e</w:t>
      </w:r>
      <w:r w:rsidR="007C66E5" w:rsidRPr="005A3468">
        <w:rPr>
          <w:rFonts w:asciiTheme="majorBidi" w:eastAsia="Times New Roman" w:hAnsiTheme="majorBidi" w:cstheme="majorBidi"/>
          <w:sz w:val="24"/>
          <w:szCs w:val="24"/>
        </w:rPr>
        <w:t xml:space="preserve"> </w:t>
      </w:r>
      <w:r w:rsidR="005B6621" w:rsidRPr="005A3468">
        <w:rPr>
          <w:rFonts w:asciiTheme="majorBidi" w:eastAsia="Times New Roman" w:hAnsiTheme="majorBidi" w:cstheme="majorBidi"/>
          <w:sz w:val="24"/>
          <w:szCs w:val="24"/>
        </w:rPr>
        <w:t xml:space="preserve">interakcií medzi územnými partnermi a konsolidácia regionálnej správy prostredníctvom štandardizácie územného dialógu a spolupráce.  </w:t>
      </w:r>
    </w:p>
    <w:p w14:paraId="3D85A9BD" w14:textId="77777777" w:rsidR="000A5971" w:rsidRPr="005A3468" w:rsidRDefault="000A5971" w:rsidP="0031605B">
      <w:pPr>
        <w:spacing w:line="276" w:lineRule="auto"/>
        <w:jc w:val="both"/>
        <w:rPr>
          <w:rFonts w:asciiTheme="majorBidi" w:eastAsia="Times New Roman" w:hAnsiTheme="majorBidi" w:cstheme="majorBidi"/>
          <w:sz w:val="24"/>
          <w:szCs w:val="24"/>
        </w:rPr>
      </w:pPr>
    </w:p>
    <w:p w14:paraId="2735F441" w14:textId="1AE81534" w:rsidR="00C57EE3" w:rsidRPr="005A3468" w:rsidRDefault="00200E31" w:rsidP="00705175">
      <w:pPr>
        <w:spacing w:line="276" w:lineRule="auto"/>
        <w:jc w:val="both"/>
        <w:rPr>
          <w:rFonts w:asciiTheme="majorBidi" w:hAnsiTheme="majorBidi" w:cstheme="majorBidi"/>
          <w:sz w:val="24"/>
          <w:szCs w:val="24"/>
        </w:rPr>
      </w:pPr>
      <w:r w:rsidRPr="005A3468">
        <w:rPr>
          <w:rFonts w:asciiTheme="majorBidi" w:eastAsia="Times New Roman" w:hAnsiTheme="majorBidi" w:cstheme="majorBidi"/>
          <w:sz w:val="24"/>
          <w:szCs w:val="24"/>
        </w:rPr>
        <w:t xml:space="preserve">V praxi regionálneho rozvoja </w:t>
      </w:r>
      <w:r w:rsidR="00E6256A">
        <w:rPr>
          <w:rFonts w:asciiTheme="majorBidi" w:eastAsia="Times New Roman" w:hAnsiTheme="majorBidi" w:cstheme="majorBidi"/>
          <w:sz w:val="24"/>
          <w:szCs w:val="24"/>
        </w:rPr>
        <w:t>SR</w:t>
      </w:r>
      <w:r w:rsidRPr="005A3468">
        <w:rPr>
          <w:rFonts w:asciiTheme="majorBidi" w:eastAsia="Times New Roman" w:hAnsiTheme="majorBidi" w:cstheme="majorBidi"/>
          <w:sz w:val="24"/>
          <w:szCs w:val="24"/>
        </w:rPr>
        <w:t xml:space="preserve"> je využívan</w:t>
      </w:r>
      <w:r w:rsidR="000A5971">
        <w:rPr>
          <w:rFonts w:asciiTheme="majorBidi" w:eastAsia="Times New Roman" w:hAnsiTheme="majorBidi" w:cstheme="majorBidi"/>
          <w:sz w:val="24"/>
          <w:szCs w:val="24"/>
        </w:rPr>
        <w:t>á</w:t>
      </w:r>
      <w:r w:rsidRPr="005A3468">
        <w:rPr>
          <w:rFonts w:asciiTheme="majorBidi" w:eastAsia="Times New Roman" w:hAnsiTheme="majorBidi" w:cstheme="majorBidi"/>
          <w:sz w:val="24"/>
          <w:szCs w:val="24"/>
        </w:rPr>
        <w:t xml:space="preserve"> </w:t>
      </w:r>
      <w:r w:rsidR="000A5971">
        <w:rPr>
          <w:rFonts w:asciiTheme="majorBidi" w:eastAsia="Times New Roman" w:hAnsiTheme="majorBidi" w:cstheme="majorBidi"/>
          <w:sz w:val="24"/>
          <w:szCs w:val="24"/>
        </w:rPr>
        <w:t>široká škála</w:t>
      </w:r>
      <w:r w:rsidRPr="005A3468">
        <w:rPr>
          <w:rFonts w:asciiTheme="majorBidi" w:eastAsia="Times New Roman" w:hAnsiTheme="majorBidi" w:cstheme="majorBidi"/>
          <w:sz w:val="24"/>
          <w:szCs w:val="24"/>
        </w:rPr>
        <w:t xml:space="preserve"> nástroj</w:t>
      </w:r>
      <w:r w:rsidR="00F31258" w:rsidRPr="005A3468">
        <w:rPr>
          <w:rFonts w:asciiTheme="majorBidi" w:eastAsia="Times New Roman" w:hAnsiTheme="majorBidi" w:cstheme="majorBidi"/>
          <w:sz w:val="24"/>
          <w:szCs w:val="24"/>
        </w:rPr>
        <w:t>ov</w:t>
      </w:r>
      <w:r w:rsidRPr="005A3468">
        <w:rPr>
          <w:rFonts w:asciiTheme="majorBidi" w:eastAsia="Times New Roman" w:hAnsiTheme="majorBidi" w:cstheme="majorBidi"/>
          <w:sz w:val="24"/>
          <w:szCs w:val="24"/>
        </w:rPr>
        <w:t xml:space="preserve"> a kooperačných štruktúr, ktoré v súčasnosti nie sú navzájom integrované</w:t>
      </w:r>
      <w:r w:rsidR="00956C40" w:rsidRPr="005A3468">
        <w:rPr>
          <w:rFonts w:asciiTheme="majorBidi" w:eastAsia="Times New Roman" w:hAnsiTheme="majorBidi" w:cstheme="majorBidi"/>
          <w:sz w:val="24"/>
          <w:szCs w:val="24"/>
        </w:rPr>
        <w:t xml:space="preserve">, ako napr. Program podpory NRO, CLLD – MAS, Plán spravodlivej transformácie, </w:t>
      </w:r>
      <w:r w:rsidR="00F31258" w:rsidRPr="005A3468">
        <w:rPr>
          <w:rFonts w:asciiTheme="majorBidi" w:eastAsia="Times New Roman" w:hAnsiTheme="majorBidi" w:cstheme="majorBidi"/>
          <w:sz w:val="24"/>
          <w:szCs w:val="24"/>
        </w:rPr>
        <w:t>sektorové dotačné mechanizmy a pod</w:t>
      </w:r>
      <w:r w:rsidRPr="005A3468">
        <w:rPr>
          <w:rFonts w:asciiTheme="majorBidi" w:eastAsia="Times New Roman" w:hAnsiTheme="majorBidi" w:cstheme="majorBidi"/>
          <w:sz w:val="24"/>
          <w:szCs w:val="24"/>
        </w:rPr>
        <w:t xml:space="preserve">. </w:t>
      </w:r>
      <w:r w:rsidR="004B77F8" w:rsidRPr="005A3468">
        <w:rPr>
          <w:rFonts w:asciiTheme="majorBidi" w:eastAsia="Times New Roman" w:hAnsiTheme="majorBidi" w:cstheme="majorBidi"/>
          <w:sz w:val="24"/>
          <w:szCs w:val="24"/>
        </w:rPr>
        <w:t xml:space="preserve"> </w:t>
      </w:r>
      <w:r w:rsidRPr="005A3468">
        <w:rPr>
          <w:rFonts w:asciiTheme="majorBidi" w:eastAsia="Times New Roman" w:hAnsiTheme="majorBidi" w:cstheme="majorBidi"/>
          <w:sz w:val="24"/>
          <w:szCs w:val="24"/>
        </w:rPr>
        <w:t>Stupeň integrácie politík možno posúdiť na základe inkluzívnosti strategických rámcov</w:t>
      </w:r>
      <w:r w:rsidR="00F41984">
        <w:rPr>
          <w:rFonts w:asciiTheme="majorBidi" w:eastAsia="Times New Roman" w:hAnsiTheme="majorBidi" w:cstheme="majorBidi"/>
          <w:sz w:val="24"/>
          <w:szCs w:val="24"/>
        </w:rPr>
        <w:t>, t.</w:t>
      </w:r>
      <w:r w:rsidR="00606B00">
        <w:rPr>
          <w:rFonts w:asciiTheme="majorBidi" w:eastAsia="Times New Roman" w:hAnsiTheme="majorBidi" w:cstheme="majorBidi"/>
          <w:sz w:val="24"/>
          <w:szCs w:val="24"/>
        </w:rPr>
        <w:t xml:space="preserve"> </w:t>
      </w:r>
      <w:r w:rsidR="00F41984">
        <w:rPr>
          <w:rFonts w:asciiTheme="majorBidi" w:eastAsia="Times New Roman" w:hAnsiTheme="majorBidi" w:cstheme="majorBidi"/>
          <w:sz w:val="24"/>
          <w:szCs w:val="24"/>
        </w:rPr>
        <w:t>j.</w:t>
      </w:r>
      <w:r w:rsidRPr="005A3468">
        <w:rPr>
          <w:rFonts w:asciiTheme="majorBidi" w:eastAsia="Times New Roman" w:hAnsiTheme="majorBidi" w:cstheme="majorBidi"/>
          <w:sz w:val="24"/>
          <w:szCs w:val="24"/>
        </w:rPr>
        <w:t xml:space="preserve"> rozsahu rôznych vzájomne sa ovplyvňujúcich politík, ktoré sú zahrnuté</w:t>
      </w:r>
      <w:r w:rsidR="004B77F8" w:rsidRPr="005A3468">
        <w:rPr>
          <w:rFonts w:asciiTheme="majorBidi" w:eastAsia="Times New Roman" w:hAnsiTheme="majorBidi" w:cstheme="majorBidi"/>
          <w:sz w:val="24"/>
          <w:szCs w:val="24"/>
        </w:rPr>
        <w:t xml:space="preserve"> v tom istom strategickom rámci a</w:t>
      </w:r>
      <w:r w:rsidRPr="005A3468">
        <w:rPr>
          <w:rFonts w:asciiTheme="majorBidi" w:eastAsia="Times New Roman" w:hAnsiTheme="majorBidi" w:cstheme="majorBidi"/>
          <w:sz w:val="24"/>
          <w:szCs w:val="24"/>
        </w:rPr>
        <w:t xml:space="preserve"> možno </w:t>
      </w:r>
      <w:r w:rsidR="000153C6">
        <w:rPr>
          <w:rFonts w:asciiTheme="majorBidi" w:eastAsia="Times New Roman" w:hAnsiTheme="majorBidi" w:cstheme="majorBidi"/>
          <w:sz w:val="24"/>
          <w:szCs w:val="24"/>
        </w:rPr>
        <w:t>ich</w:t>
      </w:r>
      <w:r w:rsidRPr="005A3468">
        <w:rPr>
          <w:rFonts w:asciiTheme="majorBidi" w:eastAsia="Times New Roman" w:hAnsiTheme="majorBidi" w:cstheme="majorBidi"/>
          <w:sz w:val="24"/>
          <w:szCs w:val="24"/>
        </w:rPr>
        <w:t xml:space="preserve"> posúdiť na základe úrovne harmonizácie dosiahnutej v tomto rámci medzi rôznymi politikami </w:t>
      </w:r>
      <w:r w:rsidR="004B77F8" w:rsidRPr="005A3468">
        <w:rPr>
          <w:rFonts w:asciiTheme="majorBidi" w:eastAsia="Times New Roman" w:hAnsiTheme="majorBidi" w:cstheme="majorBidi"/>
          <w:sz w:val="24"/>
          <w:szCs w:val="24"/>
        </w:rPr>
        <w:t>–</w:t>
      </w:r>
      <w:r w:rsidRPr="005A3468">
        <w:rPr>
          <w:rFonts w:asciiTheme="majorBidi" w:eastAsia="Times New Roman" w:hAnsiTheme="majorBidi" w:cstheme="majorBidi"/>
          <w:sz w:val="24"/>
          <w:szCs w:val="24"/>
        </w:rPr>
        <w:t xml:space="preserve"> </w:t>
      </w:r>
      <w:r w:rsidR="004B77F8" w:rsidRPr="005A3468">
        <w:rPr>
          <w:rFonts w:asciiTheme="majorBidi" w:eastAsia="Times New Roman" w:hAnsiTheme="majorBidi" w:cstheme="majorBidi"/>
          <w:sz w:val="24"/>
          <w:szCs w:val="24"/>
        </w:rPr>
        <w:t>t.</w:t>
      </w:r>
      <w:r w:rsidR="00606B00">
        <w:rPr>
          <w:rFonts w:asciiTheme="majorBidi" w:eastAsia="Times New Roman" w:hAnsiTheme="majorBidi" w:cstheme="majorBidi"/>
          <w:sz w:val="24"/>
          <w:szCs w:val="24"/>
        </w:rPr>
        <w:t xml:space="preserve"> </w:t>
      </w:r>
      <w:r w:rsidR="004B77F8" w:rsidRPr="005A3468">
        <w:rPr>
          <w:rFonts w:asciiTheme="majorBidi" w:eastAsia="Times New Roman" w:hAnsiTheme="majorBidi" w:cstheme="majorBidi"/>
          <w:sz w:val="24"/>
          <w:szCs w:val="24"/>
        </w:rPr>
        <w:t xml:space="preserve">j. </w:t>
      </w:r>
      <w:r w:rsidRPr="005A3468">
        <w:rPr>
          <w:rFonts w:asciiTheme="majorBidi" w:eastAsia="Times New Roman" w:hAnsiTheme="majorBidi" w:cstheme="majorBidi"/>
          <w:sz w:val="24"/>
          <w:szCs w:val="24"/>
        </w:rPr>
        <w:t>miery, do akej je každá politika navrhnutá tak, aby posilňovala, a nie brzdila účinky iných politík v rámci tohto rámca.</w:t>
      </w:r>
      <w:r w:rsidRPr="005A3468">
        <w:rPr>
          <w:rFonts w:asciiTheme="majorBidi" w:hAnsiTheme="majorBidi" w:cstheme="majorBidi"/>
          <w:sz w:val="24"/>
          <w:szCs w:val="24"/>
        </w:rPr>
        <w:t xml:space="preserve"> </w:t>
      </w:r>
    </w:p>
    <w:p w14:paraId="2870DFC0" w14:textId="77777777" w:rsidR="007231DF" w:rsidRDefault="007231DF" w:rsidP="00705175">
      <w:pPr>
        <w:spacing w:line="276" w:lineRule="auto"/>
        <w:jc w:val="both"/>
        <w:rPr>
          <w:rFonts w:asciiTheme="majorBidi" w:eastAsia="Times New Roman" w:hAnsiTheme="majorBidi" w:cstheme="majorBidi"/>
          <w:sz w:val="24"/>
          <w:szCs w:val="24"/>
        </w:rPr>
      </w:pPr>
    </w:p>
    <w:p w14:paraId="3CF2F1BA" w14:textId="20AF172A" w:rsidR="004B77F8" w:rsidRDefault="0064573C" w:rsidP="00705175">
      <w:pPr>
        <w:spacing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 xml:space="preserve">Keďže koncept integrácie politík nie je v súčasnosti </w:t>
      </w:r>
      <w:r w:rsidR="003407BF" w:rsidRPr="005A3468">
        <w:rPr>
          <w:rFonts w:asciiTheme="majorBidi" w:eastAsia="Times New Roman" w:hAnsiTheme="majorBidi" w:cstheme="majorBidi"/>
          <w:sz w:val="24"/>
          <w:szCs w:val="24"/>
        </w:rPr>
        <w:t>legislatívne upravený v </w:t>
      </w:r>
      <w:r w:rsidR="000153C6">
        <w:rPr>
          <w:rFonts w:asciiTheme="majorBidi" w:eastAsia="Times New Roman" w:hAnsiTheme="majorBidi" w:cstheme="majorBidi"/>
          <w:sz w:val="24"/>
          <w:szCs w:val="24"/>
        </w:rPr>
        <w:t>Z</w:t>
      </w:r>
      <w:r w:rsidR="007231DF">
        <w:rPr>
          <w:rFonts w:asciiTheme="majorBidi" w:eastAsia="Times New Roman" w:hAnsiTheme="majorBidi" w:cstheme="majorBidi"/>
          <w:sz w:val="24"/>
          <w:szCs w:val="24"/>
        </w:rPr>
        <w:t>ákone o regionálnom rozvoji</w:t>
      </w:r>
      <w:r w:rsidR="003407BF" w:rsidRPr="005A3468">
        <w:rPr>
          <w:rFonts w:asciiTheme="majorBidi" w:eastAsia="Times New Roman" w:hAnsiTheme="majorBidi" w:cstheme="majorBidi"/>
          <w:sz w:val="24"/>
          <w:szCs w:val="24"/>
        </w:rPr>
        <w:t xml:space="preserve"> </w:t>
      </w:r>
      <w:r w:rsidR="00400006" w:rsidRPr="005A3468">
        <w:rPr>
          <w:rFonts w:asciiTheme="majorBidi" w:eastAsia="Times New Roman" w:hAnsiTheme="majorBidi" w:cstheme="majorBidi"/>
          <w:sz w:val="24"/>
          <w:szCs w:val="24"/>
        </w:rPr>
        <w:t xml:space="preserve">a nevychádza ani z neformálnych skúseností praxe regionálneho rozvoja, </w:t>
      </w:r>
      <w:r w:rsidR="008432E1" w:rsidRPr="005A3468">
        <w:rPr>
          <w:rFonts w:asciiTheme="majorBidi" w:eastAsia="Times New Roman" w:hAnsiTheme="majorBidi" w:cstheme="majorBidi"/>
          <w:sz w:val="24"/>
          <w:szCs w:val="24"/>
        </w:rPr>
        <w:t xml:space="preserve">javí sa </w:t>
      </w:r>
      <w:r w:rsidR="008432E1" w:rsidRPr="005A3468">
        <w:rPr>
          <w:rFonts w:asciiTheme="majorBidi" w:eastAsia="Times New Roman" w:hAnsiTheme="majorBidi" w:cstheme="majorBidi"/>
          <w:b/>
          <w:sz w:val="24"/>
          <w:szCs w:val="24"/>
        </w:rPr>
        <w:t>cieľ plnej integrácie strategický</w:t>
      </w:r>
      <w:r w:rsidR="0009725B">
        <w:rPr>
          <w:rFonts w:asciiTheme="majorBidi" w:eastAsia="Times New Roman" w:hAnsiTheme="majorBidi" w:cstheme="majorBidi"/>
          <w:b/>
          <w:sz w:val="24"/>
          <w:szCs w:val="24"/>
        </w:rPr>
        <w:t xml:space="preserve">ch rámcov ako príliš ambiciózny. </w:t>
      </w:r>
      <w:r w:rsidR="0009725B" w:rsidRPr="00BB325D">
        <w:rPr>
          <w:rFonts w:asciiTheme="majorBidi" w:eastAsia="Times New Roman" w:hAnsiTheme="majorBidi" w:cstheme="majorBidi"/>
          <w:sz w:val="24"/>
          <w:szCs w:val="24"/>
        </w:rPr>
        <w:t xml:space="preserve">Pre naplnenie konceptu integrácie </w:t>
      </w:r>
      <w:r w:rsidR="00BB325D" w:rsidRPr="00BB325D">
        <w:rPr>
          <w:rFonts w:asciiTheme="majorBidi" w:eastAsia="Times New Roman" w:hAnsiTheme="majorBidi" w:cstheme="majorBidi"/>
          <w:sz w:val="24"/>
          <w:szCs w:val="24"/>
        </w:rPr>
        <w:t>politík subjektov regionálneho rozvoja je potrebn</w:t>
      </w:r>
      <w:r w:rsidR="00BB325D">
        <w:rPr>
          <w:rFonts w:asciiTheme="majorBidi" w:eastAsia="Times New Roman" w:hAnsiTheme="majorBidi" w:cstheme="majorBidi"/>
          <w:sz w:val="24"/>
          <w:szCs w:val="24"/>
        </w:rPr>
        <w:t xml:space="preserve">á </w:t>
      </w:r>
      <w:r w:rsidR="002B0EDC">
        <w:rPr>
          <w:rFonts w:asciiTheme="majorBidi" w:eastAsia="Times New Roman" w:hAnsiTheme="majorBidi" w:cstheme="majorBidi"/>
          <w:sz w:val="24"/>
          <w:szCs w:val="24"/>
        </w:rPr>
        <w:t>novelizácia</w:t>
      </w:r>
      <w:r w:rsidR="00BB325D">
        <w:rPr>
          <w:rFonts w:asciiTheme="majorBidi" w:eastAsia="Times New Roman" w:hAnsiTheme="majorBidi" w:cstheme="majorBidi"/>
          <w:sz w:val="24"/>
          <w:szCs w:val="24"/>
        </w:rPr>
        <w:t xml:space="preserve"> Zákona o podpore regionálneho rozvoja. </w:t>
      </w:r>
    </w:p>
    <w:p w14:paraId="19FAF3E5" w14:textId="77777777" w:rsidR="00BB325D" w:rsidRPr="005A3468" w:rsidRDefault="00BB325D" w:rsidP="00705175">
      <w:pPr>
        <w:spacing w:line="276" w:lineRule="auto"/>
        <w:jc w:val="both"/>
        <w:rPr>
          <w:rFonts w:asciiTheme="majorBidi" w:eastAsia="Times New Roman" w:hAnsiTheme="majorBidi" w:cstheme="majorBidi"/>
          <w:sz w:val="24"/>
          <w:szCs w:val="24"/>
        </w:rPr>
      </w:pPr>
    </w:p>
    <w:p w14:paraId="445EFE1A" w14:textId="56961550" w:rsidR="008432E1" w:rsidRPr="005A3468" w:rsidRDefault="0097732B" w:rsidP="00C06425">
      <w:pPr>
        <w:spacing w:line="276" w:lineRule="auto"/>
        <w:jc w:val="both"/>
        <w:rPr>
          <w:rFonts w:asciiTheme="majorBidi" w:eastAsia="Times New Roman" w:hAnsiTheme="majorBidi" w:cstheme="majorBidi"/>
          <w:sz w:val="24"/>
          <w:szCs w:val="24"/>
        </w:rPr>
      </w:pPr>
      <w:r w:rsidRPr="005A3468">
        <w:rPr>
          <w:rFonts w:asciiTheme="majorBidi" w:eastAsia="Times New Roman" w:hAnsiTheme="majorBidi" w:cstheme="majorBidi"/>
          <w:sz w:val="24"/>
          <w:szCs w:val="24"/>
        </w:rPr>
        <w:t xml:space="preserve">Účelom Rád partnerstva a Kooperačných rád UMR je zabezpečenie </w:t>
      </w:r>
      <w:r w:rsidRPr="005A3468">
        <w:rPr>
          <w:rFonts w:asciiTheme="majorBidi" w:eastAsia="Times New Roman" w:hAnsiTheme="majorBidi" w:cstheme="majorBidi"/>
          <w:b/>
          <w:sz w:val="24"/>
          <w:szCs w:val="24"/>
        </w:rPr>
        <w:t xml:space="preserve">interakcie </w:t>
      </w:r>
      <w:r w:rsidRPr="005A3468">
        <w:rPr>
          <w:rFonts w:asciiTheme="majorBidi" w:eastAsia="Times New Roman" w:hAnsiTheme="majorBidi" w:cstheme="majorBidi"/>
          <w:sz w:val="24"/>
          <w:szCs w:val="24"/>
        </w:rPr>
        <w:t xml:space="preserve">strategických rámcov a aktivít územných aktérov, </w:t>
      </w:r>
      <w:r w:rsidR="00521205" w:rsidRPr="005A3468">
        <w:rPr>
          <w:rFonts w:asciiTheme="majorBidi" w:eastAsia="Times New Roman" w:hAnsiTheme="majorBidi" w:cstheme="majorBidi"/>
          <w:sz w:val="24"/>
          <w:szCs w:val="24"/>
        </w:rPr>
        <w:t xml:space="preserve">pričom interakcia je </w:t>
      </w:r>
      <w:r w:rsidR="007A0243" w:rsidRPr="005A3468">
        <w:rPr>
          <w:rFonts w:asciiTheme="majorBidi" w:eastAsia="Times New Roman" w:hAnsiTheme="majorBidi" w:cstheme="majorBidi"/>
          <w:sz w:val="24"/>
          <w:szCs w:val="24"/>
        </w:rPr>
        <w:t>napĺňaná</w:t>
      </w:r>
      <w:r w:rsidR="00521205" w:rsidRPr="005A3468">
        <w:rPr>
          <w:rFonts w:asciiTheme="majorBidi" w:eastAsia="Times New Roman" w:hAnsiTheme="majorBidi" w:cstheme="majorBidi"/>
          <w:sz w:val="24"/>
          <w:szCs w:val="24"/>
        </w:rPr>
        <w:t xml:space="preserve"> prostredníctvom vzájomného informovania o investičných prioritách a</w:t>
      </w:r>
      <w:r w:rsidR="00FC1C08" w:rsidRPr="005A3468">
        <w:rPr>
          <w:rFonts w:asciiTheme="majorBidi" w:eastAsia="Times New Roman" w:hAnsiTheme="majorBidi" w:cstheme="majorBidi"/>
          <w:sz w:val="24"/>
          <w:szCs w:val="24"/>
        </w:rPr>
        <w:t xml:space="preserve"> plánovaných projektov za účelom hľadania synergií v implementácii a dopadoch intervencií. </w:t>
      </w:r>
    </w:p>
    <w:p w14:paraId="6D6F9634" w14:textId="77777777" w:rsidR="002603F7" w:rsidRPr="005A3468" w:rsidRDefault="002603F7" w:rsidP="00C06425">
      <w:pPr>
        <w:pStyle w:val="Nadpis1"/>
        <w:numPr>
          <w:ilvl w:val="0"/>
          <w:numId w:val="54"/>
        </w:numPr>
        <w:spacing w:line="276" w:lineRule="auto"/>
        <w:jc w:val="both"/>
        <w:rPr>
          <w:rFonts w:asciiTheme="majorBidi" w:hAnsiTheme="majorBidi" w:cstheme="majorBidi"/>
          <w:color w:val="000000" w:themeColor="text1"/>
          <w:szCs w:val="24"/>
        </w:rPr>
      </w:pPr>
      <w:bookmarkStart w:id="24" w:name="_Toc96371644"/>
      <w:bookmarkStart w:id="25" w:name="_Toc96606904"/>
      <w:r w:rsidRPr="005A3468">
        <w:rPr>
          <w:rFonts w:asciiTheme="majorBidi" w:hAnsiTheme="majorBidi" w:cstheme="majorBidi"/>
          <w:color w:val="000000" w:themeColor="text1"/>
          <w:szCs w:val="24"/>
        </w:rPr>
        <w:t>Integrované územné investície</w:t>
      </w:r>
      <w:bookmarkEnd w:id="24"/>
      <w:bookmarkEnd w:id="25"/>
    </w:p>
    <w:p w14:paraId="262E4CBA" w14:textId="1AF5BAD4" w:rsidR="005E6F2E" w:rsidRPr="005A3468" w:rsidRDefault="10C863E1" w:rsidP="10C863E1">
      <w:pPr>
        <w:spacing w:line="276" w:lineRule="auto"/>
        <w:jc w:val="both"/>
        <w:rPr>
          <w:rFonts w:asciiTheme="majorBidi" w:hAnsiTheme="majorBidi" w:cstheme="majorBidi"/>
          <w:b/>
          <w:bCs/>
          <w:i/>
          <w:iCs/>
          <w:sz w:val="24"/>
          <w:szCs w:val="24"/>
        </w:rPr>
      </w:pPr>
      <w:r w:rsidRPr="10C863E1">
        <w:rPr>
          <w:rFonts w:asciiTheme="majorBidi" w:hAnsiTheme="majorBidi" w:cstheme="majorBidi"/>
          <w:sz w:val="24"/>
          <w:szCs w:val="24"/>
        </w:rPr>
        <w:t>Integrované územné investície sú kľúčovým nástrojom implementácie IÚS. IÚI je treba v rámci PHRSR/IÚS spracovať ako podmnožinu programovej časti</w:t>
      </w:r>
      <w:r w:rsidR="002A2648">
        <w:rPr>
          <w:rFonts w:asciiTheme="majorBidi" w:hAnsiTheme="majorBidi" w:cstheme="majorBidi"/>
          <w:sz w:val="24"/>
          <w:szCs w:val="24"/>
        </w:rPr>
        <w:t>,</w:t>
      </w:r>
      <w:r w:rsidRPr="10C863E1">
        <w:rPr>
          <w:rFonts w:asciiTheme="majorBidi" w:hAnsiTheme="majorBidi" w:cstheme="majorBidi"/>
          <w:sz w:val="24"/>
          <w:szCs w:val="24"/>
        </w:rPr>
        <w:t xml:space="preserve"> ktorá pokrýva oblasti a typy aktivít oprávnených v Programe Slovensko a v implementačnej kompetencii Rady partnerstva alebo Kooperačnej rady UMR.  </w:t>
      </w:r>
    </w:p>
    <w:p w14:paraId="05809DE9" w14:textId="50DA4B0C" w:rsidR="00D74D60" w:rsidRPr="005A3468" w:rsidRDefault="00D74D60" w:rsidP="008D70A8">
      <w:pPr>
        <w:pStyle w:val="Odsekzoznamu"/>
        <w:spacing w:after="0"/>
        <w:ind w:left="0"/>
        <w:jc w:val="both"/>
        <w:rPr>
          <w:rFonts w:asciiTheme="majorBidi" w:hAnsiTheme="majorBidi" w:cstheme="majorBidi"/>
          <w:b w:val="0"/>
          <w:i w:val="0"/>
          <w:sz w:val="24"/>
          <w:szCs w:val="24"/>
          <w:lang w:val="sk-SK"/>
        </w:rPr>
      </w:pPr>
    </w:p>
    <w:tbl>
      <w:tblPr>
        <w:tblStyle w:val="Mriekatabuky"/>
        <w:tblW w:w="0" w:type="auto"/>
        <w:tblLook w:val="04A0" w:firstRow="1" w:lastRow="0" w:firstColumn="1" w:lastColumn="0" w:noHBand="0" w:noVBand="1"/>
      </w:tblPr>
      <w:tblGrid>
        <w:gridCol w:w="4538"/>
        <w:gridCol w:w="2269"/>
        <w:gridCol w:w="2269"/>
      </w:tblGrid>
      <w:tr w:rsidR="0021694A" w:rsidRPr="00BE6198" w14:paraId="3304314F" w14:textId="77777777" w:rsidTr="10C863E1">
        <w:tc>
          <w:tcPr>
            <w:tcW w:w="9076" w:type="dxa"/>
            <w:gridSpan w:val="3"/>
            <w:tcBorders>
              <w:top w:val="nil"/>
              <w:left w:val="nil"/>
              <w:bottom w:val="single" w:sz="4" w:space="0" w:color="auto"/>
              <w:right w:val="nil"/>
            </w:tcBorders>
          </w:tcPr>
          <w:p w14:paraId="7155ED43" w14:textId="6C6C1830" w:rsidR="0021694A" w:rsidRPr="005A3468" w:rsidRDefault="10C863E1" w:rsidP="10C863E1">
            <w:pPr>
              <w:pStyle w:val="Odsekzoznamu"/>
              <w:spacing w:after="0"/>
              <w:ind w:left="0"/>
              <w:jc w:val="both"/>
              <w:rPr>
                <w:rFonts w:asciiTheme="majorBidi" w:hAnsiTheme="majorBidi" w:cstheme="majorBidi"/>
                <w:i w:val="0"/>
                <w:sz w:val="24"/>
                <w:szCs w:val="24"/>
                <w:lang w:val="sk-SK"/>
              </w:rPr>
            </w:pPr>
            <w:r w:rsidRPr="10C863E1">
              <w:rPr>
                <w:rFonts w:asciiTheme="majorBidi" w:hAnsiTheme="majorBidi" w:cstheme="majorBidi"/>
                <w:i w:val="0"/>
                <w:sz w:val="24"/>
                <w:szCs w:val="24"/>
                <w:lang w:val="sk-SK"/>
              </w:rPr>
              <w:lastRenderedPageBreak/>
              <w:t>Schéma č.</w:t>
            </w:r>
            <w:r w:rsidR="002A2648">
              <w:rPr>
                <w:rFonts w:asciiTheme="majorBidi" w:hAnsiTheme="majorBidi" w:cstheme="majorBidi"/>
                <w:i w:val="0"/>
                <w:sz w:val="24"/>
                <w:szCs w:val="24"/>
                <w:lang w:val="sk-SK"/>
              </w:rPr>
              <w:t xml:space="preserve"> </w:t>
            </w:r>
            <w:r w:rsidRPr="10C863E1">
              <w:rPr>
                <w:rFonts w:asciiTheme="majorBidi" w:hAnsiTheme="majorBidi" w:cstheme="majorBidi"/>
                <w:i w:val="0"/>
                <w:sz w:val="24"/>
                <w:szCs w:val="24"/>
                <w:lang w:val="sk-SK"/>
              </w:rPr>
              <w:t>4 - Od IÚS po projekty</w:t>
            </w:r>
          </w:p>
          <w:p w14:paraId="625BC2BF" w14:textId="5D3BE9F2" w:rsidR="007D3954" w:rsidRPr="005A3468" w:rsidRDefault="007D3954" w:rsidP="008D70A8">
            <w:pPr>
              <w:pStyle w:val="Odsekzoznamu"/>
              <w:spacing w:after="0"/>
              <w:ind w:left="0"/>
              <w:jc w:val="both"/>
              <w:rPr>
                <w:rFonts w:asciiTheme="majorBidi" w:hAnsiTheme="majorBidi" w:cstheme="majorBidi"/>
                <w:i w:val="0"/>
                <w:sz w:val="24"/>
                <w:szCs w:val="24"/>
                <w:lang w:val="sk-SK"/>
              </w:rPr>
            </w:pPr>
          </w:p>
        </w:tc>
      </w:tr>
      <w:tr w:rsidR="003E5C97" w:rsidRPr="00BE6198" w14:paraId="468C13F3" w14:textId="77777777" w:rsidTr="10C863E1">
        <w:tc>
          <w:tcPr>
            <w:tcW w:w="4538" w:type="dxa"/>
            <w:vMerge w:val="restart"/>
            <w:tcBorders>
              <w:top w:val="single" w:sz="4" w:space="0" w:color="auto"/>
            </w:tcBorders>
          </w:tcPr>
          <w:p w14:paraId="04FEBFAE"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Integrovaná územná stratégia</w:t>
            </w:r>
          </w:p>
          <w:p w14:paraId="70DF2932" w14:textId="77777777" w:rsidR="003E5C97" w:rsidRPr="005A3468" w:rsidRDefault="003E5C97" w:rsidP="008D70A8">
            <w:pPr>
              <w:pStyle w:val="Odsekzoznamu"/>
              <w:spacing w:after="0"/>
              <w:ind w:left="0"/>
              <w:jc w:val="both"/>
              <w:rPr>
                <w:rFonts w:asciiTheme="majorBidi" w:hAnsiTheme="majorBidi" w:cstheme="majorBidi"/>
                <w:b w:val="0"/>
                <w:sz w:val="24"/>
                <w:szCs w:val="24"/>
                <w:lang w:val="sk-SK"/>
              </w:rPr>
            </w:pPr>
            <w:r w:rsidRPr="005A3468">
              <w:rPr>
                <w:rFonts w:asciiTheme="majorBidi" w:hAnsiTheme="majorBidi" w:cstheme="majorBidi"/>
                <w:b w:val="0"/>
                <w:sz w:val="24"/>
                <w:szCs w:val="24"/>
                <w:lang w:val="sk-SK"/>
              </w:rPr>
              <w:t>Ciele a priority</w:t>
            </w:r>
          </w:p>
          <w:p w14:paraId="74CBCA06" w14:textId="789E6D9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p>
        </w:tc>
        <w:tc>
          <w:tcPr>
            <w:tcW w:w="2269" w:type="dxa"/>
            <w:vMerge w:val="restart"/>
            <w:tcBorders>
              <w:top w:val="single" w:sz="4" w:space="0" w:color="auto"/>
            </w:tcBorders>
          </w:tcPr>
          <w:p w14:paraId="26E49DA1"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Integrované územné investície</w:t>
            </w:r>
          </w:p>
          <w:p w14:paraId="53360B00" w14:textId="77777777" w:rsidR="003E5C97" w:rsidRPr="005A3468" w:rsidRDefault="003E5C97" w:rsidP="008D70A8">
            <w:pPr>
              <w:pStyle w:val="Odsekzoznamu"/>
              <w:spacing w:after="0"/>
              <w:ind w:left="0"/>
              <w:jc w:val="both"/>
              <w:rPr>
                <w:rFonts w:asciiTheme="majorBidi" w:hAnsiTheme="majorBidi" w:cstheme="majorBidi"/>
                <w:b w:val="0"/>
                <w:sz w:val="24"/>
                <w:szCs w:val="24"/>
                <w:lang w:val="sk-SK"/>
              </w:rPr>
            </w:pPr>
            <w:r w:rsidRPr="005A3468">
              <w:rPr>
                <w:rFonts w:asciiTheme="majorBidi" w:hAnsiTheme="majorBidi" w:cstheme="majorBidi"/>
                <w:b w:val="0"/>
                <w:sz w:val="24"/>
                <w:szCs w:val="24"/>
                <w:lang w:val="sk-SK"/>
              </w:rPr>
              <w:t>Financované z fondov EÚ</w:t>
            </w:r>
          </w:p>
        </w:tc>
        <w:tc>
          <w:tcPr>
            <w:tcW w:w="2269" w:type="dxa"/>
            <w:tcBorders>
              <w:top w:val="single" w:sz="4" w:space="0" w:color="auto"/>
            </w:tcBorders>
          </w:tcPr>
          <w:p w14:paraId="401F414C" w14:textId="77777777" w:rsidR="003E5C97" w:rsidRPr="005A3468" w:rsidRDefault="003E5C97" w:rsidP="008D70A8">
            <w:pPr>
              <w:pStyle w:val="Odsekzoznamu"/>
              <w:spacing w:before="120" w:after="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Individuálny projekt</w:t>
            </w:r>
          </w:p>
        </w:tc>
      </w:tr>
      <w:tr w:rsidR="003E5C97" w:rsidRPr="00BE6198" w14:paraId="24BC5963" w14:textId="77777777" w:rsidTr="10C863E1">
        <w:tc>
          <w:tcPr>
            <w:tcW w:w="4538" w:type="dxa"/>
            <w:vMerge/>
          </w:tcPr>
          <w:p w14:paraId="07547A01"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p>
        </w:tc>
        <w:tc>
          <w:tcPr>
            <w:tcW w:w="2269" w:type="dxa"/>
            <w:vMerge/>
          </w:tcPr>
          <w:p w14:paraId="5043CB0F"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p>
        </w:tc>
        <w:tc>
          <w:tcPr>
            <w:tcW w:w="2269" w:type="dxa"/>
          </w:tcPr>
          <w:p w14:paraId="3A355A60" w14:textId="77777777" w:rsidR="003E5C97" w:rsidRPr="005A3468" w:rsidRDefault="003E5C97" w:rsidP="008D70A8">
            <w:pPr>
              <w:pStyle w:val="Odsekzoznamu"/>
              <w:spacing w:before="120" w:after="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Komplexný projekt</w:t>
            </w:r>
          </w:p>
          <w:p w14:paraId="07459315" w14:textId="77777777" w:rsidR="003E5C97" w:rsidRPr="005A3468" w:rsidRDefault="003E5C97" w:rsidP="008D70A8">
            <w:pPr>
              <w:pStyle w:val="Odsekzoznamu"/>
              <w:spacing w:before="120" w:after="0"/>
              <w:ind w:left="0"/>
              <w:contextualSpacing w:val="0"/>
              <w:jc w:val="both"/>
              <w:rPr>
                <w:rFonts w:asciiTheme="majorBidi" w:hAnsiTheme="majorBidi" w:cstheme="majorBidi"/>
                <w:b w:val="0"/>
                <w:sz w:val="24"/>
                <w:szCs w:val="24"/>
                <w:lang w:val="sk-SK"/>
              </w:rPr>
            </w:pPr>
          </w:p>
        </w:tc>
      </w:tr>
      <w:tr w:rsidR="003E5C97" w:rsidRPr="00BE6198" w14:paraId="647B8C93" w14:textId="77777777" w:rsidTr="10C863E1">
        <w:tc>
          <w:tcPr>
            <w:tcW w:w="4538" w:type="dxa"/>
            <w:vMerge/>
          </w:tcPr>
          <w:p w14:paraId="6DFB9E20"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p>
        </w:tc>
        <w:tc>
          <w:tcPr>
            <w:tcW w:w="2269" w:type="dxa"/>
            <w:vMerge w:val="restart"/>
          </w:tcPr>
          <w:p w14:paraId="7798FADC"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Iné investície</w:t>
            </w:r>
          </w:p>
          <w:p w14:paraId="62C19A3D"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r w:rsidRPr="005A3468">
              <w:rPr>
                <w:rFonts w:asciiTheme="majorBidi" w:hAnsiTheme="majorBidi" w:cstheme="majorBidi"/>
                <w:b w:val="0"/>
                <w:sz w:val="24"/>
                <w:szCs w:val="24"/>
                <w:lang w:val="sk-SK"/>
              </w:rPr>
              <w:t>Financované z iných zdrojov</w:t>
            </w:r>
          </w:p>
        </w:tc>
        <w:tc>
          <w:tcPr>
            <w:tcW w:w="2269" w:type="dxa"/>
          </w:tcPr>
          <w:p w14:paraId="695C58E9" w14:textId="77777777" w:rsidR="003E5C97" w:rsidRPr="005A3468" w:rsidRDefault="003E5C97" w:rsidP="008D70A8">
            <w:pPr>
              <w:pStyle w:val="Odsekzoznamu"/>
              <w:spacing w:before="120" w:after="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Individuálny projekt</w:t>
            </w:r>
          </w:p>
        </w:tc>
      </w:tr>
      <w:tr w:rsidR="003E5C97" w:rsidRPr="00BE6198" w14:paraId="7EF7406E" w14:textId="77777777" w:rsidTr="10C863E1">
        <w:tc>
          <w:tcPr>
            <w:tcW w:w="4538" w:type="dxa"/>
            <w:vMerge/>
          </w:tcPr>
          <w:p w14:paraId="44E871BC"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p>
        </w:tc>
        <w:tc>
          <w:tcPr>
            <w:tcW w:w="2269" w:type="dxa"/>
            <w:vMerge/>
          </w:tcPr>
          <w:p w14:paraId="144A5D23" w14:textId="77777777" w:rsidR="003E5C97" w:rsidRPr="005A3468" w:rsidRDefault="003E5C97" w:rsidP="008D70A8">
            <w:pPr>
              <w:pStyle w:val="Odsekzoznamu"/>
              <w:spacing w:after="0"/>
              <w:ind w:left="0"/>
              <w:jc w:val="both"/>
              <w:rPr>
                <w:rFonts w:asciiTheme="majorBidi" w:hAnsiTheme="majorBidi" w:cstheme="majorBidi"/>
                <w:b w:val="0"/>
                <w:i w:val="0"/>
                <w:sz w:val="24"/>
                <w:szCs w:val="24"/>
                <w:lang w:val="sk-SK"/>
              </w:rPr>
            </w:pPr>
          </w:p>
        </w:tc>
        <w:tc>
          <w:tcPr>
            <w:tcW w:w="2269" w:type="dxa"/>
          </w:tcPr>
          <w:p w14:paraId="0827185A" w14:textId="77777777" w:rsidR="003E5C97" w:rsidRPr="005A3468" w:rsidRDefault="003E5C97" w:rsidP="008D70A8">
            <w:pPr>
              <w:pStyle w:val="Odsekzoznamu"/>
              <w:spacing w:before="120" w:after="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Komplexný projekt</w:t>
            </w:r>
          </w:p>
          <w:p w14:paraId="738610EB" w14:textId="77777777" w:rsidR="003E5C97" w:rsidRPr="005A3468" w:rsidRDefault="003E5C97" w:rsidP="008D70A8">
            <w:pPr>
              <w:pStyle w:val="Odsekzoznamu"/>
              <w:spacing w:before="120" w:after="0"/>
              <w:ind w:left="0"/>
              <w:contextualSpacing w:val="0"/>
              <w:jc w:val="both"/>
              <w:rPr>
                <w:rFonts w:asciiTheme="majorBidi" w:hAnsiTheme="majorBidi" w:cstheme="majorBidi"/>
                <w:b w:val="0"/>
                <w:i w:val="0"/>
                <w:sz w:val="24"/>
                <w:szCs w:val="24"/>
                <w:lang w:val="sk-SK"/>
              </w:rPr>
            </w:pPr>
          </w:p>
        </w:tc>
      </w:tr>
    </w:tbl>
    <w:p w14:paraId="637805D2" w14:textId="5D3BE9F2" w:rsidR="000A1568" w:rsidRPr="005A3468" w:rsidRDefault="000A1568" w:rsidP="008D70A8">
      <w:pPr>
        <w:spacing w:line="276" w:lineRule="auto"/>
        <w:jc w:val="both"/>
        <w:rPr>
          <w:rFonts w:asciiTheme="majorBidi" w:hAnsiTheme="majorBidi" w:cstheme="majorBidi"/>
          <w:sz w:val="24"/>
          <w:szCs w:val="24"/>
        </w:rPr>
      </w:pPr>
    </w:p>
    <w:p w14:paraId="66E60F4F" w14:textId="44DAEC6E" w:rsidR="00AB05BA" w:rsidRPr="005A3468" w:rsidRDefault="00CE6525" w:rsidP="008D70A8">
      <w:pPr>
        <w:spacing w:line="276" w:lineRule="auto"/>
        <w:jc w:val="both"/>
        <w:rPr>
          <w:rFonts w:asciiTheme="majorBidi" w:hAnsiTheme="majorBidi" w:cstheme="majorBidi"/>
          <w:sz w:val="24"/>
          <w:szCs w:val="24"/>
        </w:rPr>
      </w:pPr>
      <w:r w:rsidRPr="005A3468">
        <w:rPr>
          <w:rFonts w:asciiTheme="majorBidi" w:hAnsiTheme="majorBidi" w:cstheme="majorBidi"/>
          <w:b/>
          <w:sz w:val="24"/>
          <w:szCs w:val="24"/>
        </w:rPr>
        <w:t>Integrovaná územná investícia</w:t>
      </w:r>
      <w:r w:rsidRPr="005A3468">
        <w:rPr>
          <w:rFonts w:asciiTheme="majorBidi" w:hAnsiTheme="majorBidi" w:cstheme="majorBidi"/>
          <w:sz w:val="24"/>
          <w:szCs w:val="24"/>
        </w:rPr>
        <w:t xml:space="preserve"> sa môže realizovať ako individuálny projekt alebo komplexný projekt (schéma </w:t>
      </w:r>
      <w:r w:rsidR="008551E4" w:rsidRPr="005A3468">
        <w:rPr>
          <w:rFonts w:asciiTheme="majorBidi" w:hAnsiTheme="majorBidi" w:cstheme="majorBidi"/>
          <w:sz w:val="24"/>
          <w:szCs w:val="24"/>
        </w:rPr>
        <w:t>č.</w:t>
      </w:r>
      <w:r w:rsidR="7811BEA1" w:rsidRPr="005A3468">
        <w:rPr>
          <w:rFonts w:asciiTheme="majorBidi" w:hAnsiTheme="majorBidi" w:cstheme="majorBidi"/>
          <w:sz w:val="24"/>
          <w:szCs w:val="24"/>
        </w:rPr>
        <w:t xml:space="preserve"> </w:t>
      </w:r>
      <w:r w:rsidRPr="005A3468">
        <w:rPr>
          <w:rFonts w:asciiTheme="majorBidi" w:hAnsiTheme="majorBidi" w:cstheme="majorBidi"/>
          <w:sz w:val="24"/>
          <w:szCs w:val="24"/>
        </w:rPr>
        <w:t>2, str. 1</w:t>
      </w:r>
      <w:r w:rsidR="00D05576">
        <w:rPr>
          <w:rFonts w:asciiTheme="majorBidi" w:hAnsiTheme="majorBidi" w:cstheme="majorBidi"/>
          <w:sz w:val="24"/>
          <w:szCs w:val="24"/>
        </w:rPr>
        <w:t>4</w:t>
      </w:r>
      <w:r w:rsidRPr="005A3468">
        <w:rPr>
          <w:rFonts w:asciiTheme="majorBidi" w:hAnsiTheme="majorBidi" w:cstheme="majorBidi"/>
          <w:sz w:val="24"/>
          <w:szCs w:val="24"/>
        </w:rPr>
        <w:t>)</w:t>
      </w:r>
      <w:r w:rsidR="000B0807" w:rsidRPr="005A3468">
        <w:rPr>
          <w:rFonts w:asciiTheme="majorBidi" w:hAnsiTheme="majorBidi" w:cstheme="majorBidi"/>
          <w:sz w:val="24"/>
          <w:szCs w:val="24"/>
        </w:rPr>
        <w:t>,</w:t>
      </w:r>
      <w:r w:rsidR="009B7979" w:rsidRPr="005A3468">
        <w:rPr>
          <w:rFonts w:asciiTheme="majorBidi" w:hAnsiTheme="majorBidi" w:cstheme="majorBidi"/>
          <w:sz w:val="24"/>
          <w:szCs w:val="24"/>
        </w:rPr>
        <w:t xml:space="preserve"> pričom</w:t>
      </w:r>
      <w:r w:rsidR="00FF6B1E" w:rsidRPr="005A3468">
        <w:rPr>
          <w:rFonts w:asciiTheme="majorBidi" w:hAnsiTheme="majorBidi" w:cstheme="majorBidi"/>
          <w:sz w:val="24"/>
          <w:szCs w:val="24"/>
        </w:rPr>
        <w:t xml:space="preserve"> I</w:t>
      </w:r>
      <w:r w:rsidR="00BB7D4D" w:rsidRPr="005A3468">
        <w:rPr>
          <w:rFonts w:asciiTheme="majorBidi" w:hAnsiTheme="majorBidi" w:cstheme="majorBidi"/>
          <w:sz w:val="24"/>
          <w:szCs w:val="24"/>
        </w:rPr>
        <w:t>Ú</w:t>
      </w:r>
      <w:r w:rsidR="00FF6B1E" w:rsidRPr="005A3468">
        <w:rPr>
          <w:rFonts w:asciiTheme="majorBidi" w:hAnsiTheme="majorBidi" w:cstheme="majorBidi"/>
          <w:sz w:val="24"/>
          <w:szCs w:val="24"/>
        </w:rPr>
        <w:t>I mus</w:t>
      </w:r>
      <w:r w:rsidR="00004DDD" w:rsidRPr="005A3468">
        <w:rPr>
          <w:rFonts w:asciiTheme="majorBidi" w:hAnsiTheme="majorBidi" w:cstheme="majorBidi"/>
          <w:sz w:val="24"/>
          <w:szCs w:val="24"/>
        </w:rPr>
        <w:t xml:space="preserve">í </w:t>
      </w:r>
      <w:r w:rsidR="00FF6B1E" w:rsidRPr="005A3468">
        <w:rPr>
          <w:rFonts w:asciiTheme="majorBidi" w:hAnsiTheme="majorBidi" w:cstheme="majorBidi"/>
          <w:sz w:val="24"/>
          <w:szCs w:val="24"/>
        </w:rPr>
        <w:t>pri</w:t>
      </w:r>
      <w:r w:rsidR="00004DDD" w:rsidRPr="005A3468">
        <w:rPr>
          <w:rFonts w:asciiTheme="majorBidi" w:hAnsiTheme="majorBidi" w:cstheme="majorBidi"/>
          <w:sz w:val="24"/>
          <w:szCs w:val="24"/>
        </w:rPr>
        <w:t>spievať</w:t>
      </w:r>
      <w:r w:rsidR="00FF6B1E" w:rsidRPr="005A3468">
        <w:rPr>
          <w:rFonts w:asciiTheme="majorBidi" w:hAnsiTheme="majorBidi" w:cstheme="majorBidi"/>
          <w:sz w:val="24"/>
          <w:szCs w:val="24"/>
        </w:rPr>
        <w:t xml:space="preserve"> k naplneniu </w:t>
      </w:r>
      <w:r w:rsidR="00004DDD" w:rsidRPr="005A3468">
        <w:rPr>
          <w:rFonts w:asciiTheme="majorBidi" w:hAnsiTheme="majorBidi" w:cstheme="majorBidi"/>
          <w:sz w:val="24"/>
          <w:szCs w:val="24"/>
        </w:rPr>
        <w:t xml:space="preserve">viac ako jedného špecifického cieľa </w:t>
      </w:r>
      <w:r w:rsidR="000B0807" w:rsidRPr="005A3468">
        <w:rPr>
          <w:rFonts w:asciiTheme="majorBidi" w:hAnsiTheme="majorBidi" w:cstheme="majorBidi"/>
          <w:sz w:val="24"/>
          <w:szCs w:val="24"/>
        </w:rPr>
        <w:t xml:space="preserve">z </w:t>
      </w:r>
      <w:r w:rsidR="00004DDD" w:rsidRPr="005A3468">
        <w:rPr>
          <w:rFonts w:asciiTheme="majorBidi" w:hAnsiTheme="majorBidi" w:cstheme="majorBidi"/>
          <w:sz w:val="24"/>
          <w:szCs w:val="24"/>
        </w:rPr>
        <w:t>politických cieľov politiky</w:t>
      </w:r>
      <w:r w:rsidR="00D62EE0">
        <w:rPr>
          <w:rFonts w:asciiTheme="majorBidi" w:hAnsiTheme="majorBidi" w:cstheme="majorBidi"/>
          <w:sz w:val="24"/>
          <w:szCs w:val="24"/>
        </w:rPr>
        <w:t xml:space="preserve"> súdržnosti EÚ</w:t>
      </w:r>
      <w:r w:rsidRPr="005A3468">
        <w:rPr>
          <w:rFonts w:asciiTheme="majorBidi" w:hAnsiTheme="majorBidi" w:cstheme="majorBidi"/>
          <w:sz w:val="24"/>
          <w:szCs w:val="24"/>
        </w:rPr>
        <w:t xml:space="preserve">. Za IÚI sa považujú kľúčové a doplnkové operácie financované zo zdrojov </w:t>
      </w:r>
      <w:r w:rsidR="00815EE2" w:rsidRPr="005A3468">
        <w:rPr>
          <w:rFonts w:asciiTheme="majorBidi" w:hAnsiTheme="majorBidi" w:cstheme="majorBidi"/>
          <w:sz w:val="24"/>
          <w:szCs w:val="24"/>
        </w:rPr>
        <w:t>P</w:t>
      </w:r>
      <w:r w:rsidR="00D62EE0">
        <w:rPr>
          <w:rFonts w:asciiTheme="majorBidi" w:hAnsiTheme="majorBidi" w:cstheme="majorBidi"/>
          <w:sz w:val="24"/>
          <w:szCs w:val="24"/>
        </w:rPr>
        <w:t>rogramu</w:t>
      </w:r>
      <w:r w:rsidR="00815EE2" w:rsidRPr="005A3468">
        <w:rPr>
          <w:rFonts w:asciiTheme="majorBidi" w:hAnsiTheme="majorBidi" w:cstheme="majorBidi"/>
          <w:sz w:val="24"/>
          <w:szCs w:val="24"/>
        </w:rPr>
        <w:t xml:space="preserve"> Slovensko</w:t>
      </w:r>
      <w:r w:rsidRPr="005A3468">
        <w:rPr>
          <w:rFonts w:asciiTheme="majorBidi" w:hAnsiTheme="majorBidi" w:cstheme="majorBidi"/>
          <w:sz w:val="24"/>
          <w:szCs w:val="24"/>
        </w:rPr>
        <w:t>. V prípade, že sa pridá doplnková operácia z iného zdroja (napr. RRF, CLLD, atď.), ide o súbor integrovaný projektový balíček.</w:t>
      </w:r>
    </w:p>
    <w:p w14:paraId="45653653" w14:textId="6F0D28E0" w:rsidR="00CE6525" w:rsidRPr="005A3468" w:rsidRDefault="00CE6525"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 </w:t>
      </w:r>
    </w:p>
    <w:p w14:paraId="74F91658" w14:textId="03E52BBE" w:rsidR="00CE6525" w:rsidRPr="005A3468" w:rsidRDefault="00CE6525" w:rsidP="008D70A8">
      <w:pPr>
        <w:pStyle w:val="Odsekzoznamu"/>
        <w:numPr>
          <w:ilvl w:val="0"/>
          <w:numId w:val="58"/>
        </w:numPr>
        <w:spacing w:after="120"/>
        <w:ind w:left="714"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i w:val="0"/>
          <w:sz w:val="24"/>
          <w:szCs w:val="24"/>
          <w:lang w:val="sk-SK"/>
        </w:rPr>
        <w:t>Individuálny projekt</w:t>
      </w:r>
      <w:r w:rsidRPr="005A3468">
        <w:rPr>
          <w:rFonts w:asciiTheme="majorBidi" w:hAnsiTheme="majorBidi" w:cstheme="majorBidi"/>
          <w:b w:val="0"/>
          <w:i w:val="0"/>
          <w:sz w:val="24"/>
          <w:szCs w:val="24"/>
          <w:lang w:val="sk-SK"/>
        </w:rPr>
        <w:t xml:space="preserve"> je projekt územnej samosprávy v rámci jednej priority IÚS (pokrýva však viac ako </w:t>
      </w:r>
      <w:r w:rsidR="000153C6">
        <w:rPr>
          <w:rFonts w:asciiTheme="majorBidi" w:hAnsiTheme="majorBidi" w:cstheme="majorBidi"/>
          <w:b w:val="0"/>
          <w:i w:val="0"/>
          <w:sz w:val="24"/>
          <w:szCs w:val="24"/>
          <w:lang w:val="sk-SK"/>
        </w:rPr>
        <w:t>jeden</w:t>
      </w:r>
      <w:r w:rsidRPr="005A3468">
        <w:rPr>
          <w:rFonts w:asciiTheme="majorBidi" w:hAnsiTheme="majorBidi" w:cstheme="majorBidi"/>
          <w:b w:val="0"/>
          <w:i w:val="0"/>
          <w:sz w:val="24"/>
          <w:szCs w:val="24"/>
          <w:lang w:val="sk-SK"/>
        </w:rPr>
        <w:t xml:space="preserve"> špecifický cieľ politiky</w:t>
      </w:r>
      <w:r w:rsidR="00D62EE0">
        <w:rPr>
          <w:rFonts w:asciiTheme="majorBidi" w:hAnsiTheme="majorBidi" w:cstheme="majorBidi"/>
          <w:b w:val="0"/>
          <w:i w:val="0"/>
          <w:sz w:val="24"/>
          <w:szCs w:val="24"/>
          <w:lang w:val="sk-SK"/>
        </w:rPr>
        <w:t xml:space="preserve"> súdržnosti EÚ</w:t>
      </w:r>
      <w:r w:rsidRPr="005A3468">
        <w:rPr>
          <w:rFonts w:asciiTheme="majorBidi" w:hAnsiTheme="majorBidi" w:cstheme="majorBidi"/>
          <w:b w:val="0"/>
          <w:i w:val="0"/>
          <w:sz w:val="24"/>
          <w:szCs w:val="24"/>
          <w:lang w:val="sk-SK"/>
        </w:rPr>
        <w:t>). Individuálne projekty sú vnímané ako kľúčové aktivity, ktoré významne prispievajú k napĺňaniu cieľov územnej stratégie.</w:t>
      </w:r>
    </w:p>
    <w:p w14:paraId="4047E6AD" w14:textId="5D3BE9F2" w:rsidR="00726922" w:rsidRPr="005A3468" w:rsidRDefault="00CE6525" w:rsidP="008D70A8">
      <w:pPr>
        <w:pStyle w:val="Odsekzoznamu"/>
        <w:numPr>
          <w:ilvl w:val="0"/>
          <w:numId w:val="58"/>
        </w:numPr>
        <w:spacing w:after="120"/>
        <w:ind w:left="714"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i w:val="0"/>
          <w:sz w:val="24"/>
          <w:szCs w:val="24"/>
          <w:lang w:val="sk-SK"/>
        </w:rPr>
        <w:t>Komplexný projekt</w:t>
      </w:r>
      <w:r w:rsidRPr="005A3468">
        <w:rPr>
          <w:rFonts w:asciiTheme="majorBidi" w:hAnsiTheme="majorBidi" w:cstheme="majorBidi"/>
          <w:b w:val="0"/>
          <w:i w:val="0"/>
          <w:sz w:val="24"/>
          <w:szCs w:val="24"/>
          <w:lang w:val="sk-SK"/>
        </w:rPr>
        <w:t xml:space="preserve"> je projekt územnej samosprávy, ktorý pozostáva z vybraných komplementárnych aktivít z viacerých tematických balíkov v rámci rôznych priorít IÚS. Doplnkové aktivity sú také operácie, ktoré podporujú kľúčovú operáciu a zvyšujú jej vplyv v území. Tie sú zahrnuté do tzv. tematických projektových balíkov podľa tematického zaradenia.</w:t>
      </w:r>
    </w:p>
    <w:p w14:paraId="1B84670E" w14:textId="2CF345B9" w:rsidR="007A47CC" w:rsidRPr="00C06425" w:rsidRDefault="00CE6525" w:rsidP="00C06425">
      <w:pPr>
        <w:pStyle w:val="Odsekzoznamu"/>
        <w:numPr>
          <w:ilvl w:val="0"/>
          <w:numId w:val="58"/>
        </w:numPr>
        <w:spacing w:after="0"/>
        <w:ind w:left="714"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 </w:t>
      </w:r>
      <w:r w:rsidR="00726922" w:rsidRPr="005A3468">
        <w:rPr>
          <w:rFonts w:asciiTheme="majorBidi" w:hAnsiTheme="majorBidi" w:cstheme="majorBidi"/>
          <w:i w:val="0"/>
          <w:sz w:val="24"/>
          <w:szCs w:val="24"/>
          <w:lang w:val="sk-SK"/>
        </w:rPr>
        <w:t>Ko</w:t>
      </w:r>
      <w:r w:rsidR="003932CB" w:rsidRPr="005A3468">
        <w:rPr>
          <w:rFonts w:asciiTheme="majorBidi" w:hAnsiTheme="majorBidi" w:cstheme="majorBidi"/>
          <w:i w:val="0"/>
          <w:sz w:val="24"/>
          <w:szCs w:val="24"/>
          <w:lang w:val="sk-SK"/>
        </w:rPr>
        <w:t>mbinovaný projekt</w:t>
      </w:r>
      <w:r w:rsidR="003932CB" w:rsidRPr="005A3468">
        <w:rPr>
          <w:rFonts w:asciiTheme="majorBidi" w:hAnsiTheme="majorBidi" w:cstheme="majorBidi"/>
          <w:b w:val="0"/>
          <w:i w:val="0"/>
          <w:sz w:val="24"/>
          <w:szCs w:val="24"/>
          <w:lang w:val="sk-SK"/>
        </w:rPr>
        <w:t xml:space="preserve"> je špecifický typ komplexného projektu, ktorý zahŕňa aj činnosti štátnej správy. Kombinovaný projekt (zložka štátnej správy) musí byť schválený príslušným rezort</w:t>
      </w:r>
      <w:r w:rsidR="00873AB6" w:rsidRPr="005A3468">
        <w:rPr>
          <w:rFonts w:asciiTheme="majorBidi" w:hAnsiTheme="majorBidi" w:cstheme="majorBidi"/>
          <w:b w:val="0"/>
          <w:i w:val="0"/>
          <w:sz w:val="24"/>
          <w:szCs w:val="24"/>
          <w:lang w:val="sk-SK"/>
        </w:rPr>
        <w:t>om v Komore štátnej správy</w:t>
      </w:r>
      <w:r w:rsidR="007A47CC" w:rsidRPr="005A3468">
        <w:rPr>
          <w:rFonts w:asciiTheme="majorBidi" w:hAnsiTheme="majorBidi" w:cstheme="majorBidi"/>
          <w:b w:val="0"/>
          <w:i w:val="0"/>
          <w:sz w:val="24"/>
          <w:szCs w:val="24"/>
          <w:lang w:val="sk-SK"/>
        </w:rPr>
        <w:t>.</w:t>
      </w:r>
    </w:p>
    <w:p w14:paraId="38DFCAAC" w14:textId="56AD680F" w:rsidR="00B5147C" w:rsidRPr="005A3468" w:rsidRDefault="00B5147C" w:rsidP="00C06425">
      <w:pPr>
        <w:pStyle w:val="Nadpis1"/>
        <w:numPr>
          <w:ilvl w:val="1"/>
          <w:numId w:val="75"/>
        </w:numPr>
        <w:spacing w:line="276" w:lineRule="auto"/>
        <w:jc w:val="both"/>
        <w:rPr>
          <w:rFonts w:asciiTheme="majorBidi" w:hAnsiTheme="majorBidi" w:cstheme="majorBidi"/>
          <w:color w:val="000000" w:themeColor="text1"/>
          <w:szCs w:val="24"/>
        </w:rPr>
      </w:pPr>
      <w:bookmarkStart w:id="26" w:name="_Toc96371645"/>
      <w:bookmarkStart w:id="27" w:name="_Toc96606905"/>
      <w:r w:rsidRPr="005A3468">
        <w:rPr>
          <w:rFonts w:asciiTheme="majorBidi" w:hAnsiTheme="majorBidi" w:cstheme="majorBidi"/>
          <w:color w:val="000000" w:themeColor="text1"/>
          <w:szCs w:val="24"/>
        </w:rPr>
        <w:t>Tvorba IÚI</w:t>
      </w:r>
      <w:bookmarkEnd w:id="26"/>
      <w:bookmarkEnd w:id="27"/>
    </w:p>
    <w:p w14:paraId="26DDFA5F" w14:textId="64A4F14F" w:rsidR="00B5147C" w:rsidRPr="005A3468" w:rsidRDefault="00B5147C"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Mechanizmus IÚI nahrádza dopytovo orientované výzvy, ktoré sa uplatňovali v rámci IROP v projektovom období 2014 – 2020. Príprava územných stratégií a definovanie činností a projektových zámerov</w:t>
      </w:r>
      <w:r w:rsidR="00D4553E" w:rsidRPr="005A3468">
        <w:rPr>
          <w:rFonts w:asciiTheme="majorBidi" w:hAnsiTheme="majorBidi" w:cstheme="majorBidi"/>
          <w:sz w:val="24"/>
          <w:szCs w:val="24"/>
        </w:rPr>
        <w:t xml:space="preserve"> IÚI</w:t>
      </w:r>
      <w:r w:rsidRPr="005A3468">
        <w:rPr>
          <w:rFonts w:asciiTheme="majorBidi" w:hAnsiTheme="majorBidi" w:cstheme="majorBidi"/>
          <w:sz w:val="24"/>
          <w:szCs w:val="24"/>
        </w:rPr>
        <w:t xml:space="preserve"> prostredníctvom demokratického územného dialógu v rámci Rady partnerstva predstavuje základný prvok pre odklon od implementačného mechanizmu orientovaného na dopyt. Vďaka zníženiu záťaže vyplývajúcej z administratívnych činností SORO na regionálnej úrovni sa očakáva výrazná úspora času v procese implementácie. </w:t>
      </w:r>
    </w:p>
    <w:p w14:paraId="3A0FF5F2" w14:textId="6C991ABD" w:rsidR="00D960A1" w:rsidRDefault="00D960A1" w:rsidP="008D70A8">
      <w:pPr>
        <w:spacing w:line="276" w:lineRule="auto"/>
        <w:jc w:val="both"/>
        <w:rPr>
          <w:rFonts w:asciiTheme="majorBidi" w:hAnsiTheme="majorBidi" w:cstheme="majorBidi"/>
          <w:sz w:val="24"/>
          <w:szCs w:val="24"/>
        </w:rPr>
      </w:pPr>
    </w:p>
    <w:p w14:paraId="32084E55" w14:textId="2E3EF54E" w:rsidR="00C06425" w:rsidRPr="00D71388" w:rsidRDefault="00D71388" w:rsidP="00C06425">
      <w:pPr>
        <w:spacing w:line="276" w:lineRule="auto"/>
        <w:jc w:val="both"/>
        <w:rPr>
          <w:rFonts w:asciiTheme="majorBidi" w:hAnsiTheme="majorBidi" w:cstheme="majorBidi"/>
          <w:sz w:val="24"/>
          <w:szCs w:val="24"/>
        </w:rPr>
      </w:pPr>
      <w:r w:rsidRPr="00D71388">
        <w:rPr>
          <w:rFonts w:asciiTheme="majorBidi" w:hAnsiTheme="majorBidi" w:cstheme="majorBidi"/>
          <w:sz w:val="24"/>
          <w:szCs w:val="24"/>
        </w:rPr>
        <w:t>Pri tvorbe návrhu projektových zámerov IÚI je potrebné dodržiavať uplatnenie pravidiel tematickej koncentrácie pre EFRR pre C</w:t>
      </w:r>
      <w:r>
        <w:rPr>
          <w:rFonts w:asciiTheme="majorBidi" w:hAnsiTheme="majorBidi" w:cstheme="majorBidi"/>
          <w:sz w:val="24"/>
          <w:szCs w:val="24"/>
        </w:rPr>
        <w:t xml:space="preserve">iel politiky súdržnosti </w:t>
      </w:r>
      <w:r w:rsidRPr="00D71388">
        <w:rPr>
          <w:rFonts w:asciiTheme="majorBidi" w:hAnsiTheme="majorBidi" w:cstheme="majorBidi"/>
          <w:sz w:val="24"/>
          <w:szCs w:val="24"/>
        </w:rPr>
        <w:t xml:space="preserve">1 </w:t>
      </w:r>
      <w:r>
        <w:rPr>
          <w:rFonts w:asciiTheme="majorBidi" w:hAnsiTheme="majorBidi" w:cstheme="majorBidi"/>
          <w:sz w:val="24"/>
          <w:szCs w:val="24"/>
        </w:rPr>
        <w:t xml:space="preserve">– Inovatívnejšia Európa </w:t>
      </w:r>
      <w:r w:rsidRPr="00D71388">
        <w:rPr>
          <w:rFonts w:asciiTheme="majorBidi" w:hAnsiTheme="majorBidi" w:cstheme="majorBidi"/>
          <w:sz w:val="24"/>
          <w:szCs w:val="24"/>
        </w:rPr>
        <w:t>a</w:t>
      </w:r>
      <w:r>
        <w:rPr>
          <w:rFonts w:asciiTheme="majorBidi" w:hAnsiTheme="majorBidi" w:cstheme="majorBidi"/>
          <w:sz w:val="24"/>
          <w:szCs w:val="24"/>
        </w:rPr>
        <w:t> </w:t>
      </w:r>
      <w:r w:rsidRPr="00D71388">
        <w:rPr>
          <w:rFonts w:asciiTheme="majorBidi" w:hAnsiTheme="majorBidi" w:cstheme="majorBidi"/>
          <w:sz w:val="24"/>
          <w:szCs w:val="24"/>
        </w:rPr>
        <w:t>C</w:t>
      </w:r>
      <w:r>
        <w:rPr>
          <w:rFonts w:asciiTheme="majorBidi" w:hAnsiTheme="majorBidi" w:cstheme="majorBidi"/>
          <w:sz w:val="24"/>
          <w:szCs w:val="24"/>
        </w:rPr>
        <w:t>ie</w:t>
      </w:r>
      <w:r w:rsidR="00055EB9">
        <w:rPr>
          <w:rFonts w:asciiTheme="majorBidi" w:hAnsiTheme="majorBidi" w:cstheme="majorBidi"/>
          <w:sz w:val="24"/>
          <w:szCs w:val="24"/>
        </w:rPr>
        <w:t>ľ</w:t>
      </w:r>
      <w:r>
        <w:rPr>
          <w:rFonts w:asciiTheme="majorBidi" w:hAnsiTheme="majorBidi" w:cstheme="majorBidi"/>
          <w:sz w:val="24"/>
          <w:szCs w:val="24"/>
        </w:rPr>
        <w:t xml:space="preserve"> politiky súdržnosti </w:t>
      </w:r>
      <w:r w:rsidRPr="00D71388">
        <w:rPr>
          <w:rFonts w:asciiTheme="majorBidi" w:hAnsiTheme="majorBidi" w:cstheme="majorBidi"/>
          <w:sz w:val="24"/>
          <w:szCs w:val="24"/>
        </w:rPr>
        <w:t>2</w:t>
      </w:r>
      <w:r>
        <w:rPr>
          <w:rFonts w:asciiTheme="majorBidi" w:hAnsiTheme="majorBidi" w:cstheme="majorBidi"/>
          <w:sz w:val="24"/>
          <w:szCs w:val="24"/>
        </w:rPr>
        <w:t>- Zelená Európa</w:t>
      </w:r>
      <w:r w:rsidRPr="00D71388">
        <w:rPr>
          <w:rFonts w:asciiTheme="majorBidi" w:hAnsiTheme="majorBidi" w:cstheme="majorBidi"/>
          <w:sz w:val="24"/>
          <w:szCs w:val="24"/>
        </w:rPr>
        <w:t>, na regionálnej úrovni, t.</w:t>
      </w:r>
      <w:r>
        <w:rPr>
          <w:rFonts w:asciiTheme="majorBidi" w:hAnsiTheme="majorBidi" w:cstheme="majorBidi"/>
          <w:sz w:val="24"/>
          <w:szCs w:val="24"/>
        </w:rPr>
        <w:t xml:space="preserve"> </w:t>
      </w:r>
      <w:r w:rsidRPr="00D71388">
        <w:rPr>
          <w:rFonts w:asciiTheme="majorBidi" w:hAnsiTheme="majorBidi" w:cstheme="majorBidi"/>
          <w:sz w:val="24"/>
          <w:szCs w:val="24"/>
        </w:rPr>
        <w:t>j.:</w:t>
      </w:r>
    </w:p>
    <w:p w14:paraId="045A0785" w14:textId="44B793D2" w:rsidR="00D71388" w:rsidRPr="00D71388" w:rsidRDefault="10C863E1" w:rsidP="00012B0D">
      <w:pPr>
        <w:pStyle w:val="Odsekzoznamu"/>
        <w:numPr>
          <w:ilvl w:val="0"/>
          <w:numId w:val="83"/>
        </w:numPr>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min. 25% zdrojov na C</w:t>
      </w:r>
      <w:r w:rsidR="00055EB9">
        <w:rPr>
          <w:rFonts w:asciiTheme="majorBidi" w:hAnsiTheme="majorBidi" w:cstheme="majorBidi"/>
          <w:b w:val="0"/>
          <w:i w:val="0"/>
          <w:sz w:val="24"/>
          <w:szCs w:val="24"/>
          <w:lang w:val="sk-SK"/>
        </w:rPr>
        <w:t>ieľ politiky</w:t>
      </w:r>
      <w:r w:rsidRPr="10C863E1">
        <w:rPr>
          <w:rFonts w:asciiTheme="majorBidi" w:hAnsiTheme="majorBidi" w:cstheme="majorBidi"/>
          <w:b w:val="0"/>
          <w:i w:val="0"/>
          <w:sz w:val="24"/>
          <w:szCs w:val="24"/>
          <w:lang w:val="sk-SK"/>
        </w:rPr>
        <w:t xml:space="preserve"> a 30% na C</w:t>
      </w:r>
      <w:r w:rsidR="00055EB9">
        <w:rPr>
          <w:rFonts w:asciiTheme="majorBidi" w:hAnsiTheme="majorBidi" w:cstheme="majorBidi"/>
          <w:b w:val="0"/>
          <w:i w:val="0"/>
          <w:sz w:val="24"/>
          <w:szCs w:val="24"/>
          <w:lang w:val="sk-SK"/>
        </w:rPr>
        <w:t xml:space="preserve">ieľ politiky </w:t>
      </w:r>
      <w:r w:rsidRPr="10C863E1">
        <w:rPr>
          <w:rFonts w:asciiTheme="majorBidi" w:hAnsiTheme="majorBidi" w:cstheme="majorBidi"/>
          <w:b w:val="0"/>
          <w:i w:val="0"/>
          <w:sz w:val="24"/>
          <w:szCs w:val="24"/>
          <w:lang w:val="sk-SK"/>
        </w:rPr>
        <w:t>2 v rámci MRR,</w:t>
      </w:r>
    </w:p>
    <w:p w14:paraId="17B4B45F" w14:textId="5F566205" w:rsidR="00D71388" w:rsidRPr="00C06425" w:rsidRDefault="10C863E1" w:rsidP="10C863E1">
      <w:pPr>
        <w:pStyle w:val="Odsekzoznamu"/>
        <w:numPr>
          <w:ilvl w:val="0"/>
          <w:numId w:val="83"/>
        </w:numPr>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min. 85% na C</w:t>
      </w:r>
      <w:r w:rsidR="00055EB9">
        <w:rPr>
          <w:rFonts w:asciiTheme="majorBidi" w:hAnsiTheme="majorBidi" w:cstheme="majorBidi"/>
          <w:b w:val="0"/>
          <w:i w:val="0"/>
          <w:sz w:val="24"/>
          <w:szCs w:val="24"/>
          <w:lang w:val="sk-SK"/>
        </w:rPr>
        <w:t>ieľ politiky</w:t>
      </w:r>
      <w:r w:rsidR="002A2648">
        <w:rPr>
          <w:rFonts w:asciiTheme="majorBidi" w:hAnsiTheme="majorBidi" w:cstheme="majorBidi"/>
          <w:b w:val="0"/>
          <w:i w:val="0"/>
          <w:sz w:val="24"/>
          <w:szCs w:val="24"/>
          <w:lang w:val="sk-SK"/>
        </w:rPr>
        <w:t xml:space="preserve"> </w:t>
      </w:r>
      <w:r w:rsidRPr="10C863E1">
        <w:rPr>
          <w:rFonts w:asciiTheme="majorBidi" w:hAnsiTheme="majorBidi" w:cstheme="majorBidi"/>
          <w:b w:val="0"/>
          <w:i w:val="0"/>
          <w:sz w:val="24"/>
          <w:szCs w:val="24"/>
          <w:lang w:val="sk-SK"/>
        </w:rPr>
        <w:t>1 a</w:t>
      </w:r>
      <w:r w:rsidR="00055EB9">
        <w:rPr>
          <w:rFonts w:asciiTheme="majorBidi" w:hAnsiTheme="majorBidi" w:cstheme="majorBidi"/>
          <w:b w:val="0"/>
          <w:i w:val="0"/>
          <w:sz w:val="24"/>
          <w:szCs w:val="24"/>
          <w:lang w:val="sk-SK"/>
        </w:rPr>
        <w:t> </w:t>
      </w:r>
      <w:r w:rsidRPr="10C863E1">
        <w:rPr>
          <w:rFonts w:asciiTheme="majorBidi" w:hAnsiTheme="majorBidi" w:cstheme="majorBidi"/>
          <w:b w:val="0"/>
          <w:i w:val="0"/>
          <w:sz w:val="24"/>
          <w:szCs w:val="24"/>
          <w:lang w:val="sk-SK"/>
        </w:rPr>
        <w:t>C</w:t>
      </w:r>
      <w:r w:rsidR="00055EB9">
        <w:rPr>
          <w:rFonts w:asciiTheme="majorBidi" w:hAnsiTheme="majorBidi" w:cstheme="majorBidi"/>
          <w:b w:val="0"/>
          <w:i w:val="0"/>
          <w:sz w:val="24"/>
          <w:szCs w:val="24"/>
          <w:lang w:val="sk-SK"/>
        </w:rPr>
        <w:t>ieľ politiky</w:t>
      </w:r>
      <w:r w:rsidR="002A2648">
        <w:rPr>
          <w:rFonts w:asciiTheme="majorBidi" w:hAnsiTheme="majorBidi" w:cstheme="majorBidi"/>
          <w:b w:val="0"/>
          <w:i w:val="0"/>
          <w:sz w:val="24"/>
          <w:szCs w:val="24"/>
          <w:lang w:val="sk-SK"/>
        </w:rPr>
        <w:t xml:space="preserve"> </w:t>
      </w:r>
      <w:r w:rsidRPr="10C863E1">
        <w:rPr>
          <w:rFonts w:asciiTheme="majorBidi" w:hAnsiTheme="majorBidi" w:cstheme="majorBidi"/>
          <w:b w:val="0"/>
          <w:i w:val="0"/>
          <w:sz w:val="24"/>
          <w:szCs w:val="24"/>
          <w:lang w:val="sk-SK"/>
        </w:rPr>
        <w:t>2 v rámci VRR.</w:t>
      </w:r>
    </w:p>
    <w:p w14:paraId="17415B45" w14:textId="41572754" w:rsidR="00066046" w:rsidRPr="00736CC4" w:rsidRDefault="00480395" w:rsidP="00066046">
      <w:pPr>
        <w:jc w:val="both"/>
        <w:rPr>
          <w:rFonts w:asciiTheme="majorBidi" w:hAnsiTheme="majorBidi" w:cstheme="majorBidi"/>
          <w:bCs/>
          <w:sz w:val="24"/>
          <w:szCs w:val="24"/>
        </w:rPr>
      </w:pPr>
      <w:r w:rsidRPr="00D71388">
        <w:rPr>
          <w:rFonts w:asciiTheme="majorBidi" w:hAnsiTheme="majorBidi" w:cstheme="majorBidi"/>
          <w:bCs/>
          <w:sz w:val="24"/>
          <w:szCs w:val="24"/>
        </w:rPr>
        <w:t>Celá dokumentácia súvisiaca s I</w:t>
      </w:r>
      <w:r w:rsidR="007E2662" w:rsidRPr="00D71388">
        <w:rPr>
          <w:rFonts w:asciiTheme="majorBidi" w:hAnsiTheme="majorBidi" w:cstheme="majorBidi"/>
          <w:bCs/>
          <w:sz w:val="24"/>
          <w:szCs w:val="24"/>
        </w:rPr>
        <w:t>Ú</w:t>
      </w:r>
      <w:r w:rsidRPr="00D71388">
        <w:rPr>
          <w:rFonts w:asciiTheme="majorBidi" w:hAnsiTheme="majorBidi" w:cstheme="majorBidi"/>
          <w:bCs/>
          <w:sz w:val="24"/>
          <w:szCs w:val="24"/>
        </w:rPr>
        <w:t xml:space="preserve">I bude súčasťou </w:t>
      </w:r>
      <w:r w:rsidR="00790A3D" w:rsidRPr="00D71388">
        <w:rPr>
          <w:rFonts w:asciiTheme="majorBidi" w:hAnsiTheme="majorBidi" w:cstheme="majorBidi"/>
          <w:bCs/>
          <w:sz w:val="24"/>
          <w:szCs w:val="24"/>
        </w:rPr>
        <w:t>informačného a</w:t>
      </w:r>
      <w:r w:rsidRPr="00D71388">
        <w:rPr>
          <w:rFonts w:asciiTheme="majorBidi" w:hAnsiTheme="majorBidi" w:cstheme="majorBidi"/>
          <w:bCs/>
          <w:sz w:val="24"/>
          <w:szCs w:val="24"/>
        </w:rPr>
        <w:t xml:space="preserve"> monitorovacieho systému</w:t>
      </w:r>
      <w:r w:rsidR="00E40546" w:rsidRPr="00D71388">
        <w:rPr>
          <w:rFonts w:asciiTheme="majorBidi" w:hAnsiTheme="majorBidi" w:cstheme="majorBidi"/>
          <w:bCs/>
          <w:sz w:val="24"/>
          <w:szCs w:val="24"/>
        </w:rPr>
        <w:t xml:space="preserve"> </w:t>
      </w:r>
      <w:r w:rsidRPr="00D71388">
        <w:rPr>
          <w:rFonts w:asciiTheme="majorBidi" w:hAnsiTheme="majorBidi" w:cstheme="majorBidi"/>
          <w:bCs/>
          <w:sz w:val="24"/>
          <w:szCs w:val="24"/>
        </w:rPr>
        <w:t>tak</w:t>
      </w:r>
      <w:r w:rsidR="000153C6" w:rsidRPr="00D71388">
        <w:rPr>
          <w:rFonts w:asciiTheme="majorBidi" w:hAnsiTheme="majorBidi" w:cstheme="majorBidi"/>
          <w:bCs/>
          <w:sz w:val="24"/>
          <w:szCs w:val="24"/>
        </w:rPr>
        <w:t>,</w:t>
      </w:r>
      <w:r w:rsidRPr="00D71388">
        <w:rPr>
          <w:rFonts w:asciiTheme="majorBidi" w:hAnsiTheme="majorBidi" w:cstheme="majorBidi"/>
          <w:bCs/>
          <w:sz w:val="24"/>
          <w:szCs w:val="24"/>
        </w:rPr>
        <w:t xml:space="preserve"> aby bola zabezpečená spoľahlivá evidencia a kontrolovateľný tok informácií.</w:t>
      </w:r>
    </w:p>
    <w:p w14:paraId="0C1F1CCC" w14:textId="680BD909" w:rsidR="00480395" w:rsidRPr="005A3468" w:rsidRDefault="00480395" w:rsidP="003F585C">
      <w:pPr>
        <w:pStyle w:val="Odsekzoznamu"/>
        <w:numPr>
          <w:ilvl w:val="0"/>
          <w:numId w:val="78"/>
        </w:numPr>
        <w:jc w:val="both"/>
        <w:rPr>
          <w:rFonts w:asciiTheme="majorBidi" w:hAnsiTheme="majorBidi" w:cstheme="majorBidi"/>
          <w:sz w:val="24"/>
          <w:szCs w:val="24"/>
          <w:lang w:val="sk-SK"/>
        </w:rPr>
      </w:pPr>
      <w:r w:rsidRPr="005A3468">
        <w:rPr>
          <w:rFonts w:asciiTheme="majorBidi" w:hAnsiTheme="majorBidi" w:cstheme="majorBidi"/>
          <w:sz w:val="24"/>
          <w:szCs w:val="24"/>
          <w:lang w:val="sk-SK"/>
        </w:rPr>
        <w:t>Tvorba zásobníka</w:t>
      </w:r>
      <w:r w:rsidR="00397C1E" w:rsidRPr="005A3468">
        <w:rPr>
          <w:rFonts w:asciiTheme="majorBidi" w:hAnsiTheme="majorBidi" w:cstheme="majorBidi"/>
          <w:sz w:val="24"/>
          <w:szCs w:val="24"/>
          <w:lang w:val="sk-SK"/>
        </w:rPr>
        <w:t xml:space="preserve"> aktivít</w:t>
      </w:r>
    </w:p>
    <w:p w14:paraId="20A079FB" w14:textId="0D4EDCC3"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lastRenderedPageBreak/>
        <w:t>Projektový zásobník, resp. návrh rozvojových aktivít pre územie</w:t>
      </w:r>
      <w:r w:rsidR="000153C6">
        <w:rPr>
          <w:rFonts w:asciiTheme="majorBidi" w:hAnsiTheme="majorBidi" w:cstheme="majorBidi"/>
          <w:sz w:val="24"/>
          <w:szCs w:val="24"/>
        </w:rPr>
        <w:t>,</w:t>
      </w:r>
      <w:r w:rsidRPr="005A3468">
        <w:rPr>
          <w:rFonts w:asciiTheme="majorBidi" w:hAnsiTheme="majorBidi" w:cstheme="majorBidi"/>
          <w:sz w:val="24"/>
          <w:szCs w:val="24"/>
        </w:rPr>
        <w:t xml:space="preserve"> je vytváraný participatívne za účasti členov komôr </w:t>
      </w:r>
      <w:r w:rsidR="00215F6D" w:rsidRPr="005A3468">
        <w:rPr>
          <w:rFonts w:asciiTheme="majorBidi" w:hAnsiTheme="majorBidi" w:cstheme="majorBidi"/>
          <w:sz w:val="24"/>
          <w:szCs w:val="24"/>
        </w:rPr>
        <w:t>R</w:t>
      </w:r>
      <w:r w:rsidRPr="005A3468">
        <w:rPr>
          <w:rFonts w:asciiTheme="majorBidi" w:hAnsiTheme="majorBidi" w:cstheme="majorBidi"/>
          <w:sz w:val="24"/>
          <w:szCs w:val="24"/>
        </w:rPr>
        <w:t xml:space="preserve">ady partnerstva ( členov Kooperačnej rady UMR v prípade aktivít pre UMR) a členov tematických pracovných skupín zriadených </w:t>
      </w:r>
      <w:r w:rsidR="00EB43BF" w:rsidRPr="005A3468">
        <w:rPr>
          <w:rFonts w:asciiTheme="majorBidi" w:hAnsiTheme="majorBidi" w:cstheme="majorBidi"/>
          <w:sz w:val="24"/>
          <w:szCs w:val="24"/>
        </w:rPr>
        <w:t>R</w:t>
      </w:r>
      <w:r w:rsidRPr="005A3468">
        <w:rPr>
          <w:rFonts w:asciiTheme="majorBidi" w:hAnsiTheme="majorBidi" w:cstheme="majorBidi"/>
          <w:sz w:val="24"/>
          <w:szCs w:val="24"/>
        </w:rPr>
        <w:t xml:space="preserve">adou partnerstva. </w:t>
      </w:r>
    </w:p>
    <w:p w14:paraId="47744AAE" w14:textId="13652324"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Na základe rozhodnutia predsedu Rady partnerstva môže byť proces definovania návrhov aktivít otvorený aj širokej verejnosti prostredníctvom dotazníka alebo web</w:t>
      </w:r>
      <w:r w:rsidR="006D329B">
        <w:rPr>
          <w:rFonts w:asciiTheme="majorBidi" w:hAnsiTheme="majorBidi" w:cstheme="majorBidi"/>
          <w:sz w:val="24"/>
          <w:szCs w:val="24"/>
        </w:rPr>
        <w:t xml:space="preserve">ového </w:t>
      </w:r>
      <w:r w:rsidRPr="005A3468">
        <w:rPr>
          <w:rFonts w:asciiTheme="majorBidi" w:hAnsiTheme="majorBidi" w:cstheme="majorBidi"/>
          <w:sz w:val="24"/>
          <w:szCs w:val="24"/>
        </w:rPr>
        <w:t>formu</w:t>
      </w:r>
      <w:r w:rsidR="006D329B">
        <w:rPr>
          <w:rFonts w:asciiTheme="majorBidi" w:hAnsiTheme="majorBidi" w:cstheme="majorBidi"/>
          <w:sz w:val="24"/>
          <w:szCs w:val="24"/>
        </w:rPr>
        <w:t>lára</w:t>
      </w:r>
      <w:r w:rsidRPr="005A3468">
        <w:rPr>
          <w:rFonts w:asciiTheme="majorBidi" w:hAnsiTheme="majorBidi" w:cstheme="majorBidi"/>
          <w:sz w:val="24"/>
          <w:szCs w:val="24"/>
        </w:rPr>
        <w:t xml:space="preserve">. </w:t>
      </w:r>
    </w:p>
    <w:p w14:paraId="2BCDC6D6" w14:textId="1051DC6F" w:rsidR="00C06425" w:rsidRPr="005A3468" w:rsidRDefault="00480395" w:rsidP="00C0642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Výstupom je kontinuálne dopĺňaný a aktualizovaný projektový zásobník, ktorý administruje technický sekretariát </w:t>
      </w:r>
      <w:r w:rsidR="00215F6D" w:rsidRPr="005A3468">
        <w:rPr>
          <w:rFonts w:asciiTheme="majorBidi" w:hAnsiTheme="majorBidi" w:cstheme="majorBidi"/>
          <w:sz w:val="24"/>
          <w:szCs w:val="24"/>
        </w:rPr>
        <w:t>R</w:t>
      </w:r>
      <w:r w:rsidRPr="005A3468">
        <w:rPr>
          <w:rFonts w:asciiTheme="majorBidi" w:hAnsiTheme="majorBidi" w:cstheme="majorBidi"/>
          <w:sz w:val="24"/>
          <w:szCs w:val="24"/>
        </w:rPr>
        <w:t xml:space="preserve">ady partnerstva alebo AK UMR v prípade zoznamu aktivít pre UMR. </w:t>
      </w:r>
    </w:p>
    <w:p w14:paraId="45229D7C" w14:textId="29921A3E" w:rsidR="00480395" w:rsidRPr="005A3468" w:rsidRDefault="00480395" w:rsidP="00C06425">
      <w:pPr>
        <w:pStyle w:val="Odsekzoznamu"/>
        <w:numPr>
          <w:ilvl w:val="0"/>
          <w:numId w:val="78"/>
        </w:numPr>
        <w:spacing w:before="240"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Tvorba návrhu projektového zámeru IÚI</w:t>
      </w:r>
    </w:p>
    <w:p w14:paraId="5C008A64" w14:textId="5D738645"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Návrh projektového zámeru IÚI pripravujú členovia komôr </w:t>
      </w:r>
      <w:r w:rsidR="00215F6D" w:rsidRPr="005A3468">
        <w:rPr>
          <w:rFonts w:asciiTheme="majorBidi" w:hAnsiTheme="majorBidi" w:cstheme="majorBidi"/>
          <w:sz w:val="24"/>
          <w:szCs w:val="24"/>
        </w:rPr>
        <w:t>R</w:t>
      </w:r>
      <w:r w:rsidRPr="005A3468">
        <w:rPr>
          <w:rFonts w:asciiTheme="majorBidi" w:hAnsiTheme="majorBidi" w:cstheme="majorBidi"/>
          <w:sz w:val="24"/>
          <w:szCs w:val="24"/>
        </w:rPr>
        <w:t xml:space="preserve">ady partnerstva (prípadne členovia Kooperačnej rady UMR pre IÚI UMR) vyskladaním aktivít definovaných v projektovom zásobníku, pričom navrhnutá IÚI musí prispievať k naplneniu minimálne </w:t>
      </w:r>
      <w:r w:rsidR="000153C6">
        <w:rPr>
          <w:rFonts w:asciiTheme="majorBidi" w:hAnsiTheme="majorBidi" w:cstheme="majorBidi"/>
          <w:sz w:val="24"/>
          <w:szCs w:val="24"/>
        </w:rPr>
        <w:t>dvoch</w:t>
      </w:r>
      <w:r w:rsidRPr="005A3468">
        <w:rPr>
          <w:rFonts w:asciiTheme="majorBidi" w:hAnsiTheme="majorBidi" w:cstheme="majorBidi"/>
          <w:sz w:val="24"/>
          <w:szCs w:val="24"/>
        </w:rPr>
        <w:t xml:space="preserve"> špecifických cieľov politických cieľov politiky</w:t>
      </w:r>
      <w:r w:rsidR="00961FF8">
        <w:rPr>
          <w:rFonts w:asciiTheme="majorBidi" w:hAnsiTheme="majorBidi" w:cstheme="majorBidi"/>
          <w:sz w:val="24"/>
          <w:szCs w:val="24"/>
        </w:rPr>
        <w:t xml:space="preserve"> súdržnosti EÚ</w:t>
      </w:r>
      <w:r w:rsidRPr="005A3468">
        <w:rPr>
          <w:rFonts w:asciiTheme="majorBidi" w:hAnsiTheme="majorBidi" w:cstheme="majorBidi"/>
          <w:sz w:val="24"/>
          <w:szCs w:val="24"/>
        </w:rPr>
        <w:t xml:space="preserve">. </w:t>
      </w:r>
      <w:r w:rsidR="00315DEE">
        <w:rPr>
          <w:rFonts w:asciiTheme="majorBidi" w:hAnsiTheme="majorBidi" w:cstheme="majorBidi"/>
          <w:sz w:val="24"/>
          <w:szCs w:val="24"/>
        </w:rPr>
        <w:t>Projektový zámer IÚI by mal byť v súlade s Prílohou č. 6 Metodiky tvorb</w:t>
      </w:r>
      <w:r w:rsidR="006E65DA">
        <w:rPr>
          <w:rFonts w:asciiTheme="majorBidi" w:hAnsiTheme="majorBidi" w:cstheme="majorBidi"/>
          <w:sz w:val="24"/>
          <w:szCs w:val="24"/>
        </w:rPr>
        <w:t>y a implementácie</w:t>
      </w:r>
      <w:r w:rsidR="00315DEE">
        <w:rPr>
          <w:rFonts w:asciiTheme="majorBidi" w:hAnsiTheme="majorBidi" w:cstheme="majorBidi"/>
          <w:sz w:val="24"/>
          <w:szCs w:val="24"/>
        </w:rPr>
        <w:t xml:space="preserve"> PHRSR. </w:t>
      </w:r>
      <w:r w:rsidRPr="005A3468">
        <w:rPr>
          <w:rFonts w:asciiTheme="majorBidi" w:hAnsiTheme="majorBidi" w:cstheme="majorBidi"/>
          <w:sz w:val="24"/>
          <w:szCs w:val="24"/>
        </w:rPr>
        <w:t xml:space="preserve"> </w:t>
      </w:r>
    </w:p>
    <w:p w14:paraId="32027019" w14:textId="5BCA58C3" w:rsidR="00480395" w:rsidRPr="00C06425" w:rsidRDefault="00480395" w:rsidP="00C0642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Výstupom je „návrh projektového zámeru IÚI“, v ktorom je popísaný cieľ projektu, návrh aktivít, ktoré tvoria IÚI vrátane identifikovaných navrhnutých nositeľov aktivít a indikatívneho rozpočtu pre realizáciu IÚI. </w:t>
      </w:r>
    </w:p>
    <w:p w14:paraId="22934D1F" w14:textId="65058C8B" w:rsidR="00480395" w:rsidRPr="005A3468" w:rsidRDefault="00480395" w:rsidP="00C06425">
      <w:pPr>
        <w:pStyle w:val="Odsekzoznamu"/>
        <w:numPr>
          <w:ilvl w:val="0"/>
          <w:numId w:val="78"/>
        </w:numPr>
        <w:spacing w:before="240"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Prediskutovanie integrovaného charakteru projektového zámeru IÚI</w:t>
      </w:r>
    </w:p>
    <w:p w14:paraId="0802502B" w14:textId="7BC49580"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Návrh projektového zámeru je vstupom do tzv. územného prediskutovania IÚI, ktorého sa zúčastňujú členovia  tematických pracovných skupín </w:t>
      </w:r>
      <w:r w:rsidR="00215F6D" w:rsidRPr="005A3468">
        <w:rPr>
          <w:rFonts w:asciiTheme="majorBidi" w:hAnsiTheme="majorBidi" w:cstheme="majorBidi"/>
          <w:sz w:val="24"/>
          <w:szCs w:val="24"/>
        </w:rPr>
        <w:t>R</w:t>
      </w:r>
      <w:r w:rsidRPr="005A3468">
        <w:rPr>
          <w:rFonts w:asciiTheme="majorBidi" w:hAnsiTheme="majorBidi" w:cstheme="majorBidi"/>
          <w:sz w:val="24"/>
          <w:szCs w:val="24"/>
        </w:rPr>
        <w:t xml:space="preserve">ady partnerstva. Účelom územného prediskutovania návrhu IÚI je posúdenie integrovaného charakteru navrhnutej IÚI z hľadiska rôzne tematicky zaradených územných partnerov. </w:t>
      </w:r>
    </w:p>
    <w:p w14:paraId="5BCA340C" w14:textId="5F2D99E3"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Členovia tematických pracovných skupín sa oboznámia s návrhom projektového zámeru IÚI a vypracujú „odbor</w:t>
      </w:r>
      <w:r w:rsidR="00F92A26" w:rsidRPr="005A3468">
        <w:rPr>
          <w:rFonts w:asciiTheme="majorBidi" w:hAnsiTheme="majorBidi" w:cstheme="majorBidi"/>
          <w:sz w:val="24"/>
          <w:szCs w:val="24"/>
        </w:rPr>
        <w:t>né stanovisko</w:t>
      </w:r>
      <w:r w:rsidRPr="005A3468">
        <w:rPr>
          <w:rFonts w:asciiTheme="majorBidi" w:hAnsiTheme="majorBidi" w:cstheme="majorBidi"/>
          <w:sz w:val="24"/>
          <w:szCs w:val="24"/>
        </w:rPr>
        <w:t>“, ktor</w:t>
      </w:r>
      <w:r w:rsidR="001167F0" w:rsidRPr="005A3468">
        <w:rPr>
          <w:rFonts w:asciiTheme="majorBidi" w:hAnsiTheme="majorBidi" w:cstheme="majorBidi"/>
          <w:sz w:val="24"/>
          <w:szCs w:val="24"/>
        </w:rPr>
        <w:t>é</w:t>
      </w:r>
      <w:r w:rsidRPr="005A3468">
        <w:rPr>
          <w:rFonts w:asciiTheme="majorBidi" w:hAnsiTheme="majorBidi" w:cstheme="majorBidi"/>
          <w:sz w:val="24"/>
          <w:szCs w:val="24"/>
        </w:rPr>
        <w:t xml:space="preserve"> má nezáväzný odporúčací charakter, vrátane odporúčaných doplnení aktivít alebo ich úpravy za účelom maximalizácie pozitívneho dopadu investície na územie a jeho obyvateľov. </w:t>
      </w:r>
    </w:p>
    <w:p w14:paraId="4398E809" w14:textId="53B780E9" w:rsidR="00480395" w:rsidRPr="00C06425" w:rsidRDefault="00480395" w:rsidP="00C0642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Koordinovanie vypracovania odborného posudku tematickými pracovnými skupinami zabezpečujú kapacity technického sekretariátu</w:t>
      </w:r>
      <w:r w:rsidR="0053332A">
        <w:rPr>
          <w:rFonts w:asciiTheme="majorBidi" w:hAnsiTheme="majorBidi" w:cstheme="majorBidi"/>
          <w:sz w:val="24"/>
          <w:szCs w:val="24"/>
        </w:rPr>
        <w:t xml:space="preserve"> Rady partnerstva</w:t>
      </w:r>
      <w:r w:rsidRPr="005A3468">
        <w:rPr>
          <w:rFonts w:asciiTheme="majorBidi" w:hAnsiTheme="majorBidi" w:cstheme="majorBidi"/>
          <w:sz w:val="24"/>
          <w:szCs w:val="24"/>
        </w:rPr>
        <w:t xml:space="preserve">, resp. AK UMR.  </w:t>
      </w:r>
    </w:p>
    <w:p w14:paraId="5C0A6A53" w14:textId="568B1779" w:rsidR="00480395" w:rsidRPr="005A3468" w:rsidRDefault="00480395" w:rsidP="00C06425">
      <w:pPr>
        <w:pStyle w:val="Odsekzoznamu"/>
        <w:numPr>
          <w:ilvl w:val="0"/>
          <w:numId w:val="78"/>
        </w:numPr>
        <w:spacing w:before="240"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Vypracovanie formuláru projektového zámeru IÚI</w:t>
      </w:r>
    </w:p>
    <w:p w14:paraId="37DD55BA" w14:textId="0AF6B1D1" w:rsidR="00480395" w:rsidRPr="00C06425" w:rsidRDefault="10C863E1" w:rsidP="10C863E1">
      <w:pPr>
        <w:spacing w:line="276" w:lineRule="auto"/>
        <w:jc w:val="both"/>
        <w:rPr>
          <w:rFonts w:asciiTheme="majorBidi" w:hAnsiTheme="majorBidi" w:cstheme="majorBidi"/>
          <w:sz w:val="24"/>
          <w:szCs w:val="24"/>
        </w:rPr>
      </w:pPr>
      <w:r w:rsidRPr="10C863E1">
        <w:rPr>
          <w:rFonts w:asciiTheme="majorBidi" w:hAnsiTheme="majorBidi" w:cstheme="majorBidi"/>
          <w:sz w:val="24"/>
          <w:szCs w:val="24"/>
        </w:rPr>
        <w:t xml:space="preserve">Na základe územnej diskusie a prípadného prehodnotenia aktivít IÚI, vypracujú projektoví partneri IÚI (kľúčový prijímateľ – kľúčová aktivita/doplnkoví prijímatelia – doplnková aktivita) za asistencie kapacít technického sekretariátu Rady partnerstva, resp. AK UMR. </w:t>
      </w:r>
    </w:p>
    <w:p w14:paraId="412EA1E7" w14:textId="09CBBC84" w:rsidR="00480395" w:rsidRPr="005A3468" w:rsidRDefault="00480395" w:rsidP="00C06425">
      <w:pPr>
        <w:pStyle w:val="Odsekzoznamu"/>
        <w:numPr>
          <w:ilvl w:val="0"/>
          <w:numId w:val="78"/>
        </w:numPr>
        <w:spacing w:before="240"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Posúdenie súladu projektového zámeru</w:t>
      </w:r>
      <w:r w:rsidR="0053332A">
        <w:rPr>
          <w:rFonts w:asciiTheme="majorBidi" w:hAnsiTheme="majorBidi" w:cstheme="majorBidi"/>
          <w:sz w:val="24"/>
          <w:szCs w:val="24"/>
          <w:lang w:val="sk-SK"/>
        </w:rPr>
        <w:t xml:space="preserve"> IÚI</w:t>
      </w:r>
      <w:r w:rsidRPr="005A3468">
        <w:rPr>
          <w:rFonts w:asciiTheme="majorBidi" w:hAnsiTheme="majorBidi" w:cstheme="majorBidi"/>
          <w:sz w:val="24"/>
          <w:szCs w:val="24"/>
          <w:lang w:val="sk-SK"/>
        </w:rPr>
        <w:t xml:space="preserve"> s cieľmi IÚS a sektorových str</w:t>
      </w:r>
      <w:r w:rsidR="0053332A">
        <w:rPr>
          <w:rFonts w:asciiTheme="majorBidi" w:hAnsiTheme="majorBidi" w:cstheme="majorBidi"/>
          <w:sz w:val="24"/>
          <w:szCs w:val="24"/>
          <w:lang w:val="sk-SK"/>
        </w:rPr>
        <w:t>a</w:t>
      </w:r>
      <w:r w:rsidRPr="005A3468">
        <w:rPr>
          <w:rFonts w:asciiTheme="majorBidi" w:hAnsiTheme="majorBidi" w:cstheme="majorBidi"/>
          <w:sz w:val="24"/>
          <w:szCs w:val="24"/>
          <w:lang w:val="sk-SK"/>
        </w:rPr>
        <w:t>tégií</w:t>
      </w:r>
    </w:p>
    <w:p w14:paraId="3505F2E3" w14:textId="360E6D4E"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Informácie definované vo formulári projektového zámeru budú predmetom prvotného posúdenia súladu IÚI s cieľmi strategického rámca IÚS </w:t>
      </w:r>
      <w:r w:rsidR="00215F6D" w:rsidRPr="005A3468">
        <w:rPr>
          <w:rFonts w:asciiTheme="majorBidi" w:hAnsiTheme="majorBidi" w:cstheme="majorBidi"/>
          <w:sz w:val="24"/>
          <w:szCs w:val="24"/>
        </w:rPr>
        <w:t>R</w:t>
      </w:r>
      <w:r w:rsidRPr="005A3468">
        <w:rPr>
          <w:rFonts w:asciiTheme="majorBidi" w:hAnsiTheme="majorBidi" w:cstheme="majorBidi"/>
          <w:sz w:val="24"/>
          <w:szCs w:val="24"/>
        </w:rPr>
        <w:t>ady partnerstva, prípadne IÚS UMR. Súčasťou posúdenia je aj overenie súladu projektového zámeru s príslušnými regionálnymi sektorovými stratégiami.</w:t>
      </w:r>
    </w:p>
    <w:p w14:paraId="4043AB62" w14:textId="3CCA5072"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Súlad aktivít IÚI s cieľmi strategického rámca IÚS posudzujú kapacity technického sekretariátu, resp. AK UMR v prípade aktivít UMR. </w:t>
      </w:r>
    </w:p>
    <w:p w14:paraId="387CFB0F" w14:textId="77777777" w:rsidR="00480395" w:rsidRPr="005A3468" w:rsidRDefault="00480395" w:rsidP="00480395">
      <w:pPr>
        <w:spacing w:line="276" w:lineRule="auto"/>
        <w:jc w:val="both"/>
        <w:rPr>
          <w:rFonts w:asciiTheme="majorBidi" w:hAnsiTheme="majorBidi" w:cstheme="majorBidi"/>
          <w:sz w:val="24"/>
          <w:szCs w:val="24"/>
        </w:rPr>
      </w:pPr>
    </w:p>
    <w:p w14:paraId="57B4EA9D" w14:textId="44CB54B7" w:rsidR="00480395" w:rsidRDefault="00480395" w:rsidP="00480395">
      <w:pPr>
        <w:spacing w:after="120" w:line="276" w:lineRule="auto"/>
        <w:jc w:val="both"/>
        <w:rPr>
          <w:rFonts w:asciiTheme="majorBidi" w:hAnsiTheme="majorBidi" w:cstheme="majorBidi"/>
          <w:sz w:val="24"/>
          <w:szCs w:val="24"/>
        </w:rPr>
      </w:pPr>
      <w:r w:rsidRPr="005A3468">
        <w:rPr>
          <w:rFonts w:asciiTheme="majorBidi" w:hAnsiTheme="majorBidi" w:cstheme="majorBidi"/>
          <w:sz w:val="24"/>
          <w:szCs w:val="24"/>
        </w:rPr>
        <w:t>Vzhľadom na to, že strategické rámce regionálnych/miestnych stratégií sa môžu líšiť, činnosti IÚI budú klasifikované podľa politických a špecifických cieľov politiky súdržnosti EÚ. Pre účel prehľadu jednotlivých aktivít IÚI, ich priradenie k špecifickým cieľom politiky</w:t>
      </w:r>
      <w:r w:rsidR="00D62EE0">
        <w:rPr>
          <w:rFonts w:asciiTheme="majorBidi" w:hAnsiTheme="majorBidi" w:cstheme="majorBidi"/>
          <w:sz w:val="24"/>
          <w:szCs w:val="24"/>
        </w:rPr>
        <w:t xml:space="preserve"> súdržnosti</w:t>
      </w:r>
      <w:r w:rsidRPr="005A3468">
        <w:rPr>
          <w:rFonts w:asciiTheme="majorBidi" w:hAnsiTheme="majorBidi" w:cstheme="majorBidi"/>
          <w:sz w:val="24"/>
          <w:szCs w:val="24"/>
        </w:rPr>
        <w:t xml:space="preserve"> EÚ, súlad so sektorovými stratégiami ako aj stav projektovej pripravenosti, bude využívaná prehľadová tabuľka.</w:t>
      </w:r>
    </w:p>
    <w:p w14:paraId="598E67EA" w14:textId="4D0CB7E2" w:rsidR="000153C6" w:rsidRPr="008621A2" w:rsidRDefault="000153C6" w:rsidP="00480395">
      <w:pPr>
        <w:spacing w:after="120" w:line="276" w:lineRule="auto"/>
        <w:jc w:val="both"/>
        <w:rPr>
          <w:rFonts w:asciiTheme="majorBidi" w:hAnsiTheme="majorBidi" w:cstheme="majorBidi"/>
          <w:b/>
          <w:bCs/>
          <w:sz w:val="24"/>
          <w:szCs w:val="24"/>
        </w:rPr>
      </w:pPr>
      <w:r w:rsidRPr="008621A2">
        <w:rPr>
          <w:rFonts w:asciiTheme="majorBidi" w:hAnsiTheme="majorBidi" w:cstheme="majorBidi"/>
          <w:b/>
          <w:bCs/>
          <w:sz w:val="24"/>
          <w:szCs w:val="24"/>
        </w:rPr>
        <w:t>Tabuľka č.</w:t>
      </w:r>
      <w:r w:rsidR="008621A2" w:rsidRPr="008621A2">
        <w:rPr>
          <w:rFonts w:asciiTheme="majorBidi" w:hAnsiTheme="majorBidi" w:cstheme="majorBidi"/>
          <w:b/>
          <w:bCs/>
          <w:sz w:val="24"/>
          <w:szCs w:val="24"/>
        </w:rPr>
        <w:t xml:space="preserve"> 1 – Ciele politickej súdržnosti EÚ</w:t>
      </w:r>
    </w:p>
    <w:tbl>
      <w:tblPr>
        <w:tblStyle w:val="Mriekatabuky"/>
        <w:tblW w:w="0" w:type="auto"/>
        <w:tblLayout w:type="fixed"/>
        <w:tblLook w:val="04A0" w:firstRow="1" w:lastRow="0" w:firstColumn="1" w:lastColumn="0" w:noHBand="0" w:noVBand="1"/>
      </w:tblPr>
      <w:tblGrid>
        <w:gridCol w:w="421"/>
        <w:gridCol w:w="425"/>
        <w:gridCol w:w="992"/>
        <w:gridCol w:w="559"/>
        <w:gridCol w:w="422"/>
        <w:gridCol w:w="422"/>
        <w:gridCol w:w="422"/>
        <w:gridCol w:w="422"/>
        <w:gridCol w:w="477"/>
        <w:gridCol w:w="555"/>
        <w:gridCol w:w="422"/>
        <w:gridCol w:w="422"/>
        <w:gridCol w:w="488"/>
        <w:gridCol w:w="422"/>
        <w:gridCol w:w="422"/>
        <w:gridCol w:w="753"/>
        <w:gridCol w:w="880"/>
      </w:tblGrid>
      <w:tr w:rsidR="00480395" w:rsidRPr="00BE6198" w14:paraId="74180E0C" w14:textId="77777777" w:rsidTr="10C863E1">
        <w:trPr>
          <w:trHeight w:val="688"/>
        </w:trPr>
        <w:tc>
          <w:tcPr>
            <w:tcW w:w="1838" w:type="dxa"/>
            <w:gridSpan w:val="3"/>
            <w:shd w:val="clear" w:color="auto" w:fill="D9D9D9" w:themeFill="background1" w:themeFillShade="D9"/>
          </w:tcPr>
          <w:p w14:paraId="62D1AD44"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Cieľ politiky súdržnosti EÚ</w:t>
            </w:r>
          </w:p>
        </w:tc>
        <w:tc>
          <w:tcPr>
            <w:tcW w:w="981" w:type="dxa"/>
            <w:gridSpan w:val="2"/>
            <w:tcBorders>
              <w:bottom w:val="single" w:sz="4" w:space="0" w:color="auto"/>
              <w:right w:val="nil"/>
            </w:tcBorders>
            <w:shd w:val="clear" w:color="auto" w:fill="F2F2F2" w:themeFill="background1" w:themeFillShade="F2"/>
          </w:tcPr>
          <w:p w14:paraId="20F10569"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PO1</w:t>
            </w:r>
          </w:p>
        </w:tc>
        <w:tc>
          <w:tcPr>
            <w:tcW w:w="1743" w:type="dxa"/>
            <w:gridSpan w:val="4"/>
            <w:tcBorders>
              <w:left w:val="nil"/>
              <w:bottom w:val="single" w:sz="4" w:space="0" w:color="auto"/>
              <w:right w:val="nil"/>
            </w:tcBorders>
            <w:shd w:val="clear" w:color="auto" w:fill="D9D9D9" w:themeFill="background1" w:themeFillShade="D9"/>
          </w:tcPr>
          <w:p w14:paraId="596962B6"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PO2</w:t>
            </w:r>
          </w:p>
        </w:tc>
        <w:tc>
          <w:tcPr>
            <w:tcW w:w="555" w:type="dxa"/>
            <w:tcBorders>
              <w:left w:val="nil"/>
              <w:bottom w:val="single" w:sz="4" w:space="0" w:color="auto"/>
              <w:right w:val="nil"/>
            </w:tcBorders>
            <w:shd w:val="clear" w:color="auto" w:fill="F2F2F2" w:themeFill="background1" w:themeFillShade="F2"/>
          </w:tcPr>
          <w:p w14:paraId="3AFCCA97"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PO3</w:t>
            </w:r>
          </w:p>
        </w:tc>
        <w:tc>
          <w:tcPr>
            <w:tcW w:w="1332" w:type="dxa"/>
            <w:gridSpan w:val="3"/>
            <w:tcBorders>
              <w:left w:val="nil"/>
              <w:bottom w:val="single" w:sz="4" w:space="0" w:color="auto"/>
              <w:right w:val="nil"/>
            </w:tcBorders>
            <w:shd w:val="clear" w:color="auto" w:fill="D9D9D9" w:themeFill="background1" w:themeFillShade="D9"/>
          </w:tcPr>
          <w:p w14:paraId="0EF4E0F8"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PO4</w:t>
            </w:r>
          </w:p>
        </w:tc>
        <w:tc>
          <w:tcPr>
            <w:tcW w:w="844" w:type="dxa"/>
            <w:gridSpan w:val="2"/>
            <w:tcBorders>
              <w:left w:val="nil"/>
              <w:bottom w:val="single" w:sz="4" w:space="0" w:color="auto"/>
            </w:tcBorders>
            <w:shd w:val="clear" w:color="auto" w:fill="F2F2F2" w:themeFill="background1" w:themeFillShade="F2"/>
          </w:tcPr>
          <w:p w14:paraId="636742F6"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PO5</w:t>
            </w:r>
          </w:p>
        </w:tc>
        <w:tc>
          <w:tcPr>
            <w:tcW w:w="753" w:type="dxa"/>
            <w:vMerge w:val="restart"/>
          </w:tcPr>
          <w:p w14:paraId="0B80D267"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Stav projektovej dokumentácie</w:t>
            </w:r>
          </w:p>
        </w:tc>
        <w:tc>
          <w:tcPr>
            <w:tcW w:w="880" w:type="dxa"/>
            <w:vMerge w:val="restart"/>
          </w:tcPr>
          <w:p w14:paraId="681476A2"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 xml:space="preserve">Význam pre </w:t>
            </w:r>
            <w:r w:rsidRPr="005A3468">
              <w:rPr>
                <w:rFonts w:asciiTheme="majorBidi" w:hAnsiTheme="majorBidi" w:cstheme="majorBidi"/>
                <w:sz w:val="24"/>
                <w:szCs w:val="24"/>
              </w:rPr>
              <w:lastRenderedPageBreak/>
              <w:t>sektorovú stratégiu</w:t>
            </w:r>
          </w:p>
        </w:tc>
      </w:tr>
      <w:tr w:rsidR="00480395" w:rsidRPr="00BE6198" w14:paraId="41A87939" w14:textId="77777777" w:rsidTr="10C863E1">
        <w:trPr>
          <w:trHeight w:val="400"/>
        </w:trPr>
        <w:tc>
          <w:tcPr>
            <w:tcW w:w="1838" w:type="dxa"/>
            <w:gridSpan w:val="3"/>
            <w:shd w:val="clear" w:color="auto" w:fill="F2F2F2" w:themeFill="background1" w:themeFillShade="F2"/>
          </w:tcPr>
          <w:p w14:paraId="59DFE376" w14:textId="77777777" w:rsidR="00480395" w:rsidRPr="005A3468" w:rsidRDefault="00480395" w:rsidP="001A36F3">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lastRenderedPageBreak/>
              <w:t>Špecifický cieľ</w:t>
            </w:r>
          </w:p>
        </w:tc>
        <w:tc>
          <w:tcPr>
            <w:tcW w:w="559" w:type="dxa"/>
            <w:tcBorders>
              <w:bottom w:val="single" w:sz="8" w:space="0" w:color="000000" w:themeColor="text1"/>
              <w:right w:val="nil"/>
            </w:tcBorders>
            <w:shd w:val="clear" w:color="auto" w:fill="F2F2F2" w:themeFill="background1" w:themeFillShade="F2"/>
          </w:tcPr>
          <w:p w14:paraId="7D25FE81"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1.2</w:t>
            </w:r>
          </w:p>
        </w:tc>
        <w:tc>
          <w:tcPr>
            <w:tcW w:w="422" w:type="dxa"/>
            <w:tcBorders>
              <w:left w:val="nil"/>
              <w:bottom w:val="single" w:sz="8" w:space="0" w:color="000000" w:themeColor="text1"/>
              <w:right w:val="nil"/>
            </w:tcBorders>
            <w:shd w:val="clear" w:color="auto" w:fill="F2F2F2" w:themeFill="background1" w:themeFillShade="F2"/>
          </w:tcPr>
          <w:p w14:paraId="35A1967F"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1.4</w:t>
            </w:r>
          </w:p>
        </w:tc>
        <w:tc>
          <w:tcPr>
            <w:tcW w:w="422" w:type="dxa"/>
            <w:tcBorders>
              <w:left w:val="nil"/>
              <w:bottom w:val="single" w:sz="8" w:space="0" w:color="000000" w:themeColor="text1"/>
              <w:right w:val="nil"/>
            </w:tcBorders>
            <w:shd w:val="clear" w:color="auto" w:fill="D9D9D9" w:themeFill="background1" w:themeFillShade="D9"/>
          </w:tcPr>
          <w:p w14:paraId="131754E4"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2.5</w:t>
            </w:r>
          </w:p>
        </w:tc>
        <w:tc>
          <w:tcPr>
            <w:tcW w:w="422" w:type="dxa"/>
            <w:tcBorders>
              <w:left w:val="nil"/>
              <w:bottom w:val="single" w:sz="8" w:space="0" w:color="000000" w:themeColor="text1"/>
              <w:right w:val="nil"/>
            </w:tcBorders>
            <w:shd w:val="clear" w:color="auto" w:fill="D9D9D9" w:themeFill="background1" w:themeFillShade="D9"/>
          </w:tcPr>
          <w:p w14:paraId="01205EA3"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2.6</w:t>
            </w:r>
          </w:p>
        </w:tc>
        <w:tc>
          <w:tcPr>
            <w:tcW w:w="422" w:type="dxa"/>
            <w:tcBorders>
              <w:left w:val="nil"/>
              <w:bottom w:val="single" w:sz="8" w:space="0" w:color="000000" w:themeColor="text1"/>
              <w:right w:val="nil"/>
            </w:tcBorders>
            <w:shd w:val="clear" w:color="auto" w:fill="D9D9D9" w:themeFill="background1" w:themeFillShade="D9"/>
          </w:tcPr>
          <w:p w14:paraId="51DB4258"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2.7</w:t>
            </w:r>
          </w:p>
        </w:tc>
        <w:tc>
          <w:tcPr>
            <w:tcW w:w="477" w:type="dxa"/>
            <w:tcBorders>
              <w:left w:val="nil"/>
              <w:bottom w:val="single" w:sz="8" w:space="0" w:color="000000" w:themeColor="text1"/>
              <w:right w:val="nil"/>
            </w:tcBorders>
            <w:shd w:val="clear" w:color="auto" w:fill="D9D9D9" w:themeFill="background1" w:themeFillShade="D9"/>
          </w:tcPr>
          <w:p w14:paraId="638D0D79"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2.8</w:t>
            </w:r>
          </w:p>
        </w:tc>
        <w:tc>
          <w:tcPr>
            <w:tcW w:w="555" w:type="dxa"/>
            <w:tcBorders>
              <w:left w:val="nil"/>
              <w:bottom w:val="single" w:sz="8" w:space="0" w:color="000000" w:themeColor="text1"/>
              <w:right w:val="nil"/>
            </w:tcBorders>
            <w:shd w:val="clear" w:color="auto" w:fill="F2F2F2" w:themeFill="background1" w:themeFillShade="F2"/>
          </w:tcPr>
          <w:p w14:paraId="354AC8A7"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3.2</w:t>
            </w:r>
          </w:p>
        </w:tc>
        <w:tc>
          <w:tcPr>
            <w:tcW w:w="422" w:type="dxa"/>
            <w:tcBorders>
              <w:left w:val="nil"/>
              <w:bottom w:val="single" w:sz="8" w:space="0" w:color="000000" w:themeColor="text1"/>
              <w:right w:val="nil"/>
            </w:tcBorders>
            <w:shd w:val="clear" w:color="auto" w:fill="D9D9D9" w:themeFill="background1" w:themeFillShade="D9"/>
          </w:tcPr>
          <w:p w14:paraId="11008583"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4.2</w:t>
            </w:r>
          </w:p>
        </w:tc>
        <w:tc>
          <w:tcPr>
            <w:tcW w:w="422" w:type="dxa"/>
            <w:tcBorders>
              <w:left w:val="nil"/>
              <w:bottom w:val="single" w:sz="8" w:space="0" w:color="000000" w:themeColor="text1"/>
              <w:right w:val="nil"/>
            </w:tcBorders>
            <w:shd w:val="clear" w:color="auto" w:fill="D9D9D9" w:themeFill="background1" w:themeFillShade="D9"/>
          </w:tcPr>
          <w:p w14:paraId="5C0EBA12"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4.3</w:t>
            </w:r>
          </w:p>
        </w:tc>
        <w:tc>
          <w:tcPr>
            <w:tcW w:w="488" w:type="dxa"/>
            <w:tcBorders>
              <w:left w:val="nil"/>
              <w:bottom w:val="single" w:sz="8" w:space="0" w:color="000000" w:themeColor="text1"/>
              <w:right w:val="nil"/>
            </w:tcBorders>
            <w:shd w:val="clear" w:color="auto" w:fill="D9D9D9" w:themeFill="background1" w:themeFillShade="D9"/>
          </w:tcPr>
          <w:p w14:paraId="3C052951"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4.5</w:t>
            </w:r>
          </w:p>
        </w:tc>
        <w:tc>
          <w:tcPr>
            <w:tcW w:w="422" w:type="dxa"/>
            <w:tcBorders>
              <w:left w:val="nil"/>
              <w:bottom w:val="single" w:sz="8" w:space="0" w:color="000000" w:themeColor="text1"/>
              <w:right w:val="nil"/>
            </w:tcBorders>
            <w:shd w:val="clear" w:color="auto" w:fill="F2F2F2" w:themeFill="background1" w:themeFillShade="F2"/>
          </w:tcPr>
          <w:p w14:paraId="2D0EEE08"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5.1</w:t>
            </w:r>
          </w:p>
        </w:tc>
        <w:tc>
          <w:tcPr>
            <w:tcW w:w="422" w:type="dxa"/>
            <w:tcBorders>
              <w:left w:val="nil"/>
              <w:bottom w:val="single" w:sz="8" w:space="0" w:color="000000" w:themeColor="text1"/>
            </w:tcBorders>
            <w:shd w:val="clear" w:color="auto" w:fill="F2F2F2" w:themeFill="background1" w:themeFillShade="F2"/>
          </w:tcPr>
          <w:p w14:paraId="30CE6812" w14:textId="77777777" w:rsidR="00480395" w:rsidRPr="005A3468" w:rsidRDefault="00480395" w:rsidP="001A36F3">
            <w:pPr>
              <w:spacing w:line="276" w:lineRule="auto"/>
              <w:jc w:val="center"/>
              <w:rPr>
                <w:rFonts w:asciiTheme="majorBidi" w:hAnsiTheme="majorBidi" w:cstheme="majorBidi"/>
                <w:sz w:val="24"/>
                <w:szCs w:val="24"/>
              </w:rPr>
            </w:pPr>
            <w:r w:rsidRPr="005A3468">
              <w:rPr>
                <w:rFonts w:asciiTheme="majorBidi" w:hAnsiTheme="majorBidi" w:cstheme="majorBidi"/>
                <w:sz w:val="24"/>
                <w:szCs w:val="24"/>
              </w:rPr>
              <w:t>5.2</w:t>
            </w:r>
          </w:p>
        </w:tc>
        <w:tc>
          <w:tcPr>
            <w:tcW w:w="753" w:type="dxa"/>
            <w:vMerge/>
          </w:tcPr>
          <w:p w14:paraId="797B5918" w14:textId="77777777" w:rsidR="00480395" w:rsidRPr="005A3468" w:rsidRDefault="00480395" w:rsidP="001A36F3">
            <w:pPr>
              <w:spacing w:line="276" w:lineRule="auto"/>
              <w:jc w:val="center"/>
              <w:rPr>
                <w:rFonts w:asciiTheme="majorBidi" w:hAnsiTheme="majorBidi" w:cstheme="majorBidi"/>
                <w:sz w:val="24"/>
                <w:szCs w:val="24"/>
              </w:rPr>
            </w:pPr>
          </w:p>
        </w:tc>
        <w:tc>
          <w:tcPr>
            <w:tcW w:w="880" w:type="dxa"/>
            <w:vMerge/>
          </w:tcPr>
          <w:p w14:paraId="0C15F6C4" w14:textId="77777777" w:rsidR="00480395" w:rsidRPr="005A3468" w:rsidRDefault="00480395" w:rsidP="001A36F3">
            <w:pPr>
              <w:spacing w:line="276" w:lineRule="auto"/>
              <w:jc w:val="center"/>
              <w:rPr>
                <w:rFonts w:asciiTheme="majorBidi" w:hAnsiTheme="majorBidi" w:cstheme="majorBidi"/>
                <w:sz w:val="24"/>
                <w:szCs w:val="24"/>
              </w:rPr>
            </w:pPr>
          </w:p>
        </w:tc>
      </w:tr>
      <w:tr w:rsidR="00480395" w:rsidRPr="00BE6198" w14:paraId="59345237" w14:textId="77777777" w:rsidTr="10C863E1">
        <w:trPr>
          <w:trHeight w:val="396"/>
        </w:trPr>
        <w:tc>
          <w:tcPr>
            <w:tcW w:w="421" w:type="dxa"/>
            <w:vMerge w:val="restart"/>
            <w:tcBorders>
              <w:right w:val="single" w:sz="8" w:space="0" w:color="auto"/>
            </w:tcBorders>
            <w:textDirection w:val="btLr"/>
          </w:tcPr>
          <w:p w14:paraId="773F4623"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r w:rsidRPr="005A3468">
              <w:rPr>
                <w:rFonts w:asciiTheme="majorBidi" w:hAnsiTheme="majorBidi" w:cstheme="majorBidi"/>
                <w:sz w:val="24"/>
                <w:szCs w:val="24"/>
              </w:rPr>
              <w:t>I</w:t>
            </w:r>
            <w:r w:rsidRPr="005A3468">
              <w:rPr>
                <w:rFonts w:asciiTheme="majorBidi" w:hAnsiTheme="majorBidi" w:cstheme="majorBidi"/>
                <w:b/>
                <w:sz w:val="24"/>
                <w:szCs w:val="24"/>
              </w:rPr>
              <w:t>ntegrované územné investície</w:t>
            </w:r>
          </w:p>
        </w:tc>
        <w:tc>
          <w:tcPr>
            <w:tcW w:w="425" w:type="dxa"/>
            <w:vMerge w:val="restart"/>
            <w:tcBorders>
              <w:top w:val="single" w:sz="8" w:space="0" w:color="auto"/>
              <w:left w:val="single" w:sz="8" w:space="0" w:color="auto"/>
              <w:bottom w:val="nil"/>
              <w:right w:val="nil"/>
            </w:tcBorders>
            <w:textDirection w:val="btLr"/>
          </w:tcPr>
          <w:p w14:paraId="5172A307" w14:textId="77777777" w:rsidR="00480395" w:rsidRPr="005A3468" w:rsidRDefault="10C863E1" w:rsidP="10C863E1">
            <w:pPr>
              <w:spacing w:line="276" w:lineRule="auto"/>
              <w:ind w:left="113" w:right="113"/>
              <w:contextualSpacing/>
              <w:jc w:val="center"/>
              <w:rPr>
                <w:rFonts w:asciiTheme="majorBidi" w:hAnsiTheme="majorBidi" w:cstheme="majorBidi"/>
                <w:sz w:val="24"/>
                <w:szCs w:val="24"/>
              </w:rPr>
            </w:pPr>
            <w:r w:rsidRPr="10C863E1">
              <w:rPr>
                <w:rFonts w:asciiTheme="majorBidi" w:hAnsiTheme="majorBidi" w:cstheme="majorBidi"/>
                <w:sz w:val="24"/>
                <w:szCs w:val="24"/>
              </w:rPr>
              <w:t>ITI 1</w:t>
            </w:r>
          </w:p>
        </w:tc>
        <w:tc>
          <w:tcPr>
            <w:tcW w:w="992" w:type="dxa"/>
            <w:tcBorders>
              <w:top w:val="single" w:sz="8" w:space="0" w:color="auto"/>
              <w:left w:val="nil"/>
              <w:bottom w:val="nil"/>
              <w:right w:val="nil"/>
            </w:tcBorders>
          </w:tcPr>
          <w:p w14:paraId="35E51631" w14:textId="77777777" w:rsidR="00480395" w:rsidRPr="005A3468" w:rsidRDefault="10C863E1" w:rsidP="10C863E1">
            <w:pPr>
              <w:spacing w:line="276" w:lineRule="auto"/>
              <w:contextualSpacing/>
              <w:jc w:val="both"/>
              <w:rPr>
                <w:rFonts w:asciiTheme="majorBidi" w:hAnsiTheme="majorBidi" w:cstheme="majorBidi"/>
                <w:sz w:val="24"/>
                <w:szCs w:val="24"/>
              </w:rPr>
            </w:pPr>
            <w:r w:rsidRPr="10C863E1">
              <w:rPr>
                <w:rFonts w:asciiTheme="majorBidi" w:hAnsiTheme="majorBidi" w:cstheme="majorBidi"/>
                <w:sz w:val="24"/>
                <w:szCs w:val="24"/>
              </w:rPr>
              <w:t>Act 1.1.1</w:t>
            </w:r>
          </w:p>
        </w:tc>
        <w:tc>
          <w:tcPr>
            <w:tcW w:w="559" w:type="dxa"/>
            <w:tcBorders>
              <w:top w:val="single" w:sz="8" w:space="0" w:color="000000" w:themeColor="text1"/>
              <w:left w:val="nil"/>
              <w:bottom w:val="single" w:sz="8" w:space="0" w:color="FFFFFF" w:themeColor="background1"/>
              <w:right w:val="single" w:sz="8" w:space="0" w:color="FFFFFF" w:themeColor="background1"/>
            </w:tcBorders>
            <w:shd w:val="clear" w:color="auto" w:fill="F2F2F2" w:themeFill="background1" w:themeFillShade="F2"/>
          </w:tcPr>
          <w:p w14:paraId="309116B1"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9204351"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5C34B0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022F64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84F09C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B3757D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253265B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97512A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B5A074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D5405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B127A3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nil"/>
            </w:tcBorders>
            <w:shd w:val="clear" w:color="auto" w:fill="F2F2F2" w:themeFill="background1" w:themeFillShade="F2"/>
          </w:tcPr>
          <w:p w14:paraId="2EE7485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single" w:sz="8" w:space="0" w:color="auto"/>
              <w:left w:val="nil"/>
              <w:bottom w:val="nil"/>
              <w:right w:val="single" w:sz="8" w:space="0" w:color="auto"/>
            </w:tcBorders>
          </w:tcPr>
          <w:p w14:paraId="79CE88C4"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R</w:t>
            </w:r>
          </w:p>
        </w:tc>
        <w:tc>
          <w:tcPr>
            <w:tcW w:w="880" w:type="dxa"/>
            <w:tcBorders>
              <w:top w:val="single" w:sz="8" w:space="0" w:color="auto"/>
              <w:left w:val="single" w:sz="8" w:space="0" w:color="auto"/>
              <w:bottom w:val="nil"/>
              <w:right w:val="single" w:sz="8" w:space="0" w:color="auto"/>
            </w:tcBorders>
          </w:tcPr>
          <w:p w14:paraId="0361C7A2"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digital.</w:t>
            </w:r>
          </w:p>
        </w:tc>
      </w:tr>
      <w:tr w:rsidR="00480395" w:rsidRPr="00BE6198" w14:paraId="73AD5697" w14:textId="77777777" w:rsidTr="10C863E1">
        <w:trPr>
          <w:trHeight w:val="342"/>
        </w:trPr>
        <w:tc>
          <w:tcPr>
            <w:tcW w:w="421" w:type="dxa"/>
            <w:vMerge/>
          </w:tcPr>
          <w:p w14:paraId="4742E2F1"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extDirection w:val="btLr"/>
          </w:tcPr>
          <w:p w14:paraId="6C092505"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p>
        </w:tc>
        <w:tc>
          <w:tcPr>
            <w:tcW w:w="992" w:type="dxa"/>
            <w:tcBorders>
              <w:top w:val="nil"/>
              <w:left w:val="nil"/>
              <w:bottom w:val="single" w:sz="8" w:space="0" w:color="auto"/>
              <w:right w:val="nil"/>
            </w:tcBorders>
          </w:tcPr>
          <w:p w14:paraId="35DE191E" w14:textId="77777777" w:rsidR="00480395" w:rsidRPr="005A3468" w:rsidRDefault="10C863E1" w:rsidP="10C863E1">
            <w:pPr>
              <w:spacing w:line="276" w:lineRule="auto"/>
              <w:contextualSpacing/>
              <w:jc w:val="both"/>
              <w:rPr>
                <w:rFonts w:asciiTheme="majorBidi" w:hAnsiTheme="majorBidi" w:cstheme="majorBidi"/>
                <w:sz w:val="24"/>
                <w:szCs w:val="24"/>
              </w:rPr>
            </w:pPr>
            <w:r w:rsidRPr="10C863E1">
              <w:rPr>
                <w:rFonts w:asciiTheme="majorBidi" w:hAnsiTheme="majorBidi" w:cstheme="majorBidi"/>
                <w:sz w:val="24"/>
                <w:szCs w:val="24"/>
              </w:rPr>
              <w:t>Act 1.1.2</w:t>
            </w:r>
          </w:p>
        </w:tc>
        <w:tc>
          <w:tcPr>
            <w:tcW w:w="559" w:type="dxa"/>
            <w:tcBorders>
              <w:top w:val="single" w:sz="8" w:space="0" w:color="FFFFFF" w:themeColor="background1"/>
              <w:left w:val="nil"/>
              <w:bottom w:val="single" w:sz="8" w:space="0" w:color="000000" w:themeColor="text1"/>
              <w:right w:val="single" w:sz="8" w:space="0" w:color="FFFFFF" w:themeColor="background1"/>
            </w:tcBorders>
            <w:shd w:val="clear" w:color="auto" w:fill="F2F2F2" w:themeFill="background1" w:themeFillShade="F2"/>
          </w:tcPr>
          <w:p w14:paraId="247667BF"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6D76C7AD"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00D72805"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5926F825"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470A835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795DE5D0"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22465FC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00D497C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76CF824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11C51D6F"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5206E94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nil"/>
            </w:tcBorders>
            <w:shd w:val="clear" w:color="auto" w:fill="F2F2F2" w:themeFill="background1" w:themeFillShade="F2"/>
          </w:tcPr>
          <w:p w14:paraId="6E309E09"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nil"/>
              <w:left w:val="nil"/>
              <w:bottom w:val="single" w:sz="8" w:space="0" w:color="auto"/>
              <w:right w:val="single" w:sz="8" w:space="0" w:color="auto"/>
            </w:tcBorders>
          </w:tcPr>
          <w:p w14:paraId="5A2BBD86"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R</w:t>
            </w:r>
          </w:p>
        </w:tc>
        <w:tc>
          <w:tcPr>
            <w:tcW w:w="880" w:type="dxa"/>
            <w:tcBorders>
              <w:top w:val="nil"/>
              <w:left w:val="single" w:sz="8" w:space="0" w:color="auto"/>
              <w:bottom w:val="single" w:sz="8" w:space="0" w:color="auto"/>
              <w:right w:val="single" w:sz="8" w:space="0" w:color="auto"/>
            </w:tcBorders>
          </w:tcPr>
          <w:p w14:paraId="5B129A11"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enviro.</w:t>
            </w:r>
          </w:p>
        </w:tc>
      </w:tr>
      <w:tr w:rsidR="00480395" w:rsidRPr="00BE6198" w14:paraId="066FC74D" w14:textId="77777777" w:rsidTr="10C863E1">
        <w:trPr>
          <w:trHeight w:val="356"/>
        </w:trPr>
        <w:tc>
          <w:tcPr>
            <w:tcW w:w="421" w:type="dxa"/>
            <w:vMerge/>
          </w:tcPr>
          <w:p w14:paraId="5BDFC595"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val="restart"/>
            <w:tcBorders>
              <w:top w:val="single" w:sz="8" w:space="0" w:color="auto"/>
              <w:left w:val="single" w:sz="8" w:space="0" w:color="auto"/>
              <w:bottom w:val="nil"/>
              <w:right w:val="nil"/>
            </w:tcBorders>
            <w:textDirection w:val="btLr"/>
          </w:tcPr>
          <w:p w14:paraId="32ABC02B"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r w:rsidRPr="005A3468">
              <w:rPr>
                <w:rFonts w:asciiTheme="majorBidi" w:hAnsiTheme="majorBidi" w:cstheme="majorBidi"/>
                <w:color w:val="244061" w:themeColor="accent1" w:themeShade="80"/>
                <w:sz w:val="24"/>
                <w:szCs w:val="24"/>
              </w:rPr>
              <w:t>ITI 2</w:t>
            </w:r>
          </w:p>
        </w:tc>
        <w:tc>
          <w:tcPr>
            <w:tcW w:w="992" w:type="dxa"/>
            <w:tcBorders>
              <w:top w:val="single" w:sz="8" w:space="0" w:color="auto"/>
              <w:left w:val="nil"/>
              <w:bottom w:val="nil"/>
              <w:right w:val="nil"/>
            </w:tcBorders>
          </w:tcPr>
          <w:p w14:paraId="01F7FFB3" w14:textId="77777777" w:rsidR="00480395" w:rsidRPr="005A3468" w:rsidRDefault="00480395" w:rsidP="001A36F3">
            <w:pPr>
              <w:spacing w:line="276" w:lineRule="auto"/>
              <w:contextualSpacing/>
              <w:jc w:val="both"/>
              <w:rPr>
                <w:rFonts w:asciiTheme="majorBidi" w:hAnsiTheme="majorBidi" w:cstheme="majorBidi"/>
                <w:color w:val="244061" w:themeColor="accent1" w:themeShade="80"/>
                <w:sz w:val="24"/>
                <w:szCs w:val="24"/>
              </w:rPr>
            </w:pPr>
            <w:r w:rsidRPr="005A3468">
              <w:rPr>
                <w:rFonts w:asciiTheme="majorBidi" w:hAnsiTheme="majorBidi" w:cstheme="majorBidi"/>
                <w:color w:val="244061" w:themeColor="accent1" w:themeShade="80"/>
                <w:sz w:val="24"/>
                <w:szCs w:val="24"/>
              </w:rPr>
              <w:t>Act 1.3.1</w:t>
            </w:r>
          </w:p>
        </w:tc>
        <w:tc>
          <w:tcPr>
            <w:tcW w:w="559" w:type="dxa"/>
            <w:tcBorders>
              <w:top w:val="single" w:sz="8" w:space="0" w:color="000000" w:themeColor="text1"/>
              <w:left w:val="nil"/>
              <w:bottom w:val="single" w:sz="8" w:space="0" w:color="FFFFFF" w:themeColor="background1"/>
              <w:right w:val="single" w:sz="8" w:space="0" w:color="FFFFFF" w:themeColor="background1"/>
            </w:tcBorders>
            <w:shd w:val="clear" w:color="auto" w:fill="F2F2F2" w:themeFill="background1" w:themeFillShade="F2"/>
          </w:tcPr>
          <w:p w14:paraId="221933D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BE6B9B1"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D6E8C13"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5008766"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0572D5E"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745CC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A17C18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C67B78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1F86FF6"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2EC19DE"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6A929E5"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nil"/>
            </w:tcBorders>
            <w:shd w:val="clear" w:color="auto" w:fill="F2F2F2" w:themeFill="background1" w:themeFillShade="F2"/>
          </w:tcPr>
          <w:p w14:paraId="52B924A3"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single" w:sz="8" w:space="0" w:color="auto"/>
              <w:left w:val="nil"/>
              <w:bottom w:val="nil"/>
              <w:right w:val="single" w:sz="8" w:space="0" w:color="auto"/>
            </w:tcBorders>
          </w:tcPr>
          <w:p w14:paraId="23BF512A"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N</w:t>
            </w:r>
          </w:p>
        </w:tc>
        <w:tc>
          <w:tcPr>
            <w:tcW w:w="880" w:type="dxa"/>
            <w:tcBorders>
              <w:top w:val="single" w:sz="8" w:space="0" w:color="auto"/>
              <w:left w:val="single" w:sz="8" w:space="0" w:color="auto"/>
              <w:bottom w:val="nil"/>
              <w:right w:val="single" w:sz="8" w:space="0" w:color="auto"/>
            </w:tcBorders>
          </w:tcPr>
          <w:p w14:paraId="7D998AD3"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digital</w:t>
            </w:r>
          </w:p>
        </w:tc>
      </w:tr>
      <w:tr w:rsidR="00480395" w:rsidRPr="00BE6198" w14:paraId="6420AECB" w14:textId="77777777" w:rsidTr="10C863E1">
        <w:trPr>
          <w:trHeight w:val="316"/>
        </w:trPr>
        <w:tc>
          <w:tcPr>
            <w:tcW w:w="421" w:type="dxa"/>
            <w:vMerge/>
          </w:tcPr>
          <w:p w14:paraId="093D9830"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extDirection w:val="btLr"/>
          </w:tcPr>
          <w:p w14:paraId="1B041A4B"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p>
        </w:tc>
        <w:tc>
          <w:tcPr>
            <w:tcW w:w="992" w:type="dxa"/>
            <w:tcBorders>
              <w:top w:val="nil"/>
              <w:left w:val="nil"/>
              <w:bottom w:val="nil"/>
              <w:right w:val="nil"/>
            </w:tcBorders>
          </w:tcPr>
          <w:p w14:paraId="07717336" w14:textId="77777777" w:rsidR="00480395" w:rsidRPr="005A3468" w:rsidRDefault="00480395" w:rsidP="001A36F3">
            <w:pPr>
              <w:spacing w:line="276" w:lineRule="auto"/>
              <w:contextualSpacing/>
              <w:jc w:val="both"/>
              <w:rPr>
                <w:rFonts w:asciiTheme="majorBidi" w:hAnsiTheme="majorBidi" w:cstheme="majorBidi"/>
                <w:color w:val="244061" w:themeColor="accent1" w:themeShade="80"/>
                <w:sz w:val="24"/>
                <w:szCs w:val="24"/>
              </w:rPr>
            </w:pPr>
            <w:r w:rsidRPr="005A3468">
              <w:rPr>
                <w:rFonts w:asciiTheme="majorBidi" w:hAnsiTheme="majorBidi" w:cstheme="majorBidi"/>
                <w:color w:val="244061" w:themeColor="accent1" w:themeShade="80"/>
                <w:sz w:val="24"/>
                <w:szCs w:val="24"/>
              </w:rPr>
              <w:t>Act 1.3.2</w:t>
            </w:r>
          </w:p>
        </w:tc>
        <w:tc>
          <w:tcPr>
            <w:tcW w:w="559"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265D886E"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D47A51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0949DD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0776BE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73B5C4"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210FE2B"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60F3628E"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418BE7F"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45107F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3AB9C6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99CA14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18E48DB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nil"/>
              <w:left w:val="nil"/>
              <w:bottom w:val="nil"/>
              <w:right w:val="single" w:sz="8" w:space="0" w:color="auto"/>
            </w:tcBorders>
          </w:tcPr>
          <w:p w14:paraId="131D8CA9"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½ R</w:t>
            </w:r>
          </w:p>
        </w:tc>
        <w:tc>
          <w:tcPr>
            <w:tcW w:w="880" w:type="dxa"/>
            <w:tcBorders>
              <w:top w:val="nil"/>
              <w:left w:val="single" w:sz="8" w:space="0" w:color="auto"/>
              <w:bottom w:val="nil"/>
              <w:right w:val="single" w:sz="8" w:space="0" w:color="auto"/>
            </w:tcBorders>
          </w:tcPr>
          <w:p w14:paraId="6FA9E770"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enviro</w:t>
            </w:r>
          </w:p>
        </w:tc>
      </w:tr>
      <w:tr w:rsidR="00480395" w:rsidRPr="00BE6198" w14:paraId="4A500DA8" w14:textId="77777777" w:rsidTr="10C863E1">
        <w:trPr>
          <w:trHeight w:val="111"/>
        </w:trPr>
        <w:tc>
          <w:tcPr>
            <w:tcW w:w="421" w:type="dxa"/>
            <w:vMerge/>
          </w:tcPr>
          <w:p w14:paraId="54DE8C5E"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extDirection w:val="btLr"/>
          </w:tcPr>
          <w:p w14:paraId="78BBDE31"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p>
        </w:tc>
        <w:tc>
          <w:tcPr>
            <w:tcW w:w="992" w:type="dxa"/>
            <w:tcBorders>
              <w:top w:val="nil"/>
              <w:left w:val="nil"/>
              <w:bottom w:val="nil"/>
              <w:right w:val="nil"/>
            </w:tcBorders>
          </w:tcPr>
          <w:p w14:paraId="5A47FB28" w14:textId="77777777" w:rsidR="00480395" w:rsidRPr="005A3468" w:rsidRDefault="00480395" w:rsidP="001A36F3">
            <w:pPr>
              <w:spacing w:line="276" w:lineRule="auto"/>
              <w:contextualSpacing/>
              <w:jc w:val="both"/>
              <w:rPr>
                <w:rFonts w:asciiTheme="majorBidi" w:hAnsiTheme="majorBidi" w:cstheme="majorBidi"/>
                <w:color w:val="244061" w:themeColor="accent1" w:themeShade="80"/>
                <w:sz w:val="24"/>
                <w:szCs w:val="24"/>
              </w:rPr>
            </w:pPr>
            <w:r w:rsidRPr="005A3468">
              <w:rPr>
                <w:rFonts w:asciiTheme="majorBidi" w:hAnsiTheme="majorBidi" w:cstheme="majorBidi"/>
                <w:color w:val="244061" w:themeColor="accent1" w:themeShade="80"/>
                <w:sz w:val="24"/>
                <w:szCs w:val="24"/>
              </w:rPr>
              <w:t>Act 2.1.1</w:t>
            </w:r>
          </w:p>
        </w:tc>
        <w:tc>
          <w:tcPr>
            <w:tcW w:w="559"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167B030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082FE0B0"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FCB7BCE"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C596CB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DABC0D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1126361"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797B6790"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E40EBA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B9D7F0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41FC23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216B2761"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26D274D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nil"/>
              <w:left w:val="nil"/>
              <w:bottom w:val="nil"/>
              <w:right w:val="single" w:sz="8" w:space="0" w:color="auto"/>
            </w:tcBorders>
          </w:tcPr>
          <w:p w14:paraId="72D8B284"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½ R</w:t>
            </w:r>
          </w:p>
        </w:tc>
        <w:tc>
          <w:tcPr>
            <w:tcW w:w="880" w:type="dxa"/>
            <w:tcBorders>
              <w:top w:val="nil"/>
              <w:left w:val="single" w:sz="8" w:space="0" w:color="auto"/>
              <w:bottom w:val="nil"/>
              <w:right w:val="single" w:sz="8" w:space="0" w:color="auto"/>
            </w:tcBorders>
          </w:tcPr>
          <w:p w14:paraId="7E45796C"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mobility</w:t>
            </w:r>
          </w:p>
        </w:tc>
      </w:tr>
      <w:tr w:rsidR="00480395" w:rsidRPr="00BE6198" w14:paraId="62658A17" w14:textId="77777777" w:rsidTr="10C863E1">
        <w:trPr>
          <w:trHeight w:val="74"/>
        </w:trPr>
        <w:tc>
          <w:tcPr>
            <w:tcW w:w="421" w:type="dxa"/>
            <w:vMerge/>
          </w:tcPr>
          <w:p w14:paraId="7C28D5BF"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extDirection w:val="btLr"/>
          </w:tcPr>
          <w:p w14:paraId="459CF9EC"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p>
        </w:tc>
        <w:tc>
          <w:tcPr>
            <w:tcW w:w="992" w:type="dxa"/>
            <w:tcBorders>
              <w:top w:val="nil"/>
              <w:left w:val="nil"/>
              <w:bottom w:val="single" w:sz="8" w:space="0" w:color="auto"/>
              <w:right w:val="nil"/>
            </w:tcBorders>
          </w:tcPr>
          <w:p w14:paraId="322C9E30" w14:textId="77777777" w:rsidR="00480395" w:rsidRPr="005A3468" w:rsidRDefault="00480395" w:rsidP="001A36F3">
            <w:pPr>
              <w:spacing w:line="276" w:lineRule="auto"/>
              <w:contextualSpacing/>
              <w:jc w:val="both"/>
              <w:rPr>
                <w:rFonts w:asciiTheme="majorBidi" w:hAnsiTheme="majorBidi" w:cstheme="majorBidi"/>
                <w:color w:val="244061" w:themeColor="accent1" w:themeShade="80"/>
                <w:sz w:val="24"/>
                <w:szCs w:val="24"/>
              </w:rPr>
            </w:pPr>
            <w:r w:rsidRPr="005A3468">
              <w:rPr>
                <w:rFonts w:asciiTheme="majorBidi" w:hAnsiTheme="majorBidi" w:cstheme="majorBidi"/>
                <w:color w:val="244061" w:themeColor="accent1" w:themeShade="80"/>
                <w:sz w:val="24"/>
                <w:szCs w:val="24"/>
              </w:rPr>
              <w:t>Act 2.1.2</w:t>
            </w:r>
          </w:p>
        </w:tc>
        <w:tc>
          <w:tcPr>
            <w:tcW w:w="559" w:type="dxa"/>
            <w:tcBorders>
              <w:top w:val="single" w:sz="8" w:space="0" w:color="FFFFFF" w:themeColor="background1"/>
              <w:left w:val="nil"/>
              <w:bottom w:val="single" w:sz="8" w:space="0" w:color="000000" w:themeColor="text1"/>
              <w:right w:val="single" w:sz="8" w:space="0" w:color="FFFFFF" w:themeColor="background1"/>
            </w:tcBorders>
            <w:shd w:val="clear" w:color="auto" w:fill="F2F2F2" w:themeFill="background1" w:themeFillShade="F2"/>
          </w:tcPr>
          <w:p w14:paraId="74BD6DE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222E2849"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5FCC4B9D"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3B7DB0B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5FF1E8F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5E828526"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503AD899"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7C943E9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5E32455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499A87F3"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485E4659"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nil"/>
            </w:tcBorders>
            <w:shd w:val="clear" w:color="auto" w:fill="F2F2F2" w:themeFill="background1" w:themeFillShade="F2"/>
          </w:tcPr>
          <w:p w14:paraId="63BDB2B3"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nil"/>
              <w:left w:val="nil"/>
              <w:bottom w:val="single" w:sz="8" w:space="0" w:color="auto"/>
              <w:right w:val="single" w:sz="8" w:space="0" w:color="auto"/>
            </w:tcBorders>
          </w:tcPr>
          <w:p w14:paraId="7F7D6C38"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N</w:t>
            </w:r>
          </w:p>
        </w:tc>
        <w:tc>
          <w:tcPr>
            <w:tcW w:w="880" w:type="dxa"/>
            <w:tcBorders>
              <w:top w:val="nil"/>
              <w:left w:val="single" w:sz="8" w:space="0" w:color="auto"/>
              <w:bottom w:val="single" w:sz="8" w:space="0" w:color="auto"/>
              <w:right w:val="single" w:sz="8" w:space="0" w:color="auto"/>
            </w:tcBorders>
          </w:tcPr>
          <w:p w14:paraId="09AD8F77"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mobility</w:t>
            </w:r>
          </w:p>
        </w:tc>
      </w:tr>
      <w:tr w:rsidR="00480395" w:rsidRPr="00BE6198" w14:paraId="33E44CC3" w14:textId="77777777" w:rsidTr="10C863E1">
        <w:trPr>
          <w:trHeight w:val="170"/>
        </w:trPr>
        <w:tc>
          <w:tcPr>
            <w:tcW w:w="421" w:type="dxa"/>
            <w:vMerge/>
          </w:tcPr>
          <w:p w14:paraId="6C6F8798"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val="restart"/>
            <w:tcBorders>
              <w:top w:val="single" w:sz="8" w:space="0" w:color="auto"/>
              <w:left w:val="single" w:sz="8" w:space="0" w:color="auto"/>
              <w:bottom w:val="nil"/>
              <w:right w:val="nil"/>
            </w:tcBorders>
            <w:textDirection w:val="btLr"/>
          </w:tcPr>
          <w:p w14:paraId="0DB1B9FF" w14:textId="77777777" w:rsidR="00480395" w:rsidRPr="005A3468" w:rsidRDefault="00480395" w:rsidP="001A36F3">
            <w:pPr>
              <w:spacing w:line="276" w:lineRule="auto"/>
              <w:ind w:left="113" w:right="113"/>
              <w:contextualSpacing/>
              <w:jc w:val="center"/>
              <w:rPr>
                <w:rFonts w:asciiTheme="majorBidi" w:hAnsiTheme="majorBidi" w:cstheme="majorBidi"/>
                <w:sz w:val="24"/>
                <w:szCs w:val="24"/>
              </w:rPr>
            </w:pPr>
            <w:r w:rsidRPr="005A3468">
              <w:rPr>
                <w:rFonts w:asciiTheme="majorBidi" w:hAnsiTheme="majorBidi" w:cstheme="majorBidi"/>
                <w:sz w:val="24"/>
                <w:szCs w:val="24"/>
              </w:rPr>
              <w:t>ITI n</w:t>
            </w:r>
          </w:p>
        </w:tc>
        <w:tc>
          <w:tcPr>
            <w:tcW w:w="992" w:type="dxa"/>
            <w:tcBorders>
              <w:top w:val="single" w:sz="8" w:space="0" w:color="auto"/>
              <w:left w:val="nil"/>
              <w:bottom w:val="nil"/>
              <w:right w:val="nil"/>
            </w:tcBorders>
          </w:tcPr>
          <w:p w14:paraId="76393523"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Act 3.1.1</w:t>
            </w:r>
          </w:p>
        </w:tc>
        <w:tc>
          <w:tcPr>
            <w:tcW w:w="559" w:type="dxa"/>
            <w:tcBorders>
              <w:top w:val="single" w:sz="8" w:space="0" w:color="000000" w:themeColor="text1"/>
              <w:left w:val="nil"/>
              <w:bottom w:val="single" w:sz="8" w:space="0" w:color="FFFFFF" w:themeColor="background1"/>
              <w:right w:val="single" w:sz="8" w:space="0" w:color="FFFFFF" w:themeColor="background1"/>
            </w:tcBorders>
            <w:shd w:val="clear" w:color="auto" w:fill="F2F2F2" w:themeFill="background1" w:themeFillShade="F2"/>
          </w:tcPr>
          <w:p w14:paraId="0BB88730"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126FF80"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0249AC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52B6D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B3DE55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944F7D"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4BA4541"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8FF9618"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02DFB80"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F161CBD"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E596431"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000000" w:themeColor="text1"/>
              <w:left w:val="single" w:sz="8" w:space="0" w:color="FFFFFF" w:themeColor="background1"/>
              <w:bottom w:val="single" w:sz="8" w:space="0" w:color="FFFFFF" w:themeColor="background1"/>
              <w:right w:val="nil"/>
            </w:tcBorders>
            <w:shd w:val="clear" w:color="auto" w:fill="F2F2F2" w:themeFill="background1" w:themeFillShade="F2"/>
          </w:tcPr>
          <w:p w14:paraId="666563FF"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single" w:sz="8" w:space="0" w:color="auto"/>
              <w:left w:val="nil"/>
              <w:bottom w:val="nil"/>
              <w:right w:val="single" w:sz="8" w:space="0" w:color="auto"/>
            </w:tcBorders>
          </w:tcPr>
          <w:p w14:paraId="5ABA1051"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R</w:t>
            </w:r>
          </w:p>
        </w:tc>
        <w:tc>
          <w:tcPr>
            <w:tcW w:w="880" w:type="dxa"/>
            <w:tcBorders>
              <w:top w:val="single" w:sz="8" w:space="0" w:color="auto"/>
              <w:left w:val="single" w:sz="8" w:space="0" w:color="auto"/>
              <w:bottom w:val="nil"/>
              <w:right w:val="single" w:sz="8" w:space="0" w:color="auto"/>
            </w:tcBorders>
          </w:tcPr>
          <w:p w14:paraId="2F10D5BC"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social</w:t>
            </w:r>
          </w:p>
        </w:tc>
      </w:tr>
      <w:tr w:rsidR="00480395" w:rsidRPr="00BE6198" w14:paraId="3EFB8D40" w14:textId="77777777" w:rsidTr="10C863E1">
        <w:trPr>
          <w:trHeight w:val="116"/>
        </w:trPr>
        <w:tc>
          <w:tcPr>
            <w:tcW w:w="421" w:type="dxa"/>
            <w:vMerge/>
          </w:tcPr>
          <w:p w14:paraId="5861A8E9"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cPr>
          <w:p w14:paraId="3599C4D8"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992" w:type="dxa"/>
            <w:tcBorders>
              <w:top w:val="nil"/>
              <w:left w:val="nil"/>
              <w:bottom w:val="nil"/>
              <w:right w:val="nil"/>
            </w:tcBorders>
          </w:tcPr>
          <w:p w14:paraId="67214FE8"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Act 3.1.n</w:t>
            </w:r>
          </w:p>
        </w:tc>
        <w:tc>
          <w:tcPr>
            <w:tcW w:w="559"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0403756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3BB255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D94544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E72AB59"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0243099"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769516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4E656F0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46154B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4FC6712"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20AEEE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87C448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725DA763"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nil"/>
              <w:left w:val="nil"/>
              <w:bottom w:val="nil"/>
              <w:right w:val="single" w:sz="8" w:space="0" w:color="auto"/>
            </w:tcBorders>
          </w:tcPr>
          <w:p w14:paraId="0DEB7196"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N</w:t>
            </w:r>
          </w:p>
        </w:tc>
        <w:tc>
          <w:tcPr>
            <w:tcW w:w="880" w:type="dxa"/>
            <w:tcBorders>
              <w:top w:val="nil"/>
              <w:left w:val="single" w:sz="8" w:space="0" w:color="auto"/>
              <w:bottom w:val="nil"/>
              <w:right w:val="single" w:sz="8" w:space="0" w:color="auto"/>
            </w:tcBorders>
          </w:tcPr>
          <w:p w14:paraId="1C713B45"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social</w:t>
            </w:r>
          </w:p>
        </w:tc>
      </w:tr>
      <w:tr w:rsidR="00480395" w:rsidRPr="00BE6198" w14:paraId="5591005B" w14:textId="77777777" w:rsidTr="10C863E1">
        <w:trPr>
          <w:trHeight w:val="70"/>
        </w:trPr>
        <w:tc>
          <w:tcPr>
            <w:tcW w:w="421" w:type="dxa"/>
            <w:vMerge/>
          </w:tcPr>
          <w:p w14:paraId="53669928"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cPr>
          <w:p w14:paraId="220E6342"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992" w:type="dxa"/>
            <w:tcBorders>
              <w:top w:val="nil"/>
              <w:left w:val="nil"/>
              <w:bottom w:val="nil"/>
              <w:right w:val="nil"/>
            </w:tcBorders>
          </w:tcPr>
          <w:p w14:paraId="1D0298A5"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Act 3.2.1</w:t>
            </w:r>
          </w:p>
        </w:tc>
        <w:tc>
          <w:tcPr>
            <w:tcW w:w="559" w:type="dxa"/>
            <w:tcBorders>
              <w:top w:val="single" w:sz="8" w:space="0" w:color="FFFFFF" w:themeColor="background1"/>
              <w:left w:val="nil"/>
              <w:bottom w:val="single" w:sz="8" w:space="0" w:color="FFFFFF" w:themeColor="background1"/>
              <w:right w:val="single" w:sz="8" w:space="0" w:color="FFFFFF" w:themeColor="background1"/>
            </w:tcBorders>
            <w:shd w:val="clear" w:color="auto" w:fill="F2F2F2" w:themeFill="background1" w:themeFillShade="F2"/>
          </w:tcPr>
          <w:p w14:paraId="07A6B83A"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21F64B16"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0AB3F72"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4ADB196"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68291AC"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A1B520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352752AD"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9B992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C4F52FF"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7A2FD4B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14:paraId="17FFF5F4"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422" w:type="dxa"/>
            <w:tcBorders>
              <w:top w:val="single" w:sz="8" w:space="0" w:color="FFFFFF" w:themeColor="background1"/>
              <w:left w:val="single" w:sz="8" w:space="0" w:color="FFFFFF" w:themeColor="background1"/>
              <w:bottom w:val="single" w:sz="8" w:space="0" w:color="FFFFFF" w:themeColor="background1"/>
              <w:right w:val="nil"/>
            </w:tcBorders>
            <w:shd w:val="clear" w:color="auto" w:fill="F2F2F2" w:themeFill="background1" w:themeFillShade="F2"/>
          </w:tcPr>
          <w:p w14:paraId="518B4F2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753" w:type="dxa"/>
            <w:tcBorders>
              <w:top w:val="nil"/>
              <w:left w:val="nil"/>
              <w:bottom w:val="nil"/>
              <w:right w:val="single" w:sz="8" w:space="0" w:color="auto"/>
            </w:tcBorders>
          </w:tcPr>
          <w:p w14:paraId="6868903D"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N</w:t>
            </w:r>
          </w:p>
        </w:tc>
        <w:tc>
          <w:tcPr>
            <w:tcW w:w="880" w:type="dxa"/>
            <w:tcBorders>
              <w:top w:val="nil"/>
              <w:left w:val="single" w:sz="8" w:space="0" w:color="auto"/>
              <w:bottom w:val="nil"/>
              <w:right w:val="single" w:sz="8" w:space="0" w:color="auto"/>
            </w:tcBorders>
          </w:tcPr>
          <w:p w14:paraId="0E7264C8"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culture</w:t>
            </w:r>
          </w:p>
        </w:tc>
      </w:tr>
      <w:tr w:rsidR="00480395" w:rsidRPr="00BE6198" w14:paraId="6047BE5B" w14:textId="77777777" w:rsidTr="10C863E1">
        <w:trPr>
          <w:trHeight w:val="409"/>
        </w:trPr>
        <w:tc>
          <w:tcPr>
            <w:tcW w:w="421" w:type="dxa"/>
            <w:vMerge/>
          </w:tcPr>
          <w:p w14:paraId="36C789A3"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425" w:type="dxa"/>
            <w:vMerge/>
          </w:tcPr>
          <w:p w14:paraId="1FF7FF3E" w14:textId="77777777" w:rsidR="00480395" w:rsidRPr="005A3468" w:rsidRDefault="00480395" w:rsidP="001A36F3">
            <w:pPr>
              <w:spacing w:line="276" w:lineRule="auto"/>
              <w:contextualSpacing/>
              <w:jc w:val="both"/>
              <w:rPr>
                <w:rFonts w:asciiTheme="majorBidi" w:hAnsiTheme="majorBidi" w:cstheme="majorBidi"/>
                <w:sz w:val="24"/>
                <w:szCs w:val="24"/>
              </w:rPr>
            </w:pPr>
          </w:p>
        </w:tc>
        <w:tc>
          <w:tcPr>
            <w:tcW w:w="992" w:type="dxa"/>
            <w:tcBorders>
              <w:top w:val="nil"/>
              <w:left w:val="nil"/>
              <w:bottom w:val="single" w:sz="8" w:space="0" w:color="000000" w:themeColor="text1"/>
              <w:right w:val="nil"/>
            </w:tcBorders>
          </w:tcPr>
          <w:p w14:paraId="0807BCE0"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Act 3.2.n</w:t>
            </w:r>
          </w:p>
        </w:tc>
        <w:tc>
          <w:tcPr>
            <w:tcW w:w="559" w:type="dxa"/>
            <w:tcBorders>
              <w:top w:val="single" w:sz="8" w:space="0" w:color="FFFFFF" w:themeColor="background1"/>
              <w:left w:val="nil"/>
              <w:bottom w:val="single" w:sz="8" w:space="0" w:color="000000" w:themeColor="text1"/>
              <w:right w:val="single" w:sz="8" w:space="0" w:color="FFFFFF" w:themeColor="background1"/>
            </w:tcBorders>
            <w:shd w:val="clear" w:color="auto" w:fill="F2F2F2" w:themeFill="background1" w:themeFillShade="F2"/>
          </w:tcPr>
          <w:p w14:paraId="2BE59E90"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2300D53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71FFEC0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020EB4F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09413B47"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77"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268BDA94"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555"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5E4D2AAF"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516B5EBE"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1F1E750B"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88"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D9D9D9" w:themeFill="background1" w:themeFillShade="D9"/>
          </w:tcPr>
          <w:p w14:paraId="6E7CEE8D"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single" w:sz="8" w:space="0" w:color="FFFFFF" w:themeColor="background1"/>
            </w:tcBorders>
            <w:shd w:val="clear" w:color="auto" w:fill="F2F2F2" w:themeFill="background1" w:themeFillShade="F2"/>
          </w:tcPr>
          <w:p w14:paraId="49D882F8" w14:textId="77777777" w:rsidR="00480395" w:rsidRPr="005A3468" w:rsidRDefault="00480395" w:rsidP="001A36F3">
            <w:pPr>
              <w:spacing w:line="276" w:lineRule="auto"/>
              <w:contextualSpacing/>
              <w:jc w:val="both"/>
              <w:rPr>
                <w:rFonts w:asciiTheme="majorBidi" w:hAnsiTheme="majorBidi" w:cstheme="majorBidi"/>
                <w:b/>
                <w:sz w:val="24"/>
                <w:szCs w:val="24"/>
              </w:rPr>
            </w:pPr>
          </w:p>
        </w:tc>
        <w:tc>
          <w:tcPr>
            <w:tcW w:w="422" w:type="dxa"/>
            <w:tcBorders>
              <w:top w:val="single" w:sz="8" w:space="0" w:color="FFFFFF" w:themeColor="background1"/>
              <w:left w:val="single" w:sz="8" w:space="0" w:color="FFFFFF" w:themeColor="background1"/>
              <w:bottom w:val="single" w:sz="8" w:space="0" w:color="000000" w:themeColor="text1"/>
              <w:right w:val="nil"/>
            </w:tcBorders>
            <w:shd w:val="clear" w:color="auto" w:fill="F2F2F2" w:themeFill="background1" w:themeFillShade="F2"/>
          </w:tcPr>
          <w:p w14:paraId="122545BA" w14:textId="77777777" w:rsidR="00480395" w:rsidRPr="005A3468" w:rsidRDefault="00480395" w:rsidP="001A36F3">
            <w:pPr>
              <w:spacing w:line="276" w:lineRule="auto"/>
              <w:contextualSpacing/>
              <w:jc w:val="both"/>
              <w:rPr>
                <w:rFonts w:asciiTheme="majorBidi" w:hAnsiTheme="majorBidi" w:cstheme="majorBidi"/>
                <w:b/>
                <w:sz w:val="24"/>
                <w:szCs w:val="24"/>
              </w:rPr>
            </w:pPr>
            <w:r w:rsidRPr="005A3468">
              <w:rPr>
                <w:rFonts w:asciiTheme="majorBidi" w:hAnsiTheme="majorBidi" w:cstheme="majorBidi"/>
                <w:b/>
                <w:sz w:val="24"/>
                <w:szCs w:val="24"/>
              </w:rPr>
              <w:t>X</w:t>
            </w:r>
          </w:p>
        </w:tc>
        <w:tc>
          <w:tcPr>
            <w:tcW w:w="753" w:type="dxa"/>
            <w:tcBorders>
              <w:top w:val="nil"/>
              <w:left w:val="nil"/>
              <w:bottom w:val="single" w:sz="8" w:space="0" w:color="000000" w:themeColor="text1"/>
              <w:right w:val="single" w:sz="8" w:space="0" w:color="auto"/>
            </w:tcBorders>
          </w:tcPr>
          <w:p w14:paraId="3AF0BE0C" w14:textId="77777777" w:rsidR="00480395" w:rsidRPr="005A3468" w:rsidRDefault="00480395" w:rsidP="001A36F3">
            <w:pPr>
              <w:spacing w:line="276" w:lineRule="auto"/>
              <w:contextualSpacing/>
              <w:jc w:val="center"/>
              <w:rPr>
                <w:rFonts w:asciiTheme="majorBidi" w:hAnsiTheme="majorBidi" w:cstheme="majorBidi"/>
                <w:sz w:val="24"/>
                <w:szCs w:val="24"/>
              </w:rPr>
            </w:pPr>
            <w:r w:rsidRPr="005A3468">
              <w:rPr>
                <w:rFonts w:asciiTheme="majorBidi" w:hAnsiTheme="majorBidi" w:cstheme="majorBidi"/>
                <w:sz w:val="24"/>
                <w:szCs w:val="24"/>
              </w:rPr>
              <w:t>½ R</w:t>
            </w:r>
          </w:p>
        </w:tc>
        <w:tc>
          <w:tcPr>
            <w:tcW w:w="880" w:type="dxa"/>
            <w:tcBorders>
              <w:top w:val="nil"/>
              <w:left w:val="single" w:sz="8" w:space="0" w:color="auto"/>
              <w:bottom w:val="single" w:sz="8" w:space="0" w:color="000000" w:themeColor="text1"/>
              <w:right w:val="single" w:sz="8" w:space="0" w:color="auto"/>
            </w:tcBorders>
          </w:tcPr>
          <w:p w14:paraId="40B7A528" w14:textId="77777777" w:rsidR="00480395" w:rsidRPr="005A3468" w:rsidRDefault="00480395" w:rsidP="001A36F3">
            <w:pPr>
              <w:spacing w:line="276" w:lineRule="auto"/>
              <w:contextualSpacing/>
              <w:jc w:val="both"/>
              <w:rPr>
                <w:rFonts w:asciiTheme="majorBidi" w:hAnsiTheme="majorBidi" w:cstheme="majorBidi"/>
                <w:sz w:val="24"/>
                <w:szCs w:val="24"/>
              </w:rPr>
            </w:pPr>
            <w:r w:rsidRPr="005A3468">
              <w:rPr>
                <w:rFonts w:asciiTheme="majorBidi" w:hAnsiTheme="majorBidi" w:cstheme="majorBidi"/>
                <w:sz w:val="24"/>
                <w:szCs w:val="24"/>
              </w:rPr>
              <w:t>security</w:t>
            </w:r>
          </w:p>
        </w:tc>
      </w:tr>
    </w:tbl>
    <w:p w14:paraId="07F4BE53" w14:textId="77777777" w:rsidR="00480395" w:rsidRPr="005A3468" w:rsidRDefault="00480395" w:rsidP="00480395">
      <w:pPr>
        <w:pStyle w:val="Odsekzoznamu"/>
        <w:ind w:left="0"/>
        <w:jc w:val="both"/>
        <w:rPr>
          <w:rFonts w:asciiTheme="majorBidi" w:hAnsiTheme="majorBidi" w:cstheme="majorBidi"/>
          <w:sz w:val="24"/>
          <w:szCs w:val="24"/>
          <w:lang w:val="sk-SK"/>
        </w:rPr>
      </w:pPr>
    </w:p>
    <w:p w14:paraId="533626EE" w14:textId="38BD5AAB" w:rsidR="00480395" w:rsidRPr="005A3468" w:rsidRDefault="10C863E1" w:rsidP="10C863E1">
      <w:pPr>
        <w:pStyle w:val="Odsekzoznamu"/>
        <w:numPr>
          <w:ilvl w:val="0"/>
          <w:numId w:val="78"/>
        </w:numPr>
        <w:spacing w:after="120" w:line="259" w:lineRule="auto"/>
        <w:jc w:val="both"/>
        <w:rPr>
          <w:rFonts w:asciiTheme="majorBidi" w:hAnsiTheme="majorBidi" w:cstheme="majorBidi"/>
          <w:b w:val="0"/>
          <w:sz w:val="24"/>
          <w:szCs w:val="24"/>
          <w:lang w:val="sk-SK"/>
        </w:rPr>
      </w:pPr>
      <w:r w:rsidRPr="10C863E1">
        <w:rPr>
          <w:rFonts w:asciiTheme="majorBidi" w:hAnsiTheme="majorBidi" w:cstheme="majorBidi"/>
          <w:sz w:val="24"/>
          <w:szCs w:val="24"/>
          <w:lang w:val="sk-SK"/>
        </w:rPr>
        <w:t>Predbežné posúdenie projektového zámeru IÚI</w:t>
      </w:r>
    </w:p>
    <w:p w14:paraId="5F805BD0" w14:textId="383E8385" w:rsidR="00480395" w:rsidRPr="005A3468" w:rsidRDefault="00480395" w:rsidP="00480395">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Formulár projektového zámeru spolu so stanoviskom TS / AK UMR k súladu IÚI so strategickým rámcom IÚS zašle technický sekretariát / AK UMR na územne príslušné regionálne centrum ako vysunuté pracovisko </w:t>
      </w:r>
      <w:r w:rsidR="001F0DF4" w:rsidRPr="005A3468">
        <w:rPr>
          <w:rFonts w:asciiTheme="majorBidi" w:hAnsiTheme="majorBidi" w:cstheme="majorBidi"/>
          <w:sz w:val="24"/>
          <w:szCs w:val="24"/>
        </w:rPr>
        <w:t>MIRRI SR</w:t>
      </w:r>
      <w:r w:rsidRPr="005A3468">
        <w:rPr>
          <w:rFonts w:asciiTheme="majorBidi" w:hAnsiTheme="majorBidi" w:cstheme="majorBidi"/>
          <w:sz w:val="24"/>
          <w:szCs w:val="24"/>
        </w:rPr>
        <w:t xml:space="preserve">, kde je formulár projektového zámeru predmetom  predbežného posúdenia. Ide o úvodné posúdenie s cieľom minimalizovania problémov pri overení žiadosti o nenávratný finančný príspevok na úrovni RO/SO podľa pravidiel platných pre výber </w:t>
      </w:r>
      <w:r w:rsidR="00503E38" w:rsidRPr="005A3468">
        <w:rPr>
          <w:rFonts w:asciiTheme="majorBidi" w:hAnsiTheme="majorBidi" w:cstheme="majorBidi"/>
          <w:sz w:val="24"/>
          <w:szCs w:val="24"/>
        </w:rPr>
        <w:t>projektov</w:t>
      </w:r>
      <w:r w:rsidRPr="005A3468">
        <w:rPr>
          <w:rFonts w:asciiTheme="majorBidi" w:hAnsiTheme="majorBidi" w:cstheme="majorBidi"/>
          <w:sz w:val="24"/>
          <w:szCs w:val="24"/>
        </w:rPr>
        <w:t xml:space="preserve">. </w:t>
      </w:r>
    </w:p>
    <w:p w14:paraId="5A4F3538" w14:textId="77777777" w:rsidR="00480395" w:rsidRPr="005A3468" w:rsidRDefault="00480395" w:rsidP="00480395">
      <w:pPr>
        <w:pStyle w:val="Odsekzoznamu"/>
        <w:ind w:left="0"/>
        <w:jc w:val="both"/>
        <w:rPr>
          <w:rFonts w:asciiTheme="majorBidi" w:hAnsiTheme="majorBidi" w:cstheme="majorBidi"/>
          <w:sz w:val="24"/>
          <w:szCs w:val="24"/>
          <w:lang w:val="sk-SK"/>
        </w:rPr>
      </w:pPr>
    </w:p>
    <w:p w14:paraId="2BB98C72" w14:textId="77777777" w:rsidR="00480395" w:rsidRPr="005A3468" w:rsidRDefault="00480395" w:rsidP="00480395">
      <w:pPr>
        <w:pStyle w:val="Odsekzoznamu"/>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Kapacity regionálneho centra zabezpečia v spolupráci s vecne príslušným(i) SO vypracovanie </w:t>
      </w:r>
      <w:r w:rsidRPr="005A3468">
        <w:rPr>
          <w:rFonts w:asciiTheme="majorBidi" w:hAnsiTheme="majorBidi" w:cstheme="majorBidi"/>
          <w:b w:val="0"/>
          <w:i w:val="0"/>
          <w:sz w:val="24"/>
          <w:szCs w:val="24"/>
          <w:u w:val="single"/>
          <w:lang w:val="sk-SK"/>
        </w:rPr>
        <w:t>odborného stanoviska</w:t>
      </w:r>
      <w:r w:rsidRPr="005A3468">
        <w:rPr>
          <w:rFonts w:asciiTheme="majorBidi" w:hAnsiTheme="majorBidi" w:cstheme="majorBidi"/>
          <w:b w:val="0"/>
          <w:i w:val="0"/>
          <w:sz w:val="24"/>
          <w:szCs w:val="24"/>
          <w:lang w:val="sk-SK"/>
        </w:rPr>
        <w:t xml:space="preserve"> k navrhnutej IÚI, pričom predmetom hodnotenia je: </w:t>
      </w:r>
    </w:p>
    <w:p w14:paraId="084DC8DC" w14:textId="5AA38AE6" w:rsidR="00480395" w:rsidRPr="005A3468" w:rsidRDefault="00480395" w:rsidP="00012B0D">
      <w:pPr>
        <w:pStyle w:val="Odsekzoznamu"/>
        <w:numPr>
          <w:ilvl w:val="0"/>
          <w:numId w:val="76"/>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Posúdenie rozpočtových položiek z hľadiska oprávnenosti, efektívnosti, účelnosti a hospodárnosti </w:t>
      </w:r>
    </w:p>
    <w:p w14:paraId="2B1F526D" w14:textId="77777777" w:rsidR="00480395" w:rsidRPr="005A3468" w:rsidRDefault="00480395" w:rsidP="003F585C">
      <w:pPr>
        <w:pStyle w:val="Odsekzoznamu"/>
        <w:numPr>
          <w:ilvl w:val="0"/>
          <w:numId w:val="76"/>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Posúdenie administratívnych kapacít prijímateľa (partnerov) </w:t>
      </w:r>
    </w:p>
    <w:p w14:paraId="6BA9E368" w14:textId="77777777" w:rsidR="00480395" w:rsidRPr="005A3468" w:rsidRDefault="00480395" w:rsidP="003F585C">
      <w:pPr>
        <w:pStyle w:val="Odsekzoznamu"/>
        <w:numPr>
          <w:ilvl w:val="0"/>
          <w:numId w:val="76"/>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Posúdenie spôsobu implementácie aktivít</w:t>
      </w:r>
    </w:p>
    <w:p w14:paraId="6F85F561" w14:textId="77777777" w:rsidR="00480395" w:rsidRPr="005A3468" w:rsidRDefault="00480395" w:rsidP="003F585C">
      <w:pPr>
        <w:pStyle w:val="Odsekzoznamu"/>
        <w:numPr>
          <w:ilvl w:val="0"/>
          <w:numId w:val="76"/>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Posúdenie udržateľnosti projektu </w:t>
      </w:r>
    </w:p>
    <w:p w14:paraId="012379F6" w14:textId="0E43C719" w:rsidR="00480395" w:rsidRDefault="00480395" w:rsidP="00480395">
      <w:pPr>
        <w:jc w:val="both"/>
        <w:rPr>
          <w:rFonts w:asciiTheme="majorBidi" w:hAnsiTheme="majorBidi" w:cstheme="majorBidi"/>
          <w:sz w:val="24"/>
          <w:szCs w:val="24"/>
        </w:rPr>
      </w:pPr>
      <w:r w:rsidRPr="005A3468">
        <w:rPr>
          <w:rFonts w:asciiTheme="majorBidi" w:hAnsiTheme="majorBidi" w:cstheme="majorBidi"/>
          <w:sz w:val="24"/>
          <w:szCs w:val="24"/>
        </w:rPr>
        <w:t xml:space="preserve">Regionálne centrum v spolupráci s vecne príslušnými SO vypracujú </w:t>
      </w:r>
      <w:r w:rsidR="00064A41" w:rsidRPr="005A3468">
        <w:rPr>
          <w:rFonts w:asciiTheme="majorBidi" w:hAnsiTheme="majorBidi" w:cstheme="majorBidi"/>
          <w:i/>
          <w:sz w:val="24"/>
          <w:szCs w:val="24"/>
          <w:u w:val="single"/>
        </w:rPr>
        <w:t>o</w:t>
      </w:r>
      <w:r w:rsidR="00DF73E4" w:rsidRPr="005A3468">
        <w:rPr>
          <w:rFonts w:asciiTheme="majorBidi" w:hAnsiTheme="majorBidi" w:cstheme="majorBidi"/>
          <w:i/>
          <w:sz w:val="24"/>
          <w:szCs w:val="24"/>
          <w:u w:val="single"/>
        </w:rPr>
        <w:t>dborné stanovisko k I</w:t>
      </w:r>
      <w:r w:rsidR="00064A41" w:rsidRPr="005A3468">
        <w:rPr>
          <w:rFonts w:asciiTheme="majorBidi" w:hAnsiTheme="majorBidi" w:cstheme="majorBidi"/>
          <w:i/>
          <w:sz w:val="24"/>
          <w:szCs w:val="24"/>
          <w:u w:val="single"/>
        </w:rPr>
        <w:t>ÚI</w:t>
      </w:r>
      <w:r w:rsidRPr="005A3468">
        <w:rPr>
          <w:rFonts w:asciiTheme="majorBidi" w:hAnsiTheme="majorBidi" w:cstheme="majorBidi"/>
          <w:sz w:val="24"/>
          <w:szCs w:val="24"/>
        </w:rPr>
        <w:t xml:space="preserve">, vrátane odporúčaní pre úpravu aktivít IÚI. </w:t>
      </w:r>
    </w:p>
    <w:p w14:paraId="796455E4" w14:textId="76C572AD" w:rsidR="00066046" w:rsidRPr="00C06425" w:rsidRDefault="00931CB3" w:rsidP="00C06425">
      <w:pPr>
        <w:jc w:val="both"/>
        <w:rPr>
          <w:rFonts w:asciiTheme="majorBidi" w:hAnsiTheme="majorBidi" w:cstheme="majorBidi"/>
          <w:sz w:val="24"/>
          <w:szCs w:val="24"/>
          <w:u w:val="single"/>
        </w:rPr>
      </w:pPr>
      <w:r w:rsidRPr="00931CB3">
        <w:rPr>
          <w:rFonts w:asciiTheme="majorBidi" w:hAnsiTheme="majorBidi" w:cstheme="majorBidi"/>
          <w:b/>
          <w:bCs/>
          <w:sz w:val="24"/>
          <w:szCs w:val="24"/>
          <w:u w:val="single"/>
        </w:rPr>
        <w:t>Hodnotenie projektového zámeru nie je vylučovacie! Rada partnerstva môže aktivity IÚI upraviť podľa odporúčaní v hodnotiacej správe regionálneho centra/SO</w:t>
      </w:r>
      <w:r w:rsidRPr="00931CB3">
        <w:rPr>
          <w:rFonts w:asciiTheme="majorBidi" w:hAnsiTheme="majorBidi" w:cstheme="majorBidi"/>
          <w:sz w:val="24"/>
          <w:szCs w:val="24"/>
          <w:u w:val="single"/>
        </w:rPr>
        <w:t>.</w:t>
      </w:r>
    </w:p>
    <w:p w14:paraId="1FDBC08E" w14:textId="50282525" w:rsidR="00480395" w:rsidRPr="005A3468" w:rsidRDefault="10C863E1" w:rsidP="10C863E1">
      <w:pPr>
        <w:pStyle w:val="Odsekzoznamu"/>
        <w:numPr>
          <w:ilvl w:val="0"/>
          <w:numId w:val="78"/>
        </w:numPr>
        <w:spacing w:before="240" w:after="120" w:line="259" w:lineRule="auto"/>
        <w:jc w:val="both"/>
        <w:rPr>
          <w:rFonts w:asciiTheme="majorBidi" w:hAnsiTheme="majorBidi" w:cstheme="majorBidi"/>
          <w:b w:val="0"/>
          <w:sz w:val="24"/>
          <w:szCs w:val="24"/>
          <w:lang w:val="sk-SK"/>
        </w:rPr>
      </w:pPr>
      <w:r w:rsidRPr="10C863E1">
        <w:rPr>
          <w:rFonts w:asciiTheme="majorBidi" w:hAnsiTheme="majorBidi" w:cstheme="majorBidi"/>
          <w:sz w:val="24"/>
          <w:szCs w:val="24"/>
          <w:lang w:val="sk-SK"/>
        </w:rPr>
        <w:t>Výber/schvaľovanie projektových zámerov IÚI</w:t>
      </w:r>
    </w:p>
    <w:p w14:paraId="4C76D330" w14:textId="14841860" w:rsidR="00480395" w:rsidRPr="005A3468" w:rsidRDefault="00480395" w:rsidP="00480395">
      <w:pPr>
        <w:pStyle w:val="Odsekzoznamu"/>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Výber projektových zámerov IÚI pre podporu zo zdrojov fondov EÚ je v kompetencii </w:t>
      </w:r>
      <w:r w:rsidR="00215F6D" w:rsidRPr="005A3468">
        <w:rPr>
          <w:rFonts w:asciiTheme="majorBidi" w:hAnsiTheme="majorBidi" w:cstheme="majorBidi"/>
          <w:b w:val="0"/>
          <w:i w:val="0"/>
          <w:sz w:val="24"/>
          <w:szCs w:val="24"/>
          <w:lang w:val="sk-SK"/>
        </w:rPr>
        <w:t>R</w:t>
      </w:r>
      <w:r w:rsidRPr="005A3468">
        <w:rPr>
          <w:rFonts w:asciiTheme="majorBidi" w:hAnsiTheme="majorBidi" w:cstheme="majorBidi"/>
          <w:b w:val="0"/>
          <w:i w:val="0"/>
          <w:sz w:val="24"/>
          <w:szCs w:val="24"/>
          <w:lang w:val="sk-SK"/>
        </w:rPr>
        <w:t xml:space="preserve">ady partnerstva, resp. Kooperačnej rady UMR pre IÚI UMR. </w:t>
      </w:r>
    </w:p>
    <w:p w14:paraId="0590BCD8" w14:textId="12953FE4" w:rsidR="00480395" w:rsidRPr="005A3468" w:rsidRDefault="00480395" w:rsidP="00480395">
      <w:pPr>
        <w:pStyle w:val="Odsekzoznamu"/>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lastRenderedPageBreak/>
        <w:t xml:space="preserve">Členovia komôr </w:t>
      </w:r>
      <w:r w:rsidR="00270F92" w:rsidRPr="005A3468">
        <w:rPr>
          <w:rFonts w:asciiTheme="majorBidi" w:hAnsiTheme="majorBidi" w:cstheme="majorBidi"/>
          <w:b w:val="0"/>
          <w:i w:val="0"/>
          <w:sz w:val="24"/>
          <w:szCs w:val="24"/>
          <w:lang w:val="sk-SK"/>
        </w:rPr>
        <w:t>R</w:t>
      </w:r>
      <w:r w:rsidRPr="005A3468">
        <w:rPr>
          <w:rFonts w:asciiTheme="majorBidi" w:hAnsiTheme="majorBidi" w:cstheme="majorBidi"/>
          <w:b w:val="0"/>
          <w:i w:val="0"/>
          <w:sz w:val="24"/>
          <w:szCs w:val="24"/>
          <w:lang w:val="sk-SK"/>
        </w:rPr>
        <w:t xml:space="preserve">ady partnerstva, prípadne Kooperačnej rady UMR sú oboznámení o obsahu formulárov projektových zámerov IÚI ako aj o stanovisku technického sekretariátu o súlade IÚI s cieľmi IÚS a o obsahu stanoviska v hodnotiacej správe regionálnych centier a vecne príslušného(ých) SO. </w:t>
      </w:r>
    </w:p>
    <w:p w14:paraId="1CA96D3B" w14:textId="44116C18" w:rsidR="003B5B87" w:rsidRPr="005A3468" w:rsidRDefault="10C863E1" w:rsidP="10C863E1">
      <w:pPr>
        <w:pStyle w:val="Odsekzoznamu"/>
        <w:ind w:left="0"/>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 xml:space="preserve">V prípade potreby úprav/doplnenia aktivít môže Regionálna rada partnerstva, príp. Kooperačná rada UMR schváliť IÚI s podmienkou úpravy projektov, ktoré budú premietnuté do projektovej žiadosti IÚI. </w:t>
      </w:r>
    </w:p>
    <w:p w14:paraId="27F69C26" w14:textId="0E2BED23" w:rsidR="001C0E6D" w:rsidRPr="005A3468" w:rsidRDefault="00480395" w:rsidP="001C0E6D">
      <w:pPr>
        <w:pStyle w:val="Odsekzoznamu"/>
        <w:ind w:left="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Výstupom hlasovania </w:t>
      </w:r>
      <w:r w:rsidR="00270F92" w:rsidRPr="005A3468">
        <w:rPr>
          <w:rFonts w:asciiTheme="majorBidi" w:hAnsiTheme="majorBidi" w:cstheme="majorBidi"/>
          <w:b w:val="0"/>
          <w:i w:val="0"/>
          <w:sz w:val="24"/>
          <w:szCs w:val="24"/>
          <w:lang w:val="sk-SK"/>
        </w:rPr>
        <w:t>R</w:t>
      </w:r>
      <w:r w:rsidRPr="005A3468">
        <w:rPr>
          <w:rFonts w:asciiTheme="majorBidi" w:hAnsiTheme="majorBidi" w:cstheme="majorBidi"/>
          <w:b w:val="0"/>
          <w:i w:val="0"/>
          <w:sz w:val="24"/>
          <w:szCs w:val="24"/>
          <w:lang w:val="sk-SK"/>
        </w:rPr>
        <w:t xml:space="preserve">ady partnerstva, príp. Kooperačnej rady UMR je </w:t>
      </w:r>
      <w:r w:rsidRPr="005A3468">
        <w:rPr>
          <w:rFonts w:asciiTheme="majorBidi" w:hAnsiTheme="majorBidi" w:cstheme="majorBidi"/>
          <w:b w:val="0"/>
          <w:i w:val="0"/>
          <w:sz w:val="24"/>
          <w:szCs w:val="24"/>
          <w:u w:val="single"/>
          <w:lang w:val="sk-SK"/>
        </w:rPr>
        <w:t>zoznam vybraných IÚI</w:t>
      </w:r>
      <w:r w:rsidRPr="005A3468">
        <w:rPr>
          <w:rFonts w:asciiTheme="majorBidi" w:hAnsiTheme="majorBidi" w:cstheme="majorBidi"/>
          <w:b w:val="0"/>
          <w:i w:val="0"/>
          <w:sz w:val="24"/>
          <w:szCs w:val="24"/>
          <w:lang w:val="sk-SK"/>
        </w:rPr>
        <w:t xml:space="preserve">, ktorý administruje technický sekretariát Rady partnerstva, prípadne AK UMR. </w:t>
      </w:r>
    </w:p>
    <w:p w14:paraId="12D55B94" w14:textId="77777777" w:rsidR="00480395" w:rsidRPr="005A3468" w:rsidRDefault="00480395" w:rsidP="00480395">
      <w:pPr>
        <w:pStyle w:val="Odsekzoznamu"/>
        <w:ind w:left="0"/>
        <w:jc w:val="both"/>
        <w:rPr>
          <w:rFonts w:asciiTheme="majorBidi" w:hAnsiTheme="majorBidi" w:cstheme="majorBidi"/>
          <w:b w:val="0"/>
          <w:i w:val="0"/>
          <w:sz w:val="24"/>
          <w:szCs w:val="24"/>
          <w:lang w:val="sk-SK"/>
        </w:rPr>
      </w:pPr>
    </w:p>
    <w:p w14:paraId="7B996CDE" w14:textId="77777777" w:rsidR="00C9435E" w:rsidRPr="005A3468" w:rsidRDefault="00480395" w:rsidP="00480395">
      <w:pPr>
        <w:pStyle w:val="Odsekzoznamu"/>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u w:val="single"/>
          <w:lang w:val="sk-SK"/>
        </w:rPr>
        <w:t xml:space="preserve">Zoznam vybraných IÚI </w:t>
      </w:r>
      <w:r w:rsidRPr="005A3468">
        <w:rPr>
          <w:rFonts w:asciiTheme="majorBidi" w:hAnsiTheme="majorBidi" w:cstheme="majorBidi"/>
          <w:b w:val="0"/>
          <w:i w:val="0"/>
          <w:sz w:val="24"/>
          <w:szCs w:val="24"/>
          <w:lang w:val="sk-SK"/>
        </w:rPr>
        <w:t xml:space="preserve">na základe hlasovania </w:t>
      </w:r>
      <w:r w:rsidR="00270F92" w:rsidRPr="005A3468">
        <w:rPr>
          <w:rFonts w:asciiTheme="majorBidi" w:hAnsiTheme="majorBidi" w:cstheme="majorBidi"/>
          <w:b w:val="0"/>
          <w:i w:val="0"/>
          <w:sz w:val="24"/>
          <w:szCs w:val="24"/>
          <w:lang w:val="sk-SK"/>
        </w:rPr>
        <w:t>R</w:t>
      </w:r>
      <w:r w:rsidRPr="005A3468">
        <w:rPr>
          <w:rFonts w:asciiTheme="majorBidi" w:hAnsiTheme="majorBidi" w:cstheme="majorBidi"/>
          <w:b w:val="0"/>
          <w:i w:val="0"/>
          <w:sz w:val="24"/>
          <w:szCs w:val="24"/>
          <w:lang w:val="sk-SK"/>
        </w:rPr>
        <w:t xml:space="preserve">ady partnerstva, príp. Kooperačnej rady UMR je zaslaný technickým sekretariátom, príp. AK UMR RO cez </w:t>
      </w:r>
      <w:r w:rsidR="00785C1B" w:rsidRPr="005A3468">
        <w:rPr>
          <w:rFonts w:asciiTheme="majorBidi" w:hAnsiTheme="majorBidi" w:cstheme="majorBidi"/>
          <w:b w:val="0"/>
          <w:i w:val="0"/>
          <w:sz w:val="24"/>
          <w:szCs w:val="24"/>
          <w:lang w:val="sk-SK"/>
        </w:rPr>
        <w:t>informač</w:t>
      </w:r>
      <w:r w:rsidR="0033337A" w:rsidRPr="005A3468">
        <w:rPr>
          <w:rFonts w:asciiTheme="majorBidi" w:hAnsiTheme="majorBidi" w:cstheme="majorBidi"/>
          <w:b w:val="0"/>
          <w:i w:val="0"/>
          <w:sz w:val="24"/>
          <w:szCs w:val="24"/>
          <w:lang w:val="sk-SK"/>
        </w:rPr>
        <w:t>ný</w:t>
      </w:r>
      <w:r w:rsidR="007947C2"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monitorovací systém.</w:t>
      </w:r>
    </w:p>
    <w:p w14:paraId="1E270AB2" w14:textId="0B090FD9" w:rsidR="00480395" w:rsidRPr="005A3468" w:rsidRDefault="00C9435E" w:rsidP="00480395">
      <w:pPr>
        <w:pStyle w:val="Odsekzoznamu"/>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Po schválení projektových zámerov IÚI nositelia aktivít (</w:t>
      </w:r>
      <w:r w:rsidR="0082448A" w:rsidRPr="005A3468">
        <w:rPr>
          <w:rFonts w:asciiTheme="majorBidi" w:hAnsiTheme="majorBidi" w:cstheme="majorBidi"/>
          <w:b w:val="0"/>
          <w:i w:val="0"/>
          <w:sz w:val="24"/>
          <w:szCs w:val="24"/>
          <w:lang w:val="sk-SK"/>
        </w:rPr>
        <w:t xml:space="preserve">budúci </w:t>
      </w:r>
      <w:r w:rsidR="004A7885" w:rsidRPr="005A3468">
        <w:rPr>
          <w:rFonts w:asciiTheme="majorBidi" w:hAnsiTheme="majorBidi" w:cstheme="majorBidi"/>
          <w:b w:val="0"/>
          <w:i w:val="0"/>
          <w:sz w:val="24"/>
          <w:szCs w:val="24"/>
          <w:lang w:val="sk-SK"/>
        </w:rPr>
        <w:t>kľúčoví a doplnkoví prijímatelia)</w:t>
      </w:r>
      <w:r w:rsidR="0082448A" w:rsidRPr="005A3468">
        <w:rPr>
          <w:rFonts w:asciiTheme="majorBidi" w:hAnsiTheme="majorBidi" w:cstheme="majorBidi"/>
          <w:b w:val="0"/>
          <w:i w:val="0"/>
          <w:sz w:val="24"/>
          <w:szCs w:val="24"/>
          <w:lang w:val="sk-SK"/>
        </w:rPr>
        <w:t xml:space="preserve"> </w:t>
      </w:r>
      <w:r w:rsidR="007B0623" w:rsidRPr="005A3468">
        <w:rPr>
          <w:rFonts w:asciiTheme="majorBidi" w:hAnsiTheme="majorBidi" w:cstheme="majorBidi"/>
          <w:b w:val="0"/>
          <w:i w:val="0"/>
          <w:sz w:val="24"/>
          <w:szCs w:val="24"/>
          <w:lang w:val="sk-SK"/>
        </w:rPr>
        <w:t xml:space="preserve">iniciujú proces verejného obstarávania pre realizáciu </w:t>
      </w:r>
      <w:r w:rsidR="005B4A31" w:rsidRPr="005A3468">
        <w:rPr>
          <w:rFonts w:asciiTheme="majorBidi" w:hAnsiTheme="majorBidi" w:cstheme="majorBidi"/>
          <w:b w:val="0"/>
          <w:i w:val="0"/>
          <w:sz w:val="24"/>
          <w:szCs w:val="24"/>
          <w:lang w:val="sk-SK"/>
        </w:rPr>
        <w:t>príslušných aktivít IÚI.</w:t>
      </w:r>
      <w:r w:rsidR="00480395" w:rsidRPr="005A3468">
        <w:rPr>
          <w:rFonts w:asciiTheme="majorBidi" w:hAnsiTheme="majorBidi" w:cstheme="majorBidi"/>
          <w:b w:val="0"/>
          <w:i w:val="0"/>
          <w:sz w:val="24"/>
          <w:szCs w:val="24"/>
          <w:lang w:val="sk-SK"/>
        </w:rPr>
        <w:t xml:space="preserve"> </w:t>
      </w:r>
    </w:p>
    <w:p w14:paraId="5AD1FE8B" w14:textId="302BF9CA" w:rsidR="00480395" w:rsidRPr="005A3468" w:rsidRDefault="00480395" w:rsidP="003F585C">
      <w:pPr>
        <w:pStyle w:val="Odsekzoznamu"/>
        <w:numPr>
          <w:ilvl w:val="0"/>
          <w:numId w:val="78"/>
        </w:numPr>
        <w:spacing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Príprava a </w:t>
      </w:r>
      <w:r w:rsidR="00D73D64" w:rsidRPr="005A3468">
        <w:rPr>
          <w:rFonts w:asciiTheme="majorBidi" w:hAnsiTheme="majorBidi" w:cstheme="majorBidi"/>
          <w:sz w:val="24"/>
          <w:szCs w:val="24"/>
          <w:lang w:val="sk-SK"/>
        </w:rPr>
        <w:t>vyhlásenie</w:t>
      </w:r>
      <w:r w:rsidR="003522CD" w:rsidRPr="005A3468">
        <w:rPr>
          <w:rFonts w:asciiTheme="majorBidi" w:hAnsiTheme="majorBidi" w:cstheme="majorBidi"/>
          <w:sz w:val="24"/>
          <w:szCs w:val="24"/>
          <w:lang w:val="sk-SK"/>
        </w:rPr>
        <w:t xml:space="preserve"> výzvy</w:t>
      </w:r>
      <w:r w:rsidRPr="005A3468">
        <w:rPr>
          <w:rFonts w:asciiTheme="majorBidi" w:hAnsiTheme="majorBidi" w:cstheme="majorBidi"/>
          <w:sz w:val="24"/>
          <w:szCs w:val="24"/>
          <w:lang w:val="sk-SK"/>
        </w:rPr>
        <w:t xml:space="preserve"> pre implementáciu IÚI</w:t>
      </w:r>
    </w:p>
    <w:p w14:paraId="451EF6F5" w14:textId="505C70D2" w:rsidR="00480395" w:rsidRPr="005A3468" w:rsidRDefault="00480395" w:rsidP="00480395">
      <w:pPr>
        <w:pStyle w:val="Odsekzoznamu"/>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RO zabezpečí, na základe identifikovaných aktivít IÚI, oslovenie vecne príslušných SO. Dotknuté SO pripravia podklady pre v</w:t>
      </w:r>
      <w:r w:rsidR="00B30F07" w:rsidRPr="005A3468">
        <w:rPr>
          <w:rFonts w:asciiTheme="majorBidi" w:hAnsiTheme="majorBidi" w:cstheme="majorBidi"/>
          <w:b w:val="0"/>
          <w:i w:val="0"/>
          <w:sz w:val="24"/>
          <w:szCs w:val="24"/>
          <w:lang w:val="sk-SK"/>
        </w:rPr>
        <w:t>ýzvu</w:t>
      </w:r>
      <w:r w:rsidRPr="005A3468">
        <w:rPr>
          <w:rFonts w:asciiTheme="majorBidi" w:hAnsiTheme="majorBidi" w:cstheme="majorBidi"/>
          <w:b w:val="0"/>
          <w:i w:val="0"/>
          <w:sz w:val="24"/>
          <w:szCs w:val="24"/>
          <w:lang w:val="sk-SK"/>
        </w:rPr>
        <w:t xml:space="preserve"> (vrátane príloh a dokumentov), ktoré sú ďalej skoordinované a spracované do jedn</w:t>
      </w:r>
      <w:r w:rsidR="00724172" w:rsidRPr="005A3468">
        <w:rPr>
          <w:rFonts w:asciiTheme="majorBidi" w:hAnsiTheme="majorBidi" w:cstheme="majorBidi"/>
          <w:b w:val="0"/>
          <w:i w:val="0"/>
          <w:sz w:val="24"/>
          <w:szCs w:val="24"/>
          <w:lang w:val="sk-SK"/>
        </w:rPr>
        <w:t>ej</w:t>
      </w:r>
      <w:r w:rsidRPr="005A3468">
        <w:rPr>
          <w:rFonts w:asciiTheme="majorBidi" w:hAnsiTheme="majorBidi" w:cstheme="majorBidi"/>
          <w:b w:val="0"/>
          <w:i w:val="0"/>
          <w:sz w:val="24"/>
          <w:szCs w:val="24"/>
          <w:lang w:val="sk-SK"/>
        </w:rPr>
        <w:t xml:space="preserve"> v</w:t>
      </w:r>
      <w:r w:rsidR="00E57250" w:rsidRPr="005A3468">
        <w:rPr>
          <w:rFonts w:asciiTheme="majorBidi" w:hAnsiTheme="majorBidi" w:cstheme="majorBidi"/>
          <w:b w:val="0"/>
          <w:i w:val="0"/>
          <w:sz w:val="24"/>
          <w:szCs w:val="24"/>
          <w:lang w:val="sk-SK"/>
        </w:rPr>
        <w:t>ýzvy</w:t>
      </w:r>
      <w:r w:rsidRPr="005A3468">
        <w:rPr>
          <w:rFonts w:asciiTheme="majorBidi" w:hAnsiTheme="majorBidi" w:cstheme="majorBidi"/>
          <w:b w:val="0"/>
          <w:i w:val="0"/>
          <w:sz w:val="24"/>
          <w:szCs w:val="24"/>
          <w:lang w:val="sk-SK"/>
        </w:rPr>
        <w:t xml:space="preserve"> pre jednu konkrétnu indikovanú IÚI</w:t>
      </w:r>
      <w:r w:rsidR="00E76409">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 xml:space="preserve"> vrátane všetkých jej aktivít. </w:t>
      </w:r>
    </w:p>
    <w:p w14:paraId="4FF4F463" w14:textId="7790BFC1" w:rsidR="00480395" w:rsidRPr="005A3468" w:rsidRDefault="00480395" w:rsidP="00480395">
      <w:pPr>
        <w:pStyle w:val="Odsekzoznamu"/>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Spoločn</w:t>
      </w:r>
      <w:r w:rsidR="002D3F49" w:rsidRPr="005A3468">
        <w:rPr>
          <w:rFonts w:asciiTheme="majorBidi" w:hAnsiTheme="majorBidi" w:cstheme="majorBidi"/>
          <w:b w:val="0"/>
          <w:i w:val="0"/>
          <w:sz w:val="24"/>
          <w:szCs w:val="24"/>
          <w:lang w:val="sk-SK"/>
        </w:rPr>
        <w:t>ú</w:t>
      </w:r>
      <w:r w:rsidRPr="005A3468">
        <w:rPr>
          <w:rFonts w:asciiTheme="majorBidi" w:hAnsiTheme="majorBidi" w:cstheme="majorBidi"/>
          <w:b w:val="0"/>
          <w:i w:val="0"/>
          <w:sz w:val="24"/>
          <w:szCs w:val="24"/>
          <w:lang w:val="sk-SK"/>
        </w:rPr>
        <w:t xml:space="preserve"> v</w:t>
      </w:r>
      <w:r w:rsidR="002D3F49" w:rsidRPr="005A3468">
        <w:rPr>
          <w:rFonts w:asciiTheme="majorBidi" w:hAnsiTheme="majorBidi" w:cstheme="majorBidi"/>
          <w:b w:val="0"/>
          <w:i w:val="0"/>
          <w:sz w:val="24"/>
          <w:szCs w:val="24"/>
          <w:lang w:val="sk-SK"/>
        </w:rPr>
        <w:t>ýzvu</w:t>
      </w:r>
      <w:r w:rsidRPr="005A3468">
        <w:rPr>
          <w:rFonts w:asciiTheme="majorBidi" w:hAnsiTheme="majorBidi" w:cstheme="majorBidi"/>
          <w:b w:val="0"/>
          <w:i w:val="0"/>
          <w:sz w:val="24"/>
          <w:szCs w:val="24"/>
          <w:lang w:val="sk-SK"/>
        </w:rPr>
        <w:t xml:space="preserve"> pre IÚI</w:t>
      </w:r>
      <w:r w:rsidR="00EF6FDE">
        <w:rPr>
          <w:rFonts w:asciiTheme="majorBidi" w:hAnsiTheme="majorBidi" w:cstheme="majorBidi"/>
          <w:b w:val="0"/>
          <w:i w:val="0"/>
          <w:sz w:val="24"/>
          <w:szCs w:val="24"/>
          <w:lang w:val="sk-SK"/>
        </w:rPr>
        <w:t>, pri ktorej je viac poskytovateľov,</w:t>
      </w:r>
      <w:r w:rsidRPr="005A3468">
        <w:rPr>
          <w:rFonts w:asciiTheme="majorBidi" w:hAnsiTheme="majorBidi" w:cstheme="majorBidi"/>
          <w:b w:val="0"/>
          <w:i w:val="0"/>
          <w:sz w:val="24"/>
          <w:szCs w:val="24"/>
          <w:lang w:val="sk-SK"/>
        </w:rPr>
        <w:t xml:space="preserve"> vyhlasuje RO (MIRRI SR). </w:t>
      </w:r>
    </w:p>
    <w:p w14:paraId="03505C93" w14:textId="6888E6CC" w:rsidR="00480395" w:rsidRPr="005A3468" w:rsidRDefault="00480395" w:rsidP="003F585C">
      <w:pPr>
        <w:pStyle w:val="Odsekzoznamu"/>
        <w:numPr>
          <w:ilvl w:val="0"/>
          <w:numId w:val="78"/>
        </w:numPr>
        <w:spacing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Vypracovanie žiadosti</w:t>
      </w:r>
      <w:r w:rsidR="00311E1A">
        <w:rPr>
          <w:rFonts w:asciiTheme="majorBidi" w:hAnsiTheme="majorBidi" w:cstheme="majorBidi"/>
          <w:sz w:val="24"/>
          <w:szCs w:val="24"/>
          <w:lang w:val="sk-SK"/>
        </w:rPr>
        <w:t xml:space="preserve"> o poskytnutie príspevku (ďalej len“ žiadosť o NFP“)</w:t>
      </w:r>
      <w:r w:rsidRPr="005A3468">
        <w:rPr>
          <w:rFonts w:asciiTheme="majorBidi" w:hAnsiTheme="majorBidi" w:cstheme="majorBidi"/>
          <w:sz w:val="24"/>
          <w:szCs w:val="24"/>
          <w:lang w:val="sk-SK"/>
        </w:rPr>
        <w:t xml:space="preserve"> pre IÚ</w:t>
      </w:r>
      <w:r w:rsidR="008621A2">
        <w:rPr>
          <w:rFonts w:asciiTheme="majorBidi" w:hAnsiTheme="majorBidi" w:cstheme="majorBidi"/>
          <w:sz w:val="24"/>
          <w:szCs w:val="24"/>
          <w:lang w:val="sk-SK"/>
        </w:rPr>
        <w:t>I</w:t>
      </w:r>
    </w:p>
    <w:p w14:paraId="3CFC2861" w14:textId="748D91BE" w:rsidR="00480395" w:rsidRPr="005A3468" w:rsidRDefault="00480395" w:rsidP="00480395">
      <w:pPr>
        <w:pStyle w:val="Odsekzoznamu"/>
        <w:spacing w:after="12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Na vyhlá</w:t>
      </w:r>
      <w:r w:rsidR="00311E1A">
        <w:rPr>
          <w:rFonts w:asciiTheme="majorBidi" w:hAnsiTheme="majorBidi" w:cstheme="majorBidi"/>
          <w:b w:val="0"/>
          <w:i w:val="0"/>
          <w:sz w:val="24"/>
          <w:szCs w:val="24"/>
          <w:lang w:val="sk-SK"/>
        </w:rPr>
        <w:t>senú</w:t>
      </w:r>
      <w:r w:rsidRPr="005A3468">
        <w:rPr>
          <w:rFonts w:asciiTheme="majorBidi" w:hAnsiTheme="majorBidi" w:cstheme="majorBidi"/>
          <w:b w:val="0"/>
          <w:i w:val="0"/>
          <w:sz w:val="24"/>
          <w:szCs w:val="24"/>
          <w:lang w:val="sk-SK"/>
        </w:rPr>
        <w:t xml:space="preserve"> zjednodušen</w:t>
      </w:r>
      <w:r w:rsidR="00311E1A">
        <w:rPr>
          <w:rFonts w:asciiTheme="majorBidi" w:hAnsiTheme="majorBidi" w:cstheme="majorBidi"/>
          <w:b w:val="0"/>
          <w:i w:val="0"/>
          <w:sz w:val="24"/>
          <w:szCs w:val="24"/>
          <w:lang w:val="sk-SK"/>
        </w:rPr>
        <w:t>ú</w:t>
      </w:r>
      <w:r w:rsidRPr="005A3468">
        <w:rPr>
          <w:rFonts w:asciiTheme="majorBidi" w:hAnsiTheme="majorBidi" w:cstheme="majorBidi"/>
          <w:b w:val="0"/>
          <w:i w:val="0"/>
          <w:sz w:val="24"/>
          <w:szCs w:val="24"/>
          <w:lang w:val="sk-SK"/>
        </w:rPr>
        <w:t xml:space="preserve"> v</w:t>
      </w:r>
      <w:r w:rsidR="00311E1A">
        <w:rPr>
          <w:rFonts w:asciiTheme="majorBidi" w:hAnsiTheme="majorBidi" w:cstheme="majorBidi"/>
          <w:b w:val="0"/>
          <w:i w:val="0"/>
          <w:sz w:val="24"/>
          <w:szCs w:val="24"/>
          <w:lang w:val="sk-SK"/>
        </w:rPr>
        <w:t>ýzvu</w:t>
      </w:r>
      <w:r w:rsidRPr="005A3468">
        <w:rPr>
          <w:rFonts w:asciiTheme="majorBidi" w:hAnsiTheme="majorBidi" w:cstheme="majorBidi"/>
          <w:b w:val="0"/>
          <w:i w:val="0"/>
          <w:sz w:val="24"/>
          <w:szCs w:val="24"/>
          <w:lang w:val="sk-SK"/>
        </w:rPr>
        <w:t xml:space="preserve"> pre IÚI reagujú nositelia aktivít (projektoví partneri) vypracovaním projektovej žiadosti o NFP. Na jedno spoločné vyzvanie pre IÚI môžu predložiť projektoví partneri viac projektových žiadostí pokrývajúcich aktivity IÚI, pričom projektová žiadosť združuje aktivity vo vecnom gestorstve príslušného SO.  </w:t>
      </w:r>
    </w:p>
    <w:p w14:paraId="30A5D4D4" w14:textId="5F923A03" w:rsidR="00480395" w:rsidRPr="005A3468" w:rsidRDefault="00480395" w:rsidP="00480395">
      <w:pPr>
        <w:pStyle w:val="Odsekzoznamu"/>
        <w:spacing w:after="12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 žiadosti</w:t>
      </w:r>
      <w:r w:rsidR="00311E1A">
        <w:rPr>
          <w:rFonts w:asciiTheme="majorBidi" w:hAnsiTheme="majorBidi" w:cstheme="majorBidi"/>
          <w:b w:val="0"/>
          <w:i w:val="0"/>
          <w:sz w:val="24"/>
          <w:szCs w:val="24"/>
          <w:lang w:val="sk-SK"/>
        </w:rPr>
        <w:t xml:space="preserve"> o NFP</w:t>
      </w:r>
      <w:r w:rsidRPr="005A3468">
        <w:rPr>
          <w:rFonts w:asciiTheme="majorBidi" w:hAnsiTheme="majorBidi" w:cstheme="majorBidi"/>
          <w:b w:val="0"/>
          <w:i w:val="0"/>
          <w:sz w:val="24"/>
          <w:szCs w:val="24"/>
          <w:lang w:val="sk-SK"/>
        </w:rPr>
        <w:t xml:space="preserve"> je identifikovaná hlavná (kľúčová) aktivita, ktorá má najväčší rozsah, je najnákladnejšia a jej realizácia podmieňuje realizáciu doplnkových aktivít. Jedna IÚI môže mať viac kľúčových aktivít, pokiaľ tieto kľúčové aktivity vecne spadajú pod rozdielne SO. </w:t>
      </w:r>
    </w:p>
    <w:p w14:paraId="608775A3" w14:textId="77777777" w:rsidR="00C06425" w:rsidRDefault="00480395" w:rsidP="00066046">
      <w:pPr>
        <w:pStyle w:val="Odsekzoznamu"/>
        <w:spacing w:after="12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Pri vypracovaní žiadosti</w:t>
      </w:r>
      <w:r w:rsidR="00311E1A">
        <w:rPr>
          <w:rFonts w:asciiTheme="majorBidi" w:hAnsiTheme="majorBidi" w:cstheme="majorBidi"/>
          <w:b w:val="0"/>
          <w:i w:val="0"/>
          <w:sz w:val="24"/>
          <w:szCs w:val="24"/>
          <w:lang w:val="sk-SK"/>
        </w:rPr>
        <w:t xml:space="preserve"> o NFP</w:t>
      </w:r>
      <w:r w:rsidRPr="005A3468">
        <w:rPr>
          <w:rFonts w:asciiTheme="majorBidi" w:hAnsiTheme="majorBidi" w:cstheme="majorBidi"/>
          <w:b w:val="0"/>
          <w:i w:val="0"/>
          <w:sz w:val="24"/>
          <w:szCs w:val="24"/>
          <w:lang w:val="sk-SK"/>
        </w:rPr>
        <w:t xml:space="preserve"> a koordinácii úloh hlavného a ostatných projektových partnerov sú súčinné kapacity technického sekretariátu, prípadne AK UMR.</w:t>
      </w:r>
    </w:p>
    <w:p w14:paraId="62558258" w14:textId="3073AB82" w:rsidR="00480395" w:rsidRPr="00066046" w:rsidRDefault="00480395" w:rsidP="00066046">
      <w:pPr>
        <w:pStyle w:val="Odsekzoznamu"/>
        <w:spacing w:after="12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 </w:t>
      </w:r>
    </w:p>
    <w:p w14:paraId="05766335" w14:textId="6D9CB72C" w:rsidR="00480395" w:rsidRPr="005A3468" w:rsidRDefault="001F0DF4" w:rsidP="003F585C">
      <w:pPr>
        <w:pStyle w:val="Odsekzoznamu"/>
        <w:numPr>
          <w:ilvl w:val="0"/>
          <w:numId w:val="78"/>
        </w:numPr>
        <w:spacing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Konanie o</w:t>
      </w:r>
      <w:r w:rsidR="00311E1A">
        <w:rPr>
          <w:rFonts w:asciiTheme="majorBidi" w:hAnsiTheme="majorBidi" w:cstheme="majorBidi"/>
          <w:sz w:val="24"/>
          <w:szCs w:val="24"/>
          <w:lang w:val="sk-SK"/>
        </w:rPr>
        <w:t> </w:t>
      </w:r>
      <w:r w:rsidRPr="005A3468">
        <w:rPr>
          <w:rFonts w:asciiTheme="majorBidi" w:hAnsiTheme="majorBidi" w:cstheme="majorBidi"/>
          <w:sz w:val="24"/>
          <w:szCs w:val="24"/>
          <w:lang w:val="sk-SK"/>
        </w:rPr>
        <w:t xml:space="preserve">žiadosti </w:t>
      </w:r>
      <w:r w:rsidR="00311E1A">
        <w:rPr>
          <w:rFonts w:asciiTheme="majorBidi" w:hAnsiTheme="majorBidi" w:cstheme="majorBidi"/>
          <w:sz w:val="24"/>
          <w:szCs w:val="24"/>
          <w:lang w:val="sk-SK"/>
        </w:rPr>
        <w:t>o NFP</w:t>
      </w:r>
      <w:r w:rsidRPr="005A3468">
        <w:rPr>
          <w:rFonts w:asciiTheme="majorBidi" w:hAnsiTheme="majorBidi" w:cstheme="majorBidi"/>
          <w:sz w:val="24"/>
          <w:szCs w:val="24"/>
          <w:lang w:val="sk-SK"/>
        </w:rPr>
        <w:t xml:space="preserve"> -</w:t>
      </w:r>
      <w:r w:rsidR="00480395" w:rsidRPr="005A3468">
        <w:rPr>
          <w:rFonts w:asciiTheme="majorBidi" w:hAnsiTheme="majorBidi" w:cstheme="majorBidi"/>
          <w:sz w:val="24"/>
          <w:szCs w:val="24"/>
          <w:lang w:val="sk-SK"/>
        </w:rPr>
        <w:t xml:space="preserve"> overenie súladu s projektovým zámero</w:t>
      </w:r>
      <w:r w:rsidR="008621A2">
        <w:rPr>
          <w:rFonts w:asciiTheme="majorBidi" w:hAnsiTheme="majorBidi" w:cstheme="majorBidi"/>
          <w:sz w:val="24"/>
          <w:szCs w:val="24"/>
          <w:lang w:val="sk-SK"/>
        </w:rPr>
        <w:t>m</w:t>
      </w:r>
    </w:p>
    <w:p w14:paraId="29C897AF" w14:textId="3971E260" w:rsidR="00480395" w:rsidRPr="005A3468" w:rsidRDefault="10C863E1" w:rsidP="10C863E1">
      <w:pPr>
        <w:pStyle w:val="Odsekzoznamu"/>
        <w:ind w:left="0"/>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 xml:space="preserve">Vypracovaná projektová žiadosť IÚI, v podobe žiadosti o NFP, je predložená prostredníctvom informačného a monitorovacieho systému na administratívne overenie IÚI a overenie žiadosti o NFP na úrovni RO/SO </w:t>
      </w:r>
      <w:r w:rsidR="00C64997" w:rsidRPr="176CF6D3">
        <w:rPr>
          <w:rFonts w:asciiTheme="majorBidi" w:hAnsiTheme="majorBidi" w:cstheme="majorBidi"/>
          <w:b w:val="0"/>
          <w:i w:val="0"/>
          <w:sz w:val="24"/>
          <w:szCs w:val="24"/>
          <w:lang w:val="sk-SK"/>
        </w:rPr>
        <w:t>(</w:t>
      </w:r>
      <w:r w:rsidR="00C64997">
        <w:rPr>
          <w:rFonts w:asciiTheme="majorBidi" w:hAnsiTheme="majorBidi" w:cstheme="majorBidi"/>
          <w:b w:val="0"/>
          <w:i w:val="0"/>
          <w:sz w:val="24"/>
          <w:szCs w:val="24"/>
          <w:lang w:val="sk-SK"/>
        </w:rPr>
        <w:t>ďalej len „</w:t>
      </w:r>
      <w:r w:rsidR="00C64997" w:rsidRPr="176CF6D3">
        <w:rPr>
          <w:rFonts w:asciiTheme="majorBidi" w:hAnsiTheme="majorBidi" w:cstheme="majorBidi"/>
          <w:b w:val="0"/>
          <w:i w:val="0"/>
          <w:sz w:val="24"/>
          <w:szCs w:val="24"/>
          <w:lang w:val="sk-SK"/>
        </w:rPr>
        <w:t>konanie o</w:t>
      </w:r>
      <w:r w:rsidR="00C64997">
        <w:rPr>
          <w:rFonts w:asciiTheme="majorBidi" w:hAnsiTheme="majorBidi" w:cstheme="majorBidi"/>
          <w:b w:val="0"/>
          <w:i w:val="0"/>
          <w:sz w:val="24"/>
          <w:szCs w:val="24"/>
          <w:lang w:val="sk-SK"/>
        </w:rPr>
        <w:t> </w:t>
      </w:r>
      <w:r w:rsidR="00C64997" w:rsidRPr="176CF6D3">
        <w:rPr>
          <w:rFonts w:asciiTheme="majorBidi" w:hAnsiTheme="majorBidi" w:cstheme="majorBidi"/>
          <w:b w:val="0"/>
          <w:i w:val="0"/>
          <w:sz w:val="24"/>
          <w:szCs w:val="24"/>
          <w:lang w:val="sk-SK"/>
        </w:rPr>
        <w:t>žiadosti</w:t>
      </w:r>
      <w:r w:rsidR="00C64997">
        <w:rPr>
          <w:rFonts w:asciiTheme="majorBidi" w:hAnsiTheme="majorBidi" w:cstheme="majorBidi"/>
          <w:b w:val="0"/>
          <w:i w:val="0"/>
          <w:sz w:val="24"/>
          <w:szCs w:val="24"/>
          <w:lang w:val="sk-SK"/>
        </w:rPr>
        <w:t>“</w:t>
      </w:r>
      <w:r w:rsidR="00C64997" w:rsidRPr="176CF6D3">
        <w:rPr>
          <w:rFonts w:asciiTheme="majorBidi" w:hAnsiTheme="majorBidi" w:cstheme="majorBidi"/>
          <w:b w:val="0"/>
          <w:i w:val="0"/>
          <w:sz w:val="24"/>
          <w:szCs w:val="24"/>
          <w:lang w:val="sk-SK"/>
        </w:rPr>
        <w:t>)</w:t>
      </w:r>
      <w:r w:rsidR="00C64997">
        <w:rPr>
          <w:rFonts w:asciiTheme="majorBidi" w:hAnsiTheme="majorBidi" w:cstheme="majorBidi"/>
          <w:b w:val="0"/>
          <w:i w:val="0"/>
          <w:sz w:val="24"/>
          <w:szCs w:val="24"/>
          <w:lang w:val="sk-SK"/>
        </w:rPr>
        <w:t xml:space="preserve"> </w:t>
      </w:r>
      <w:r w:rsidRPr="10C863E1">
        <w:rPr>
          <w:rFonts w:asciiTheme="majorBidi" w:hAnsiTheme="majorBidi" w:cstheme="majorBidi"/>
          <w:b w:val="0"/>
          <w:i w:val="0"/>
          <w:sz w:val="24"/>
          <w:szCs w:val="24"/>
          <w:lang w:val="sk-SK"/>
        </w:rPr>
        <w:t>podľa pravidiel platných pre výber projektov (článok 73 Nariadenia EÚ).</w:t>
      </w:r>
    </w:p>
    <w:p w14:paraId="3983BA79" w14:textId="77777777" w:rsidR="001F0DF4" w:rsidRPr="005A3468" w:rsidRDefault="001F0DF4" w:rsidP="00480395">
      <w:pPr>
        <w:pStyle w:val="Odsekzoznamu"/>
        <w:ind w:left="0"/>
        <w:jc w:val="both"/>
        <w:rPr>
          <w:rFonts w:asciiTheme="majorBidi" w:hAnsiTheme="majorBidi" w:cstheme="majorBidi"/>
          <w:b w:val="0"/>
          <w:i w:val="0"/>
          <w:sz w:val="24"/>
          <w:szCs w:val="24"/>
          <w:lang w:val="sk-SK"/>
        </w:rPr>
      </w:pPr>
    </w:p>
    <w:p w14:paraId="0F6FED98" w14:textId="76AC13A4" w:rsidR="00480395" w:rsidRPr="005A3468" w:rsidRDefault="10C863E1" w:rsidP="10C863E1">
      <w:pPr>
        <w:pStyle w:val="Odsekzoznamu"/>
        <w:spacing w:after="120"/>
        <w:ind w:left="0"/>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Konanie o žiadosti realizuje vecne príslušné SO (poskytovateľ) v súčinnosti s RO.  Predmetom overenia je súlad žiadosti o NFP s podmienkami na poskytnutie pomoci a kontrola súladu žiadosti o NFP so schváleným projektovým zámerom vrátane dodržania flexibility (prípustná % zmena v rozpočte aktivít a celého NFP v zmysle výsledkov procesu verejného obstarávania aktivít IÚI). Súčasťou je aj posúdenie zapracovania pripomienok z hodnotiacej správy projektového zámeru.</w:t>
      </w:r>
    </w:p>
    <w:p w14:paraId="53FA8B9A" w14:textId="77777777" w:rsidR="00480395" w:rsidRPr="005A3468" w:rsidRDefault="00480395" w:rsidP="00480395">
      <w:pPr>
        <w:pStyle w:val="Odsekzoznamu"/>
        <w:spacing w:after="12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Kritériá na overenie výberu operácií pozostávajú z posúdenia nasledovných kritérií: </w:t>
      </w:r>
    </w:p>
    <w:p w14:paraId="4DCA734D" w14:textId="15D56556" w:rsidR="00480395" w:rsidRPr="005A3468" w:rsidRDefault="00480395" w:rsidP="00012B0D">
      <w:pPr>
        <w:pStyle w:val="Odsekzoznamu"/>
        <w:numPr>
          <w:ilvl w:val="0"/>
          <w:numId w:val="77"/>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Posúdenie rozpočtových položiek z hľadiska oprávnenosti, efektívnosti, účelnosti a hospodárnosti </w:t>
      </w:r>
    </w:p>
    <w:p w14:paraId="6AB64170" w14:textId="77777777" w:rsidR="00480395" w:rsidRPr="005A3468" w:rsidRDefault="00480395" w:rsidP="003F585C">
      <w:pPr>
        <w:pStyle w:val="Odsekzoznamu"/>
        <w:numPr>
          <w:ilvl w:val="0"/>
          <w:numId w:val="77"/>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Posúdenie administratívnych kapacít prijímateľa (partnerov) </w:t>
      </w:r>
    </w:p>
    <w:p w14:paraId="6CF9582D" w14:textId="77777777" w:rsidR="00480395" w:rsidRPr="005A3468" w:rsidRDefault="00480395" w:rsidP="003F585C">
      <w:pPr>
        <w:pStyle w:val="Odsekzoznamu"/>
        <w:numPr>
          <w:ilvl w:val="0"/>
          <w:numId w:val="77"/>
        </w:numPr>
        <w:spacing w:after="160" w:line="259" w:lineRule="auto"/>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Posúdenie spôsobu implementácie aktivít</w:t>
      </w:r>
    </w:p>
    <w:p w14:paraId="34B8A52B" w14:textId="77777777" w:rsidR="00480395" w:rsidRPr="005A3468" w:rsidRDefault="00480395" w:rsidP="003F585C">
      <w:pPr>
        <w:pStyle w:val="Odsekzoznamu"/>
        <w:numPr>
          <w:ilvl w:val="0"/>
          <w:numId w:val="77"/>
        </w:numPr>
        <w:spacing w:after="160" w:line="259" w:lineRule="auto"/>
        <w:ind w:left="714"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Posúdenie udržateľnosti projektu </w:t>
      </w:r>
    </w:p>
    <w:p w14:paraId="1E07E3D2" w14:textId="4631E213" w:rsidR="00480395" w:rsidRPr="00066046" w:rsidRDefault="00480395" w:rsidP="00066046">
      <w:pPr>
        <w:pStyle w:val="Odsekzoznamu"/>
        <w:spacing w:after="120"/>
        <w:ind w:left="0"/>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lastRenderedPageBreak/>
        <w:t>Výstupom je vydanie rozhodnuti</w:t>
      </w:r>
      <w:r w:rsidR="007947C2" w:rsidRPr="005A3468">
        <w:rPr>
          <w:rFonts w:asciiTheme="majorBidi" w:hAnsiTheme="majorBidi" w:cstheme="majorBidi"/>
          <w:b w:val="0"/>
          <w:i w:val="0"/>
          <w:sz w:val="24"/>
          <w:szCs w:val="24"/>
          <w:lang w:val="sk-SK"/>
        </w:rPr>
        <w:t>a</w:t>
      </w:r>
      <w:r w:rsidRPr="005A3468">
        <w:rPr>
          <w:rFonts w:asciiTheme="majorBidi" w:hAnsiTheme="majorBidi" w:cstheme="majorBidi"/>
          <w:b w:val="0"/>
          <w:i w:val="0"/>
          <w:sz w:val="24"/>
          <w:szCs w:val="24"/>
          <w:lang w:val="sk-SK"/>
        </w:rPr>
        <w:t xml:space="preserve"> o NFP. V prípade schválenia </w:t>
      </w:r>
      <w:r w:rsidR="00722ACF" w:rsidRPr="005A3468">
        <w:rPr>
          <w:rFonts w:asciiTheme="majorBidi" w:hAnsiTheme="majorBidi" w:cstheme="majorBidi"/>
          <w:b w:val="0"/>
          <w:i w:val="0"/>
          <w:sz w:val="24"/>
          <w:szCs w:val="24"/>
          <w:lang w:val="sk-SK"/>
        </w:rPr>
        <w:t>žiadosti o</w:t>
      </w:r>
      <w:r w:rsidRPr="005A3468">
        <w:rPr>
          <w:rFonts w:asciiTheme="majorBidi" w:hAnsiTheme="majorBidi" w:cstheme="majorBidi"/>
          <w:b w:val="0"/>
          <w:i w:val="0"/>
          <w:sz w:val="24"/>
          <w:szCs w:val="24"/>
          <w:lang w:val="sk-SK"/>
        </w:rPr>
        <w:t xml:space="preserve"> NFP sa pristúpi k podpisu zmluvy o </w:t>
      </w:r>
      <w:r w:rsidR="00311E1A">
        <w:rPr>
          <w:rFonts w:asciiTheme="majorBidi" w:hAnsiTheme="majorBidi" w:cstheme="majorBidi"/>
          <w:b w:val="0"/>
          <w:i w:val="0"/>
          <w:sz w:val="24"/>
          <w:szCs w:val="24"/>
          <w:lang w:val="sk-SK"/>
        </w:rPr>
        <w:t>poskytnutí NFP pre</w:t>
      </w:r>
      <w:r w:rsidRPr="005A3468">
        <w:rPr>
          <w:rFonts w:asciiTheme="majorBidi" w:hAnsiTheme="majorBidi" w:cstheme="majorBidi"/>
          <w:b w:val="0"/>
          <w:i w:val="0"/>
          <w:sz w:val="24"/>
          <w:szCs w:val="24"/>
          <w:lang w:val="sk-SK"/>
        </w:rPr>
        <w:t xml:space="preserve"> IÚI. </w:t>
      </w:r>
    </w:p>
    <w:p w14:paraId="2FBBAF34" w14:textId="0BC01B2D" w:rsidR="00480395" w:rsidRPr="005A3468" w:rsidRDefault="00480395" w:rsidP="003F585C">
      <w:pPr>
        <w:pStyle w:val="Odsekzoznamu"/>
        <w:numPr>
          <w:ilvl w:val="0"/>
          <w:numId w:val="78"/>
        </w:numPr>
        <w:spacing w:after="120" w:line="259" w:lineRule="auto"/>
        <w:contextualSpacing w:val="0"/>
        <w:jc w:val="both"/>
        <w:rPr>
          <w:rFonts w:asciiTheme="majorBidi" w:hAnsiTheme="majorBidi" w:cstheme="majorBidi"/>
          <w:b w:val="0"/>
          <w:sz w:val="24"/>
          <w:szCs w:val="24"/>
          <w:lang w:val="sk-SK"/>
        </w:rPr>
      </w:pPr>
      <w:r w:rsidRPr="005A3468">
        <w:rPr>
          <w:rFonts w:asciiTheme="majorBidi" w:hAnsiTheme="majorBidi" w:cstheme="majorBidi"/>
          <w:sz w:val="24"/>
          <w:szCs w:val="24"/>
          <w:lang w:val="sk-SK"/>
        </w:rPr>
        <w:t xml:space="preserve">Schválenie </w:t>
      </w:r>
      <w:r w:rsidR="006E4E1F" w:rsidRPr="005A3468">
        <w:rPr>
          <w:rFonts w:asciiTheme="majorBidi" w:hAnsiTheme="majorBidi" w:cstheme="majorBidi"/>
          <w:sz w:val="24"/>
          <w:szCs w:val="24"/>
          <w:lang w:val="sk-SK"/>
        </w:rPr>
        <w:t>podpory projektu</w:t>
      </w:r>
      <w:r w:rsidRPr="005A3468">
        <w:rPr>
          <w:rFonts w:asciiTheme="majorBidi" w:hAnsiTheme="majorBidi" w:cstheme="majorBidi"/>
          <w:sz w:val="24"/>
          <w:szCs w:val="24"/>
          <w:lang w:val="sk-SK"/>
        </w:rPr>
        <w:t xml:space="preserve"> IÚI</w:t>
      </w:r>
    </w:p>
    <w:p w14:paraId="4E3D3568" w14:textId="59FA2457" w:rsidR="00480395" w:rsidRPr="005A3468" w:rsidRDefault="00480395" w:rsidP="005E6DB6">
      <w:pPr>
        <w:spacing w:after="120" w:line="276" w:lineRule="auto"/>
        <w:jc w:val="both"/>
        <w:rPr>
          <w:rFonts w:asciiTheme="majorBidi" w:hAnsiTheme="majorBidi" w:cstheme="majorBidi"/>
          <w:sz w:val="24"/>
          <w:szCs w:val="24"/>
        </w:rPr>
      </w:pPr>
      <w:r w:rsidRPr="005A3468">
        <w:rPr>
          <w:rFonts w:asciiTheme="majorBidi" w:hAnsiTheme="majorBidi" w:cstheme="majorBidi"/>
          <w:sz w:val="24"/>
          <w:szCs w:val="24"/>
        </w:rPr>
        <w:t>Zmluva o </w:t>
      </w:r>
      <w:r w:rsidR="00BB028E" w:rsidRPr="005A3468">
        <w:rPr>
          <w:rFonts w:asciiTheme="majorBidi" w:hAnsiTheme="majorBidi" w:cstheme="majorBidi"/>
          <w:sz w:val="24"/>
          <w:szCs w:val="24"/>
        </w:rPr>
        <w:t xml:space="preserve">podpore </w:t>
      </w:r>
      <w:r w:rsidR="00311E1A">
        <w:rPr>
          <w:rFonts w:asciiTheme="majorBidi" w:hAnsiTheme="majorBidi" w:cstheme="majorBidi"/>
          <w:sz w:val="24"/>
          <w:szCs w:val="24"/>
        </w:rPr>
        <w:t>poskytnutí NFP pre</w:t>
      </w:r>
      <w:r w:rsidR="00BB028E" w:rsidRPr="005A3468">
        <w:rPr>
          <w:rFonts w:asciiTheme="majorBidi" w:hAnsiTheme="majorBidi" w:cstheme="majorBidi"/>
          <w:sz w:val="24"/>
          <w:szCs w:val="24"/>
        </w:rPr>
        <w:t xml:space="preserve"> IÚI</w:t>
      </w:r>
      <w:r w:rsidRPr="005A3468">
        <w:rPr>
          <w:rFonts w:asciiTheme="majorBidi" w:hAnsiTheme="majorBidi" w:cstheme="majorBidi"/>
          <w:sz w:val="24"/>
          <w:szCs w:val="24"/>
        </w:rPr>
        <w:t xml:space="preserve"> </w:t>
      </w:r>
      <w:r w:rsidR="004660C4" w:rsidRPr="005A3468">
        <w:rPr>
          <w:rFonts w:asciiTheme="majorBidi" w:hAnsiTheme="majorBidi" w:cstheme="majorBidi"/>
          <w:sz w:val="24"/>
          <w:szCs w:val="24"/>
        </w:rPr>
        <w:t>sa uzatvára</w:t>
      </w:r>
      <w:r w:rsidRPr="005A3468">
        <w:rPr>
          <w:rFonts w:asciiTheme="majorBidi" w:hAnsiTheme="majorBidi" w:cstheme="majorBidi"/>
          <w:sz w:val="24"/>
          <w:szCs w:val="24"/>
        </w:rPr>
        <w:t xml:space="preserve"> medzi žiadateľom a RO/SO zodpovedným za implementáciu vecne príslušných aktivít, pričom IÚI môže mať identifikovaných viacero žiadateľov, podľa príslušnosti ich aktivít k SO. </w:t>
      </w:r>
      <w:r w:rsidR="00B928B4" w:rsidRPr="005A3468">
        <w:rPr>
          <w:rFonts w:asciiTheme="majorBidi" w:hAnsiTheme="majorBidi" w:cstheme="majorBidi"/>
          <w:sz w:val="24"/>
          <w:szCs w:val="24"/>
        </w:rPr>
        <w:t xml:space="preserve">Každý žiadateľ </w:t>
      </w:r>
      <w:r w:rsidR="00BB0BC8" w:rsidRPr="005A3468">
        <w:rPr>
          <w:rFonts w:asciiTheme="majorBidi" w:hAnsiTheme="majorBidi" w:cstheme="majorBidi"/>
          <w:sz w:val="24"/>
          <w:szCs w:val="24"/>
        </w:rPr>
        <w:t>následne uzatvorí</w:t>
      </w:r>
      <w:r w:rsidR="002457BB" w:rsidRPr="005A3468">
        <w:rPr>
          <w:rFonts w:asciiTheme="majorBidi" w:hAnsiTheme="majorBidi" w:cstheme="majorBidi"/>
          <w:sz w:val="24"/>
          <w:szCs w:val="24"/>
        </w:rPr>
        <w:t xml:space="preserve"> samostatnú zmluvu</w:t>
      </w:r>
      <w:r w:rsidR="00E909F0" w:rsidRPr="005A3468">
        <w:rPr>
          <w:rFonts w:asciiTheme="majorBidi" w:hAnsiTheme="majorBidi" w:cstheme="majorBidi"/>
          <w:sz w:val="24"/>
          <w:szCs w:val="24"/>
        </w:rPr>
        <w:t xml:space="preserve"> o</w:t>
      </w:r>
      <w:r w:rsidR="00C71079" w:rsidRPr="005A3468">
        <w:rPr>
          <w:rFonts w:asciiTheme="majorBidi" w:hAnsiTheme="majorBidi" w:cstheme="majorBidi"/>
          <w:sz w:val="24"/>
          <w:szCs w:val="24"/>
        </w:rPr>
        <w:t> </w:t>
      </w:r>
      <w:r w:rsidR="00E909F0" w:rsidRPr="005A3468">
        <w:rPr>
          <w:rFonts w:asciiTheme="majorBidi" w:hAnsiTheme="majorBidi" w:cstheme="majorBidi"/>
          <w:sz w:val="24"/>
          <w:szCs w:val="24"/>
        </w:rPr>
        <w:t>podpor</w:t>
      </w:r>
      <w:r w:rsidR="0031516E" w:rsidRPr="005A3468">
        <w:rPr>
          <w:rFonts w:asciiTheme="majorBidi" w:hAnsiTheme="majorBidi" w:cstheme="majorBidi"/>
          <w:sz w:val="24"/>
          <w:szCs w:val="24"/>
        </w:rPr>
        <w:t>e</w:t>
      </w:r>
      <w:r w:rsidR="00C71079" w:rsidRPr="005A3468">
        <w:rPr>
          <w:rFonts w:asciiTheme="majorBidi" w:hAnsiTheme="majorBidi" w:cstheme="majorBidi"/>
          <w:sz w:val="24"/>
          <w:szCs w:val="24"/>
        </w:rPr>
        <w:t xml:space="preserve"> </w:t>
      </w:r>
      <w:r w:rsidR="009A1712" w:rsidRPr="005A3468">
        <w:rPr>
          <w:rFonts w:asciiTheme="majorBidi" w:hAnsiTheme="majorBidi" w:cstheme="majorBidi"/>
          <w:sz w:val="24"/>
          <w:szCs w:val="24"/>
        </w:rPr>
        <w:t xml:space="preserve">projektu IÚI </w:t>
      </w:r>
      <w:r w:rsidR="00DA2BBC" w:rsidRPr="005A3468">
        <w:rPr>
          <w:rFonts w:asciiTheme="majorBidi" w:hAnsiTheme="majorBidi" w:cstheme="majorBidi"/>
          <w:sz w:val="24"/>
          <w:szCs w:val="24"/>
        </w:rPr>
        <w:t>s</w:t>
      </w:r>
      <w:r w:rsidR="00A57061" w:rsidRPr="005A3468">
        <w:rPr>
          <w:rFonts w:asciiTheme="majorBidi" w:hAnsiTheme="majorBidi" w:cstheme="majorBidi"/>
          <w:sz w:val="24"/>
          <w:szCs w:val="24"/>
        </w:rPr>
        <w:t> </w:t>
      </w:r>
      <w:r w:rsidR="00DA2BBC" w:rsidRPr="005A3468">
        <w:rPr>
          <w:rFonts w:asciiTheme="majorBidi" w:hAnsiTheme="majorBidi" w:cstheme="majorBidi"/>
          <w:sz w:val="24"/>
          <w:szCs w:val="24"/>
        </w:rPr>
        <w:t>poskytovateľom</w:t>
      </w:r>
      <w:r w:rsidR="0024011F" w:rsidRPr="005A3468">
        <w:rPr>
          <w:rFonts w:asciiTheme="majorBidi" w:hAnsiTheme="majorBidi" w:cstheme="majorBidi"/>
          <w:sz w:val="24"/>
          <w:szCs w:val="24"/>
        </w:rPr>
        <w:t>.</w:t>
      </w:r>
      <w:r w:rsidR="00B928B4" w:rsidRPr="005A3468">
        <w:rPr>
          <w:rFonts w:asciiTheme="majorBidi" w:hAnsiTheme="majorBidi" w:cstheme="majorBidi"/>
          <w:sz w:val="24"/>
          <w:szCs w:val="24"/>
        </w:rPr>
        <w:t xml:space="preserve"> </w:t>
      </w:r>
      <w:r w:rsidRPr="005A3468">
        <w:rPr>
          <w:rFonts w:asciiTheme="majorBidi" w:hAnsiTheme="majorBidi" w:cstheme="majorBidi"/>
          <w:sz w:val="24"/>
          <w:szCs w:val="24"/>
        </w:rPr>
        <w:t>Zároveň platí</w:t>
      </w:r>
      <w:r w:rsidR="00E40546">
        <w:rPr>
          <w:rFonts w:asciiTheme="majorBidi" w:hAnsiTheme="majorBidi" w:cstheme="majorBidi"/>
          <w:sz w:val="24"/>
          <w:szCs w:val="24"/>
        </w:rPr>
        <w:t>,</w:t>
      </w:r>
      <w:r w:rsidRPr="005A3468">
        <w:rPr>
          <w:rFonts w:asciiTheme="majorBidi" w:hAnsiTheme="majorBidi" w:cstheme="majorBidi"/>
          <w:sz w:val="24"/>
          <w:szCs w:val="24"/>
        </w:rPr>
        <w:t xml:space="preserve"> že </w:t>
      </w:r>
      <w:r w:rsidR="00DE6657" w:rsidRPr="005A3468">
        <w:rPr>
          <w:rFonts w:asciiTheme="majorBidi" w:hAnsiTheme="majorBidi" w:cstheme="majorBidi"/>
          <w:sz w:val="24"/>
          <w:szCs w:val="24"/>
        </w:rPr>
        <w:t>kľúčovým</w:t>
      </w:r>
      <w:r w:rsidRPr="005A3468">
        <w:rPr>
          <w:rFonts w:asciiTheme="majorBidi" w:hAnsiTheme="majorBidi" w:cstheme="majorBidi"/>
          <w:sz w:val="24"/>
          <w:szCs w:val="24"/>
        </w:rPr>
        <w:t xml:space="preserve"> partnerom je vždy žiadateľ zodpovedný za implementáciu </w:t>
      </w:r>
      <w:r w:rsidR="00DE6657" w:rsidRPr="005A3468">
        <w:rPr>
          <w:rFonts w:asciiTheme="majorBidi" w:hAnsiTheme="majorBidi" w:cstheme="majorBidi"/>
          <w:sz w:val="24"/>
          <w:szCs w:val="24"/>
        </w:rPr>
        <w:t>kľúčovej</w:t>
      </w:r>
      <w:r w:rsidRPr="005A3468">
        <w:rPr>
          <w:rFonts w:asciiTheme="majorBidi" w:hAnsiTheme="majorBidi" w:cstheme="majorBidi"/>
          <w:sz w:val="24"/>
          <w:szCs w:val="24"/>
        </w:rPr>
        <w:t xml:space="preserve"> aktivity. </w:t>
      </w:r>
    </w:p>
    <w:p w14:paraId="1D36B69E" w14:textId="784E8C4D" w:rsidR="00480395" w:rsidRPr="005A3468" w:rsidRDefault="00480395" w:rsidP="005E6DB6">
      <w:pPr>
        <w:spacing w:after="120" w:line="276" w:lineRule="auto"/>
        <w:jc w:val="both"/>
        <w:rPr>
          <w:rFonts w:asciiTheme="majorBidi" w:hAnsiTheme="majorBidi" w:cstheme="majorBidi"/>
          <w:sz w:val="24"/>
          <w:szCs w:val="24"/>
        </w:rPr>
      </w:pPr>
      <w:r w:rsidRPr="005A3468">
        <w:rPr>
          <w:rFonts w:asciiTheme="majorBidi" w:hAnsiTheme="majorBidi" w:cstheme="majorBidi"/>
          <w:sz w:val="24"/>
          <w:szCs w:val="24"/>
        </w:rPr>
        <w:t>Medzi hlavným partnerom a ostatnými projektovými partnermi IÚI sú uzavreté osobitné zmluvy, definujúce úlohy a povinnosti jednotlivých zúčastnených strán pri implementácii aktivít IÚI tak</w:t>
      </w:r>
      <w:r w:rsidR="00E40546">
        <w:rPr>
          <w:rFonts w:asciiTheme="majorBidi" w:hAnsiTheme="majorBidi" w:cstheme="majorBidi"/>
          <w:sz w:val="24"/>
          <w:szCs w:val="24"/>
        </w:rPr>
        <w:t>,</w:t>
      </w:r>
      <w:r w:rsidRPr="005A3468">
        <w:rPr>
          <w:rFonts w:asciiTheme="majorBidi" w:hAnsiTheme="majorBidi" w:cstheme="majorBidi"/>
          <w:sz w:val="24"/>
          <w:szCs w:val="24"/>
        </w:rPr>
        <w:t xml:space="preserve"> aby bola zabezpečená koordinácia a synergické účinky jednotlivých aktivít v rámci konkrétnej IÚI. </w:t>
      </w:r>
    </w:p>
    <w:p w14:paraId="57088B16" w14:textId="77777777" w:rsidR="00480395" w:rsidRPr="005A3468" w:rsidRDefault="00480395" w:rsidP="00480395">
      <w:pPr>
        <w:pStyle w:val="Odsekzoznamu"/>
        <w:spacing w:after="120"/>
        <w:ind w:left="0"/>
        <w:contextualSpacing w:val="0"/>
        <w:jc w:val="both"/>
        <w:rPr>
          <w:rFonts w:asciiTheme="majorBidi" w:hAnsiTheme="majorBidi" w:cstheme="majorBidi"/>
          <w:sz w:val="24"/>
          <w:szCs w:val="24"/>
          <w:lang w:val="sk-SK"/>
        </w:rPr>
      </w:pPr>
    </w:p>
    <w:p w14:paraId="7445FC13" w14:textId="0BCC5AE0" w:rsidR="00FB5F75" w:rsidRPr="005A3468" w:rsidRDefault="00FB5F75"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br w:type="page"/>
      </w:r>
    </w:p>
    <w:p w14:paraId="39C6F56E" w14:textId="4DEE9F40" w:rsidR="00480395" w:rsidRDefault="00055EB9" w:rsidP="10C863E1">
      <w:pPr>
        <w:spacing w:line="276"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Schéma</w:t>
      </w:r>
      <w:r w:rsidRPr="10C863E1">
        <w:rPr>
          <w:rFonts w:asciiTheme="majorBidi" w:hAnsiTheme="majorBidi" w:cstheme="majorBidi"/>
          <w:b/>
          <w:bCs/>
          <w:sz w:val="24"/>
          <w:szCs w:val="24"/>
        </w:rPr>
        <w:t xml:space="preserve"> </w:t>
      </w:r>
      <w:r w:rsidR="10C863E1" w:rsidRPr="10C863E1">
        <w:rPr>
          <w:rFonts w:asciiTheme="majorBidi" w:hAnsiTheme="majorBidi" w:cstheme="majorBidi"/>
          <w:b/>
          <w:bCs/>
          <w:sz w:val="24"/>
          <w:szCs w:val="24"/>
        </w:rPr>
        <w:t>č. 2 – Procesný model tvorby a schvaľovania IUI</w:t>
      </w:r>
    </w:p>
    <w:p w14:paraId="232498ED" w14:textId="77777777" w:rsidR="008621A2" w:rsidRPr="008621A2" w:rsidRDefault="008621A2" w:rsidP="008D70A8">
      <w:pPr>
        <w:spacing w:line="276" w:lineRule="auto"/>
        <w:jc w:val="both"/>
        <w:rPr>
          <w:rFonts w:asciiTheme="majorBidi" w:hAnsiTheme="majorBidi" w:cstheme="majorBidi"/>
          <w:b/>
          <w:bCs/>
          <w:sz w:val="24"/>
          <w:szCs w:val="24"/>
        </w:rPr>
      </w:pPr>
    </w:p>
    <w:p w14:paraId="16027840" w14:textId="6C2F0F3C" w:rsidR="00434461" w:rsidRDefault="00AA1C81" w:rsidP="10C863E1">
      <w:pPr>
        <w:spacing w:line="276" w:lineRule="auto"/>
        <w:jc w:val="both"/>
        <w:rPr>
          <w:rFonts w:asciiTheme="majorBidi" w:hAnsiTheme="majorBidi" w:cstheme="majorBidi"/>
          <w:sz w:val="24"/>
          <w:szCs w:val="24"/>
        </w:rPr>
      </w:pPr>
      <w:r>
        <w:rPr>
          <w:noProof/>
        </w:rPr>
        <w:drawing>
          <wp:inline distT="0" distB="0" distL="0" distR="0" wp14:anchorId="61150D2A" wp14:editId="2B3D4299">
            <wp:extent cx="5769608" cy="5170786"/>
            <wp:effectExtent l="0" t="0" r="254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pic:nvPicPr>
                  <pic:blipFill>
                    <a:blip r:embed="rId24">
                      <a:extLst>
                        <a:ext uri="{28A0092B-C50C-407E-A947-70E740481C1C}">
                          <a14:useLocalDpi xmlns:a14="http://schemas.microsoft.com/office/drawing/2010/main" val="0"/>
                        </a:ext>
                      </a:extLst>
                    </a:blip>
                    <a:stretch>
                      <a:fillRect/>
                    </a:stretch>
                  </pic:blipFill>
                  <pic:spPr>
                    <a:xfrm>
                      <a:off x="0" y="0"/>
                      <a:ext cx="5769608" cy="5170786"/>
                    </a:xfrm>
                    <a:prstGeom prst="rect">
                      <a:avLst/>
                    </a:prstGeom>
                  </pic:spPr>
                </pic:pic>
              </a:graphicData>
            </a:graphic>
          </wp:inline>
        </w:drawing>
      </w:r>
    </w:p>
    <w:p w14:paraId="64686010" w14:textId="77777777" w:rsidR="00434461" w:rsidRDefault="00434461">
      <w:pPr>
        <w:spacing w:line="240" w:lineRule="auto"/>
        <w:rPr>
          <w:rFonts w:asciiTheme="majorBidi" w:hAnsiTheme="majorBidi" w:cstheme="majorBidi"/>
          <w:sz w:val="24"/>
          <w:szCs w:val="24"/>
        </w:rPr>
      </w:pPr>
      <w:r>
        <w:rPr>
          <w:rFonts w:asciiTheme="majorBidi" w:hAnsiTheme="majorBidi" w:cstheme="majorBidi"/>
          <w:sz w:val="24"/>
          <w:szCs w:val="24"/>
        </w:rPr>
        <w:br w:type="page"/>
      </w:r>
    </w:p>
    <w:p w14:paraId="79271A76" w14:textId="77777777" w:rsidR="00480395" w:rsidRPr="005A3468" w:rsidRDefault="00480395" w:rsidP="008D70A8">
      <w:pPr>
        <w:spacing w:line="276" w:lineRule="auto"/>
        <w:jc w:val="both"/>
        <w:rPr>
          <w:rFonts w:asciiTheme="majorBidi" w:hAnsiTheme="majorBidi" w:cstheme="majorBidi"/>
          <w:sz w:val="24"/>
          <w:szCs w:val="24"/>
        </w:rPr>
      </w:pPr>
    </w:p>
    <w:p w14:paraId="687C6DE0" w14:textId="763F4A3F" w:rsidR="000F4734" w:rsidRPr="005A3468" w:rsidRDefault="00745695" w:rsidP="00745695">
      <w:pPr>
        <w:spacing w:line="276"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2E3D5A4" wp14:editId="26B4842C">
            <wp:extent cx="5769610" cy="3623310"/>
            <wp:effectExtent l="0" t="0" r="254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pic:cNvPicPr/>
                  </pic:nvPicPr>
                  <pic:blipFill>
                    <a:blip r:embed="rId25">
                      <a:extLst>
                        <a:ext uri="{28A0092B-C50C-407E-A947-70E740481C1C}">
                          <a14:useLocalDpi xmlns:a14="http://schemas.microsoft.com/office/drawing/2010/main" val="0"/>
                        </a:ext>
                      </a:extLst>
                    </a:blip>
                    <a:stretch>
                      <a:fillRect/>
                    </a:stretch>
                  </pic:blipFill>
                  <pic:spPr>
                    <a:xfrm>
                      <a:off x="0" y="0"/>
                      <a:ext cx="5769610" cy="3623310"/>
                    </a:xfrm>
                    <a:prstGeom prst="rect">
                      <a:avLst/>
                    </a:prstGeom>
                  </pic:spPr>
                </pic:pic>
              </a:graphicData>
            </a:graphic>
          </wp:inline>
        </w:drawing>
      </w:r>
    </w:p>
    <w:p w14:paraId="5B2F9378" w14:textId="5AAE44B8" w:rsidR="00574524" w:rsidRPr="005A3468" w:rsidRDefault="00AA1C81" w:rsidP="008D70A8">
      <w:pPr>
        <w:spacing w:line="276" w:lineRule="auto"/>
        <w:jc w:val="both"/>
        <w:rPr>
          <w:rFonts w:asciiTheme="majorBidi" w:hAnsiTheme="majorBidi" w:cstheme="majorBidi"/>
          <w:sz w:val="24"/>
          <w:szCs w:val="24"/>
          <w:u w:val="single"/>
        </w:rPr>
      </w:pPr>
      <w:r>
        <w:rPr>
          <w:noProof/>
        </w:rPr>
        <w:drawing>
          <wp:inline distT="0" distB="0" distL="0" distR="0" wp14:anchorId="03D0DA7B" wp14:editId="2E77E120">
            <wp:extent cx="5769610" cy="2928780"/>
            <wp:effectExtent l="0" t="0" r="2540" b="508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26">
                      <a:extLst>
                        <a:ext uri="{28A0092B-C50C-407E-A947-70E740481C1C}">
                          <a14:useLocalDpi xmlns:a14="http://schemas.microsoft.com/office/drawing/2010/main" val="0"/>
                        </a:ext>
                      </a:extLst>
                    </a:blip>
                    <a:stretch>
                      <a:fillRect/>
                    </a:stretch>
                  </pic:blipFill>
                  <pic:spPr>
                    <a:xfrm>
                      <a:off x="0" y="0"/>
                      <a:ext cx="5769610" cy="2928780"/>
                    </a:xfrm>
                    <a:prstGeom prst="rect">
                      <a:avLst/>
                    </a:prstGeom>
                  </pic:spPr>
                </pic:pic>
              </a:graphicData>
            </a:graphic>
          </wp:inline>
        </w:drawing>
      </w:r>
    </w:p>
    <w:p w14:paraId="58E6DD4E" w14:textId="77777777" w:rsidR="00623CEC" w:rsidRPr="005A3468" w:rsidRDefault="00623CEC" w:rsidP="008D70A8">
      <w:pPr>
        <w:spacing w:line="276" w:lineRule="auto"/>
        <w:jc w:val="both"/>
        <w:rPr>
          <w:rFonts w:asciiTheme="majorBidi" w:hAnsiTheme="majorBidi" w:cstheme="majorBidi"/>
          <w:b/>
          <w:sz w:val="24"/>
          <w:szCs w:val="24"/>
        </w:rPr>
      </w:pPr>
    </w:p>
    <w:p w14:paraId="7D3BEE8F" w14:textId="77777777" w:rsidR="001851FD" w:rsidRPr="005A3468" w:rsidRDefault="001851FD" w:rsidP="008D70A8">
      <w:pPr>
        <w:spacing w:line="276" w:lineRule="auto"/>
        <w:jc w:val="both"/>
        <w:rPr>
          <w:rFonts w:asciiTheme="majorBidi" w:hAnsiTheme="majorBidi" w:cstheme="majorBidi"/>
          <w:b/>
          <w:sz w:val="24"/>
          <w:szCs w:val="24"/>
        </w:rPr>
      </w:pPr>
    </w:p>
    <w:p w14:paraId="3B88899E" w14:textId="77777777" w:rsidR="00355428" w:rsidRPr="005A3468" w:rsidRDefault="00355428" w:rsidP="008D70A8">
      <w:pPr>
        <w:spacing w:line="276" w:lineRule="auto"/>
        <w:jc w:val="both"/>
        <w:rPr>
          <w:rFonts w:asciiTheme="majorBidi" w:hAnsiTheme="majorBidi" w:cstheme="majorBidi"/>
          <w:b/>
          <w:sz w:val="24"/>
          <w:szCs w:val="24"/>
        </w:rPr>
      </w:pPr>
    </w:p>
    <w:p w14:paraId="69E2BB2B" w14:textId="77777777" w:rsidR="00355428" w:rsidRPr="005A3468" w:rsidRDefault="00355428" w:rsidP="008D70A8">
      <w:pPr>
        <w:spacing w:line="276" w:lineRule="auto"/>
        <w:jc w:val="both"/>
        <w:rPr>
          <w:rFonts w:asciiTheme="majorBidi" w:hAnsiTheme="majorBidi" w:cstheme="majorBidi"/>
          <w:b/>
          <w:sz w:val="24"/>
          <w:szCs w:val="24"/>
        </w:rPr>
      </w:pPr>
    </w:p>
    <w:p w14:paraId="57C0D796" w14:textId="77777777" w:rsidR="003D6517" w:rsidRPr="005A3468" w:rsidRDefault="003D6517" w:rsidP="008D70A8">
      <w:pPr>
        <w:spacing w:line="276" w:lineRule="auto"/>
        <w:jc w:val="both"/>
        <w:rPr>
          <w:rFonts w:asciiTheme="majorBidi" w:hAnsiTheme="majorBidi" w:cstheme="majorBidi"/>
          <w:sz w:val="24"/>
          <w:szCs w:val="24"/>
        </w:rPr>
      </w:pPr>
    </w:p>
    <w:p w14:paraId="0D142F6F" w14:textId="77777777" w:rsidR="003D6517" w:rsidRPr="005A3468" w:rsidRDefault="003D6517" w:rsidP="008D70A8">
      <w:pPr>
        <w:spacing w:line="276" w:lineRule="auto"/>
        <w:jc w:val="both"/>
        <w:rPr>
          <w:rFonts w:asciiTheme="majorBidi" w:hAnsiTheme="majorBidi" w:cstheme="majorBidi"/>
          <w:sz w:val="24"/>
          <w:szCs w:val="24"/>
        </w:rPr>
      </w:pPr>
    </w:p>
    <w:p w14:paraId="25BD91DC" w14:textId="4E0B9064" w:rsidR="00442872" w:rsidRPr="005A3468" w:rsidRDefault="00442872" w:rsidP="008D70A8">
      <w:pPr>
        <w:spacing w:line="276" w:lineRule="auto"/>
        <w:jc w:val="both"/>
        <w:rPr>
          <w:rFonts w:asciiTheme="majorBidi" w:hAnsiTheme="majorBidi" w:cstheme="majorBidi"/>
          <w:sz w:val="24"/>
          <w:szCs w:val="24"/>
        </w:rPr>
      </w:pPr>
    </w:p>
    <w:p w14:paraId="44F3A489" w14:textId="594111E3" w:rsidR="00D85F00" w:rsidRPr="008621A2" w:rsidRDefault="00D85F00" w:rsidP="00B55268">
      <w:pPr>
        <w:pStyle w:val="Nadpis1"/>
        <w:spacing w:line="276" w:lineRule="auto"/>
        <w:jc w:val="center"/>
        <w:rPr>
          <w:bCs/>
        </w:rPr>
      </w:pPr>
      <w:bookmarkStart w:id="28" w:name="_Toc96371646"/>
      <w:bookmarkStart w:id="29" w:name="_Toc96606906"/>
      <w:r w:rsidRPr="008621A2">
        <w:rPr>
          <w:rFonts w:asciiTheme="majorBidi" w:hAnsiTheme="majorBidi" w:cstheme="majorBidi"/>
          <w:bCs/>
          <w:iCs/>
          <w:color w:val="000000" w:themeColor="text1"/>
          <w:sz w:val="22"/>
          <w:szCs w:val="24"/>
        </w:rPr>
        <w:t xml:space="preserve">Príloha č.1 </w:t>
      </w:r>
      <w:r w:rsidR="00296BB2" w:rsidRPr="008621A2">
        <w:rPr>
          <w:rFonts w:asciiTheme="majorBidi" w:hAnsiTheme="majorBidi" w:cstheme="majorBidi"/>
          <w:bCs/>
          <w:iCs/>
          <w:color w:val="000000" w:themeColor="text1"/>
          <w:sz w:val="22"/>
          <w:szCs w:val="24"/>
        </w:rPr>
        <w:t>Zoznam obcí zaradených do UMR</w:t>
      </w:r>
      <w:bookmarkEnd w:id="28"/>
      <w:bookmarkEnd w:id="29"/>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3544"/>
        <w:gridCol w:w="1559"/>
      </w:tblGrid>
      <w:tr w:rsidR="002D2ED9" w:rsidRPr="002D2ED9" w14:paraId="61F9DFB1" w14:textId="77777777" w:rsidTr="00DA0655">
        <w:trPr>
          <w:trHeight w:val="255"/>
        </w:trPr>
        <w:tc>
          <w:tcPr>
            <w:tcW w:w="3964" w:type="dxa"/>
            <w:shd w:val="clear" w:color="auto" w:fill="D9D9D9" w:themeFill="background1" w:themeFillShade="D9"/>
            <w:noWrap/>
            <w:vAlign w:val="bottom"/>
            <w:hideMark/>
          </w:tcPr>
          <w:p w14:paraId="44425387" w14:textId="77777777" w:rsidR="002D2ED9" w:rsidRPr="002D2ED9" w:rsidRDefault="002D2ED9" w:rsidP="00DA0655">
            <w:pPr>
              <w:spacing w:line="240" w:lineRule="auto"/>
              <w:rPr>
                <w:rFonts w:ascii="Times New Roman" w:eastAsia="Times New Roman" w:hAnsi="Times New Roman" w:cs="Times New Roman"/>
                <w:b/>
                <w:sz w:val="20"/>
                <w:szCs w:val="20"/>
              </w:rPr>
            </w:pPr>
            <w:r w:rsidRPr="002D2ED9">
              <w:rPr>
                <w:rFonts w:ascii="Times New Roman" w:eastAsia="Times New Roman" w:hAnsi="Times New Roman" w:cs="Times New Roman"/>
                <w:b/>
                <w:sz w:val="20"/>
                <w:szCs w:val="20"/>
              </w:rPr>
              <w:t>Názov mesta / obce</w:t>
            </w:r>
          </w:p>
        </w:tc>
        <w:tc>
          <w:tcPr>
            <w:tcW w:w="3544" w:type="dxa"/>
            <w:shd w:val="clear" w:color="auto" w:fill="D9D9D9" w:themeFill="background1" w:themeFillShade="D9"/>
            <w:noWrap/>
            <w:vAlign w:val="bottom"/>
            <w:hideMark/>
          </w:tcPr>
          <w:p w14:paraId="3F8B38E3" w14:textId="5854DA67" w:rsidR="002D2ED9" w:rsidRPr="002D2ED9" w:rsidRDefault="008621A2" w:rsidP="00DA0655">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Ú</w:t>
            </w:r>
            <w:r w:rsidR="002D2ED9" w:rsidRPr="002D2ED9">
              <w:rPr>
                <w:rFonts w:ascii="Times New Roman" w:eastAsia="Times New Roman" w:hAnsi="Times New Roman" w:cs="Times New Roman"/>
                <w:b/>
                <w:sz w:val="20"/>
                <w:szCs w:val="20"/>
              </w:rPr>
              <w:t>zemie UMR</w:t>
            </w:r>
          </w:p>
        </w:tc>
        <w:tc>
          <w:tcPr>
            <w:tcW w:w="1559" w:type="dxa"/>
            <w:shd w:val="clear" w:color="auto" w:fill="D9D9D9" w:themeFill="background1" w:themeFillShade="D9"/>
            <w:noWrap/>
            <w:vAlign w:val="bottom"/>
            <w:hideMark/>
          </w:tcPr>
          <w:p w14:paraId="5B1223F2" w14:textId="021C69EF" w:rsidR="002D2ED9" w:rsidRPr="002D2ED9" w:rsidRDefault="002D2ED9" w:rsidP="00DA0655">
            <w:pPr>
              <w:spacing w:line="240" w:lineRule="auto"/>
              <w:rPr>
                <w:rFonts w:ascii="Times New Roman" w:eastAsia="Times New Roman" w:hAnsi="Times New Roman" w:cs="Times New Roman"/>
                <w:b/>
                <w:sz w:val="20"/>
                <w:szCs w:val="20"/>
              </w:rPr>
            </w:pPr>
            <w:r w:rsidRPr="002D2ED9">
              <w:rPr>
                <w:rFonts w:ascii="Times New Roman" w:eastAsia="Times New Roman" w:hAnsi="Times New Roman" w:cs="Times New Roman"/>
                <w:b/>
                <w:sz w:val="20"/>
                <w:szCs w:val="20"/>
              </w:rPr>
              <w:t>Po</w:t>
            </w:r>
            <w:r w:rsidRPr="004314B5">
              <w:rPr>
                <w:rFonts w:ascii="Times New Roman" w:eastAsia="Times New Roman" w:hAnsi="Times New Roman" w:cs="Times New Roman"/>
                <w:b/>
                <w:sz w:val="20"/>
                <w:szCs w:val="20"/>
              </w:rPr>
              <w:t>č</w:t>
            </w:r>
            <w:r w:rsidRPr="002D2ED9">
              <w:rPr>
                <w:rFonts w:ascii="Times New Roman" w:eastAsia="Times New Roman" w:hAnsi="Times New Roman" w:cs="Times New Roman"/>
                <w:b/>
                <w:sz w:val="20"/>
                <w:szCs w:val="20"/>
              </w:rPr>
              <w:t>et obyvate</w:t>
            </w:r>
            <w:r w:rsidRPr="004314B5">
              <w:rPr>
                <w:rFonts w:ascii="Times New Roman" w:eastAsia="Times New Roman" w:hAnsi="Times New Roman" w:cs="Times New Roman"/>
                <w:b/>
                <w:sz w:val="20"/>
                <w:szCs w:val="20"/>
              </w:rPr>
              <w:t>ľ</w:t>
            </w:r>
            <w:r w:rsidRPr="002D2ED9">
              <w:rPr>
                <w:rFonts w:ascii="Times New Roman" w:eastAsia="Times New Roman" w:hAnsi="Times New Roman" w:cs="Times New Roman"/>
                <w:b/>
                <w:sz w:val="20"/>
                <w:szCs w:val="20"/>
              </w:rPr>
              <w:t xml:space="preserve">ov </w:t>
            </w:r>
            <w:r w:rsidRPr="004314B5">
              <w:rPr>
                <w:rFonts w:ascii="Times New Roman" w:eastAsia="Times New Roman" w:hAnsi="Times New Roman" w:cs="Times New Roman"/>
                <w:b/>
                <w:sz w:val="20"/>
                <w:szCs w:val="20"/>
              </w:rPr>
              <w:t>(SODB 2021)</w:t>
            </w:r>
          </w:p>
        </w:tc>
      </w:tr>
      <w:tr w:rsidR="002D2ED9" w:rsidRPr="002D2ED9" w14:paraId="7A3F7B22" w14:textId="77777777" w:rsidTr="00DA0655">
        <w:trPr>
          <w:trHeight w:val="255"/>
        </w:trPr>
        <w:tc>
          <w:tcPr>
            <w:tcW w:w="3964" w:type="dxa"/>
            <w:shd w:val="clear" w:color="auto" w:fill="auto"/>
            <w:noWrap/>
            <w:vAlign w:val="bottom"/>
            <w:hideMark/>
          </w:tcPr>
          <w:p w14:paraId="4A076EE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Badín</w:t>
            </w:r>
          </w:p>
        </w:tc>
        <w:tc>
          <w:tcPr>
            <w:tcW w:w="3544" w:type="dxa"/>
            <w:shd w:val="clear" w:color="auto" w:fill="auto"/>
            <w:noWrap/>
            <w:vAlign w:val="bottom"/>
            <w:hideMark/>
          </w:tcPr>
          <w:p w14:paraId="1A36797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36DDE8F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2 028</w:t>
            </w:r>
          </w:p>
        </w:tc>
      </w:tr>
      <w:tr w:rsidR="002D2ED9" w:rsidRPr="002D2ED9" w14:paraId="12C35829" w14:textId="77777777" w:rsidTr="00DA0655">
        <w:trPr>
          <w:trHeight w:val="255"/>
        </w:trPr>
        <w:tc>
          <w:tcPr>
            <w:tcW w:w="3964" w:type="dxa"/>
            <w:shd w:val="clear" w:color="auto" w:fill="auto"/>
            <w:noWrap/>
            <w:vAlign w:val="bottom"/>
            <w:hideMark/>
          </w:tcPr>
          <w:p w14:paraId="7063D00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3544" w:type="dxa"/>
            <w:shd w:val="clear" w:color="auto" w:fill="auto"/>
            <w:noWrap/>
            <w:vAlign w:val="bottom"/>
            <w:hideMark/>
          </w:tcPr>
          <w:p w14:paraId="403035A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1486CF1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76 018</w:t>
            </w:r>
          </w:p>
        </w:tc>
      </w:tr>
      <w:tr w:rsidR="002D2ED9" w:rsidRPr="002D2ED9" w14:paraId="4C05F545" w14:textId="77777777" w:rsidTr="00DA0655">
        <w:trPr>
          <w:trHeight w:val="255"/>
        </w:trPr>
        <w:tc>
          <w:tcPr>
            <w:tcW w:w="3964" w:type="dxa"/>
            <w:shd w:val="clear" w:color="auto" w:fill="auto"/>
            <w:noWrap/>
            <w:vAlign w:val="bottom"/>
            <w:hideMark/>
          </w:tcPr>
          <w:p w14:paraId="6B19D63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lastRenderedPageBreak/>
              <w:t>Dolný Harmanec</w:t>
            </w:r>
          </w:p>
        </w:tc>
        <w:tc>
          <w:tcPr>
            <w:tcW w:w="3544" w:type="dxa"/>
            <w:shd w:val="clear" w:color="auto" w:fill="auto"/>
            <w:noWrap/>
            <w:vAlign w:val="bottom"/>
            <w:hideMark/>
          </w:tcPr>
          <w:p w14:paraId="593BD41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67448DE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261</w:t>
            </w:r>
          </w:p>
        </w:tc>
      </w:tr>
      <w:tr w:rsidR="002D2ED9" w:rsidRPr="002D2ED9" w14:paraId="5FA24633" w14:textId="77777777" w:rsidTr="00DA0655">
        <w:trPr>
          <w:trHeight w:val="255"/>
        </w:trPr>
        <w:tc>
          <w:tcPr>
            <w:tcW w:w="3964" w:type="dxa"/>
            <w:shd w:val="clear" w:color="auto" w:fill="auto"/>
            <w:noWrap/>
            <w:vAlign w:val="bottom"/>
            <w:hideMark/>
          </w:tcPr>
          <w:p w14:paraId="1B9F440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Harmanec</w:t>
            </w:r>
          </w:p>
        </w:tc>
        <w:tc>
          <w:tcPr>
            <w:tcW w:w="3544" w:type="dxa"/>
            <w:shd w:val="clear" w:color="auto" w:fill="auto"/>
            <w:noWrap/>
            <w:vAlign w:val="bottom"/>
            <w:hideMark/>
          </w:tcPr>
          <w:p w14:paraId="480203A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10531D9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848</w:t>
            </w:r>
          </w:p>
        </w:tc>
      </w:tr>
      <w:tr w:rsidR="002D2ED9" w:rsidRPr="002D2ED9" w14:paraId="4F3754D4" w14:textId="77777777" w:rsidTr="00DA0655">
        <w:trPr>
          <w:trHeight w:val="255"/>
        </w:trPr>
        <w:tc>
          <w:tcPr>
            <w:tcW w:w="3964" w:type="dxa"/>
            <w:shd w:val="clear" w:color="auto" w:fill="auto"/>
            <w:noWrap/>
            <w:vAlign w:val="bottom"/>
            <w:hideMark/>
          </w:tcPr>
          <w:p w14:paraId="6F6BFC6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Horná Mičiná</w:t>
            </w:r>
          </w:p>
        </w:tc>
        <w:tc>
          <w:tcPr>
            <w:tcW w:w="3544" w:type="dxa"/>
            <w:shd w:val="clear" w:color="auto" w:fill="auto"/>
            <w:noWrap/>
            <w:vAlign w:val="bottom"/>
            <w:hideMark/>
          </w:tcPr>
          <w:p w14:paraId="1CBEC82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5E110D4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641</w:t>
            </w:r>
          </w:p>
        </w:tc>
      </w:tr>
      <w:tr w:rsidR="002D2ED9" w:rsidRPr="002D2ED9" w14:paraId="47D620A9" w14:textId="77777777" w:rsidTr="00DA0655">
        <w:trPr>
          <w:trHeight w:val="255"/>
        </w:trPr>
        <w:tc>
          <w:tcPr>
            <w:tcW w:w="3964" w:type="dxa"/>
            <w:shd w:val="clear" w:color="auto" w:fill="auto"/>
            <w:noWrap/>
            <w:vAlign w:val="bottom"/>
            <w:hideMark/>
          </w:tcPr>
          <w:p w14:paraId="18BE226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Horné Pršany</w:t>
            </w:r>
          </w:p>
        </w:tc>
        <w:tc>
          <w:tcPr>
            <w:tcW w:w="3544" w:type="dxa"/>
            <w:shd w:val="clear" w:color="auto" w:fill="auto"/>
            <w:noWrap/>
            <w:vAlign w:val="bottom"/>
            <w:hideMark/>
          </w:tcPr>
          <w:p w14:paraId="513ABE0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55981E7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398</w:t>
            </w:r>
          </w:p>
        </w:tc>
      </w:tr>
      <w:tr w:rsidR="002D2ED9" w:rsidRPr="002D2ED9" w14:paraId="4C6C90D5" w14:textId="77777777" w:rsidTr="00DA0655">
        <w:trPr>
          <w:trHeight w:val="255"/>
        </w:trPr>
        <w:tc>
          <w:tcPr>
            <w:tcW w:w="3964" w:type="dxa"/>
            <w:shd w:val="clear" w:color="auto" w:fill="auto"/>
            <w:noWrap/>
            <w:vAlign w:val="bottom"/>
            <w:hideMark/>
          </w:tcPr>
          <w:p w14:paraId="7CAFD44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Hronsek</w:t>
            </w:r>
          </w:p>
        </w:tc>
        <w:tc>
          <w:tcPr>
            <w:tcW w:w="3544" w:type="dxa"/>
            <w:shd w:val="clear" w:color="auto" w:fill="auto"/>
            <w:noWrap/>
            <w:vAlign w:val="bottom"/>
            <w:hideMark/>
          </w:tcPr>
          <w:p w14:paraId="006F7C5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5000DEB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654</w:t>
            </w:r>
          </w:p>
        </w:tc>
      </w:tr>
      <w:tr w:rsidR="002D2ED9" w:rsidRPr="002D2ED9" w14:paraId="1711D4FF" w14:textId="77777777" w:rsidTr="00DA0655">
        <w:trPr>
          <w:trHeight w:val="255"/>
        </w:trPr>
        <w:tc>
          <w:tcPr>
            <w:tcW w:w="3964" w:type="dxa"/>
            <w:shd w:val="clear" w:color="auto" w:fill="auto"/>
            <w:noWrap/>
            <w:vAlign w:val="bottom"/>
            <w:hideMark/>
          </w:tcPr>
          <w:p w14:paraId="7BFD20D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Kordíky</w:t>
            </w:r>
          </w:p>
        </w:tc>
        <w:tc>
          <w:tcPr>
            <w:tcW w:w="3544" w:type="dxa"/>
            <w:shd w:val="clear" w:color="auto" w:fill="auto"/>
            <w:noWrap/>
            <w:vAlign w:val="bottom"/>
            <w:hideMark/>
          </w:tcPr>
          <w:p w14:paraId="38E162F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399EAAF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477</w:t>
            </w:r>
          </w:p>
        </w:tc>
      </w:tr>
      <w:tr w:rsidR="002D2ED9" w:rsidRPr="002D2ED9" w14:paraId="6E23290F" w14:textId="77777777" w:rsidTr="00DA0655">
        <w:trPr>
          <w:trHeight w:val="255"/>
        </w:trPr>
        <w:tc>
          <w:tcPr>
            <w:tcW w:w="3964" w:type="dxa"/>
            <w:shd w:val="clear" w:color="auto" w:fill="auto"/>
            <w:noWrap/>
            <w:vAlign w:val="bottom"/>
            <w:hideMark/>
          </w:tcPr>
          <w:p w14:paraId="2224F9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Králiky</w:t>
            </w:r>
          </w:p>
        </w:tc>
        <w:tc>
          <w:tcPr>
            <w:tcW w:w="3544" w:type="dxa"/>
            <w:shd w:val="clear" w:color="auto" w:fill="auto"/>
            <w:noWrap/>
            <w:vAlign w:val="bottom"/>
            <w:hideMark/>
          </w:tcPr>
          <w:p w14:paraId="7F848C8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1B10CA0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693</w:t>
            </w:r>
          </w:p>
        </w:tc>
      </w:tr>
      <w:tr w:rsidR="002D2ED9" w:rsidRPr="002D2ED9" w14:paraId="57E22C77" w14:textId="77777777" w:rsidTr="00DA0655">
        <w:trPr>
          <w:trHeight w:val="255"/>
        </w:trPr>
        <w:tc>
          <w:tcPr>
            <w:tcW w:w="3964" w:type="dxa"/>
            <w:shd w:val="clear" w:color="auto" w:fill="auto"/>
            <w:noWrap/>
            <w:vAlign w:val="bottom"/>
            <w:hideMark/>
          </w:tcPr>
          <w:p w14:paraId="55EB1F5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Kynceľová</w:t>
            </w:r>
          </w:p>
        </w:tc>
        <w:tc>
          <w:tcPr>
            <w:tcW w:w="3544" w:type="dxa"/>
            <w:shd w:val="clear" w:color="auto" w:fill="auto"/>
            <w:noWrap/>
            <w:vAlign w:val="bottom"/>
            <w:hideMark/>
          </w:tcPr>
          <w:p w14:paraId="381DD58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6B9540C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391</w:t>
            </w:r>
          </w:p>
        </w:tc>
      </w:tr>
      <w:tr w:rsidR="002D2ED9" w:rsidRPr="002D2ED9" w14:paraId="3AFD12C5" w14:textId="77777777" w:rsidTr="00DA0655">
        <w:trPr>
          <w:trHeight w:val="255"/>
        </w:trPr>
        <w:tc>
          <w:tcPr>
            <w:tcW w:w="3964" w:type="dxa"/>
            <w:shd w:val="clear" w:color="auto" w:fill="auto"/>
            <w:noWrap/>
            <w:vAlign w:val="bottom"/>
            <w:hideMark/>
          </w:tcPr>
          <w:p w14:paraId="1AD0B0E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Malachov</w:t>
            </w:r>
          </w:p>
        </w:tc>
        <w:tc>
          <w:tcPr>
            <w:tcW w:w="3544" w:type="dxa"/>
            <w:shd w:val="clear" w:color="auto" w:fill="auto"/>
            <w:noWrap/>
            <w:vAlign w:val="bottom"/>
            <w:hideMark/>
          </w:tcPr>
          <w:p w14:paraId="531FD91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07D96B7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1 117</w:t>
            </w:r>
          </w:p>
        </w:tc>
      </w:tr>
      <w:tr w:rsidR="002D2ED9" w:rsidRPr="002D2ED9" w14:paraId="3B9F73E3" w14:textId="77777777" w:rsidTr="00DA0655">
        <w:trPr>
          <w:trHeight w:val="255"/>
        </w:trPr>
        <w:tc>
          <w:tcPr>
            <w:tcW w:w="3964" w:type="dxa"/>
            <w:shd w:val="clear" w:color="auto" w:fill="auto"/>
            <w:noWrap/>
            <w:vAlign w:val="bottom"/>
            <w:hideMark/>
          </w:tcPr>
          <w:p w14:paraId="19C5D52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Môlča</w:t>
            </w:r>
          </w:p>
        </w:tc>
        <w:tc>
          <w:tcPr>
            <w:tcW w:w="3544" w:type="dxa"/>
            <w:shd w:val="clear" w:color="auto" w:fill="auto"/>
            <w:noWrap/>
            <w:vAlign w:val="bottom"/>
            <w:hideMark/>
          </w:tcPr>
          <w:p w14:paraId="558FEF5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0DDEE90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412</w:t>
            </w:r>
          </w:p>
        </w:tc>
      </w:tr>
      <w:tr w:rsidR="002D2ED9" w:rsidRPr="002D2ED9" w14:paraId="3BAB09B3" w14:textId="77777777" w:rsidTr="00DA0655">
        <w:trPr>
          <w:trHeight w:val="255"/>
        </w:trPr>
        <w:tc>
          <w:tcPr>
            <w:tcW w:w="3964" w:type="dxa"/>
            <w:shd w:val="clear" w:color="auto" w:fill="auto"/>
            <w:noWrap/>
            <w:vAlign w:val="bottom"/>
            <w:hideMark/>
          </w:tcPr>
          <w:p w14:paraId="6F2D8EF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Nemce</w:t>
            </w:r>
          </w:p>
        </w:tc>
        <w:tc>
          <w:tcPr>
            <w:tcW w:w="3544" w:type="dxa"/>
            <w:shd w:val="clear" w:color="auto" w:fill="auto"/>
            <w:noWrap/>
            <w:vAlign w:val="bottom"/>
            <w:hideMark/>
          </w:tcPr>
          <w:p w14:paraId="41D2D98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50F0A9B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1 142</w:t>
            </w:r>
          </w:p>
        </w:tc>
      </w:tr>
      <w:tr w:rsidR="002D2ED9" w:rsidRPr="002D2ED9" w14:paraId="537283B8" w14:textId="77777777" w:rsidTr="00DA0655">
        <w:trPr>
          <w:trHeight w:val="255"/>
        </w:trPr>
        <w:tc>
          <w:tcPr>
            <w:tcW w:w="3964" w:type="dxa"/>
            <w:shd w:val="clear" w:color="auto" w:fill="auto"/>
            <w:noWrap/>
            <w:vAlign w:val="bottom"/>
            <w:hideMark/>
          </w:tcPr>
          <w:p w14:paraId="2B9FF16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Riečka</w:t>
            </w:r>
          </w:p>
        </w:tc>
        <w:tc>
          <w:tcPr>
            <w:tcW w:w="3544" w:type="dxa"/>
            <w:shd w:val="clear" w:color="auto" w:fill="auto"/>
            <w:noWrap/>
            <w:vAlign w:val="bottom"/>
            <w:hideMark/>
          </w:tcPr>
          <w:p w14:paraId="31FD641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60F5DED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832</w:t>
            </w:r>
          </w:p>
        </w:tc>
      </w:tr>
      <w:tr w:rsidR="002D2ED9" w:rsidRPr="002D2ED9" w14:paraId="04547915" w14:textId="77777777" w:rsidTr="00DA0655">
        <w:trPr>
          <w:trHeight w:val="255"/>
        </w:trPr>
        <w:tc>
          <w:tcPr>
            <w:tcW w:w="3964" w:type="dxa"/>
            <w:shd w:val="clear" w:color="auto" w:fill="auto"/>
            <w:noWrap/>
            <w:vAlign w:val="bottom"/>
            <w:hideMark/>
          </w:tcPr>
          <w:p w14:paraId="6B340AB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Selce</w:t>
            </w:r>
          </w:p>
        </w:tc>
        <w:tc>
          <w:tcPr>
            <w:tcW w:w="3544" w:type="dxa"/>
            <w:shd w:val="clear" w:color="auto" w:fill="auto"/>
            <w:noWrap/>
            <w:vAlign w:val="bottom"/>
            <w:hideMark/>
          </w:tcPr>
          <w:p w14:paraId="468C561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10CF860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2 125</w:t>
            </w:r>
          </w:p>
        </w:tc>
      </w:tr>
      <w:tr w:rsidR="002D2ED9" w:rsidRPr="002D2ED9" w14:paraId="2098FA89" w14:textId="77777777" w:rsidTr="00DA0655">
        <w:trPr>
          <w:trHeight w:val="255"/>
        </w:trPr>
        <w:tc>
          <w:tcPr>
            <w:tcW w:w="3964" w:type="dxa"/>
            <w:shd w:val="clear" w:color="auto" w:fill="auto"/>
            <w:noWrap/>
            <w:vAlign w:val="bottom"/>
            <w:hideMark/>
          </w:tcPr>
          <w:p w14:paraId="37B5CE4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Slovenská Ľupča</w:t>
            </w:r>
          </w:p>
        </w:tc>
        <w:tc>
          <w:tcPr>
            <w:tcW w:w="3544" w:type="dxa"/>
            <w:shd w:val="clear" w:color="auto" w:fill="auto"/>
            <w:noWrap/>
            <w:vAlign w:val="bottom"/>
            <w:hideMark/>
          </w:tcPr>
          <w:p w14:paraId="54B6733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766F22D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3 265</w:t>
            </w:r>
          </w:p>
        </w:tc>
      </w:tr>
      <w:tr w:rsidR="002D2ED9" w:rsidRPr="002D2ED9" w14:paraId="03AC64F4" w14:textId="77777777" w:rsidTr="00DA0655">
        <w:trPr>
          <w:trHeight w:val="255"/>
        </w:trPr>
        <w:tc>
          <w:tcPr>
            <w:tcW w:w="3964" w:type="dxa"/>
            <w:shd w:val="clear" w:color="auto" w:fill="auto"/>
            <w:noWrap/>
            <w:vAlign w:val="bottom"/>
            <w:hideMark/>
          </w:tcPr>
          <w:p w14:paraId="27D01EA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Špania Dolina</w:t>
            </w:r>
          </w:p>
        </w:tc>
        <w:tc>
          <w:tcPr>
            <w:tcW w:w="3544" w:type="dxa"/>
            <w:shd w:val="clear" w:color="auto" w:fill="auto"/>
            <w:noWrap/>
            <w:vAlign w:val="bottom"/>
            <w:hideMark/>
          </w:tcPr>
          <w:p w14:paraId="7633DD8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3EC76CF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223</w:t>
            </w:r>
          </w:p>
        </w:tc>
      </w:tr>
      <w:tr w:rsidR="002D2ED9" w:rsidRPr="002D2ED9" w14:paraId="156D421B" w14:textId="77777777" w:rsidTr="00DA0655">
        <w:trPr>
          <w:trHeight w:val="255"/>
        </w:trPr>
        <w:tc>
          <w:tcPr>
            <w:tcW w:w="3964" w:type="dxa"/>
            <w:shd w:val="clear" w:color="auto" w:fill="auto"/>
            <w:noWrap/>
            <w:vAlign w:val="bottom"/>
            <w:hideMark/>
          </w:tcPr>
          <w:p w14:paraId="07A9859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Tajov</w:t>
            </w:r>
          </w:p>
        </w:tc>
        <w:tc>
          <w:tcPr>
            <w:tcW w:w="3544" w:type="dxa"/>
            <w:shd w:val="clear" w:color="auto" w:fill="auto"/>
            <w:noWrap/>
            <w:vAlign w:val="bottom"/>
            <w:hideMark/>
          </w:tcPr>
          <w:p w14:paraId="0D77888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3DBCF76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668</w:t>
            </w:r>
          </w:p>
        </w:tc>
      </w:tr>
      <w:tr w:rsidR="002D2ED9" w:rsidRPr="002D2ED9" w14:paraId="41AB11DC" w14:textId="77777777" w:rsidTr="00DA0655">
        <w:trPr>
          <w:trHeight w:val="255"/>
        </w:trPr>
        <w:tc>
          <w:tcPr>
            <w:tcW w:w="3964" w:type="dxa"/>
            <w:shd w:val="clear" w:color="auto" w:fill="auto"/>
            <w:noWrap/>
            <w:vAlign w:val="bottom"/>
            <w:hideMark/>
          </w:tcPr>
          <w:p w14:paraId="1B8DC50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Vlkanová</w:t>
            </w:r>
          </w:p>
        </w:tc>
        <w:tc>
          <w:tcPr>
            <w:tcW w:w="3544" w:type="dxa"/>
            <w:shd w:val="clear" w:color="auto" w:fill="auto"/>
            <w:noWrap/>
            <w:vAlign w:val="bottom"/>
            <w:hideMark/>
          </w:tcPr>
          <w:p w14:paraId="28CD42E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Banská Bystrica</w:t>
            </w:r>
          </w:p>
        </w:tc>
        <w:tc>
          <w:tcPr>
            <w:tcW w:w="1559" w:type="dxa"/>
            <w:shd w:val="clear" w:color="auto" w:fill="auto"/>
            <w:noWrap/>
            <w:vAlign w:val="bottom"/>
            <w:hideMark/>
          </w:tcPr>
          <w:p w14:paraId="658BDD0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1 293</w:t>
            </w:r>
          </w:p>
        </w:tc>
      </w:tr>
      <w:tr w:rsidR="002D2ED9" w:rsidRPr="002D2ED9" w14:paraId="36DAF452" w14:textId="77777777" w:rsidTr="00DA0655">
        <w:trPr>
          <w:trHeight w:val="255"/>
        </w:trPr>
        <w:tc>
          <w:tcPr>
            <w:tcW w:w="3964" w:type="dxa"/>
            <w:shd w:val="clear" w:color="auto" w:fill="auto"/>
            <w:noWrap/>
            <w:vAlign w:val="bottom"/>
            <w:hideMark/>
          </w:tcPr>
          <w:p w14:paraId="5AD9073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Bratislava-Čunovo</w:t>
            </w:r>
          </w:p>
        </w:tc>
        <w:tc>
          <w:tcPr>
            <w:tcW w:w="3544" w:type="dxa"/>
            <w:shd w:val="clear" w:color="auto" w:fill="auto"/>
            <w:noWrap/>
            <w:vAlign w:val="bottom"/>
            <w:hideMark/>
          </w:tcPr>
          <w:p w14:paraId="52F721E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6DDC489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1 635</w:t>
            </w:r>
          </w:p>
        </w:tc>
      </w:tr>
      <w:tr w:rsidR="002D2ED9" w:rsidRPr="002D2ED9" w14:paraId="0612E4FF" w14:textId="77777777" w:rsidTr="00DA0655">
        <w:trPr>
          <w:trHeight w:val="255"/>
        </w:trPr>
        <w:tc>
          <w:tcPr>
            <w:tcW w:w="3964" w:type="dxa"/>
            <w:shd w:val="clear" w:color="auto" w:fill="auto"/>
            <w:noWrap/>
            <w:vAlign w:val="bottom"/>
            <w:hideMark/>
          </w:tcPr>
          <w:p w14:paraId="08DBD1A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Bratislava-Devín</w:t>
            </w:r>
          </w:p>
        </w:tc>
        <w:tc>
          <w:tcPr>
            <w:tcW w:w="3544" w:type="dxa"/>
            <w:shd w:val="clear" w:color="auto" w:fill="auto"/>
            <w:noWrap/>
            <w:vAlign w:val="bottom"/>
            <w:hideMark/>
          </w:tcPr>
          <w:p w14:paraId="74076BD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5BC094A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1 912</w:t>
            </w:r>
          </w:p>
        </w:tc>
      </w:tr>
      <w:tr w:rsidR="002D2ED9" w:rsidRPr="002D2ED9" w14:paraId="50E797AD" w14:textId="77777777" w:rsidTr="00DA0655">
        <w:trPr>
          <w:trHeight w:val="255"/>
        </w:trPr>
        <w:tc>
          <w:tcPr>
            <w:tcW w:w="3964" w:type="dxa"/>
            <w:shd w:val="clear" w:color="auto" w:fill="auto"/>
            <w:noWrap/>
            <w:vAlign w:val="bottom"/>
            <w:hideMark/>
          </w:tcPr>
          <w:p w14:paraId="1DE7AB7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Bratislava-Devínska Nová Ves</w:t>
            </w:r>
          </w:p>
        </w:tc>
        <w:tc>
          <w:tcPr>
            <w:tcW w:w="3544" w:type="dxa"/>
            <w:shd w:val="clear" w:color="auto" w:fill="auto"/>
            <w:noWrap/>
            <w:vAlign w:val="bottom"/>
            <w:hideMark/>
          </w:tcPr>
          <w:p w14:paraId="5BA9706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0E4A3BD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17 153</w:t>
            </w:r>
          </w:p>
        </w:tc>
      </w:tr>
      <w:tr w:rsidR="002D2ED9" w:rsidRPr="002D2ED9" w14:paraId="02DE86F0" w14:textId="77777777" w:rsidTr="00DA0655">
        <w:trPr>
          <w:trHeight w:val="255"/>
        </w:trPr>
        <w:tc>
          <w:tcPr>
            <w:tcW w:w="3964" w:type="dxa"/>
            <w:shd w:val="clear" w:color="auto" w:fill="auto"/>
            <w:noWrap/>
            <w:vAlign w:val="bottom"/>
            <w:hideMark/>
          </w:tcPr>
          <w:p w14:paraId="5FB2B47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Bratislava-Dúbravka</w:t>
            </w:r>
          </w:p>
        </w:tc>
        <w:tc>
          <w:tcPr>
            <w:tcW w:w="3544" w:type="dxa"/>
            <w:shd w:val="clear" w:color="auto" w:fill="auto"/>
            <w:noWrap/>
            <w:vAlign w:val="bottom"/>
            <w:hideMark/>
          </w:tcPr>
          <w:p w14:paraId="65C32E2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0BCE429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36 206</w:t>
            </w:r>
          </w:p>
        </w:tc>
      </w:tr>
      <w:tr w:rsidR="002D2ED9" w:rsidRPr="002D2ED9" w14:paraId="774DC4D6" w14:textId="77777777" w:rsidTr="00DA0655">
        <w:trPr>
          <w:trHeight w:val="255"/>
        </w:trPr>
        <w:tc>
          <w:tcPr>
            <w:tcW w:w="3964" w:type="dxa"/>
            <w:shd w:val="clear" w:color="auto" w:fill="auto"/>
            <w:noWrap/>
            <w:vAlign w:val="bottom"/>
            <w:hideMark/>
          </w:tcPr>
          <w:p w14:paraId="2DEB490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Bratislava-Jarovce</w:t>
            </w:r>
          </w:p>
        </w:tc>
        <w:tc>
          <w:tcPr>
            <w:tcW w:w="3544" w:type="dxa"/>
            <w:shd w:val="clear" w:color="auto" w:fill="auto"/>
            <w:noWrap/>
            <w:vAlign w:val="bottom"/>
            <w:hideMark/>
          </w:tcPr>
          <w:p w14:paraId="365C7E7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156C503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2 706</w:t>
            </w:r>
          </w:p>
        </w:tc>
      </w:tr>
      <w:tr w:rsidR="002D2ED9" w:rsidRPr="002D2ED9" w14:paraId="46BA4289" w14:textId="77777777" w:rsidTr="00DA0655">
        <w:trPr>
          <w:trHeight w:val="255"/>
        </w:trPr>
        <w:tc>
          <w:tcPr>
            <w:tcW w:w="3964" w:type="dxa"/>
            <w:shd w:val="clear" w:color="auto" w:fill="auto"/>
            <w:noWrap/>
            <w:vAlign w:val="bottom"/>
            <w:hideMark/>
          </w:tcPr>
          <w:p w14:paraId="7D853FC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Bratislava-Karlova Ves</w:t>
            </w:r>
          </w:p>
        </w:tc>
        <w:tc>
          <w:tcPr>
            <w:tcW w:w="3544" w:type="dxa"/>
            <w:shd w:val="clear" w:color="auto" w:fill="auto"/>
            <w:noWrap/>
            <w:vAlign w:val="bottom"/>
            <w:hideMark/>
          </w:tcPr>
          <w:p w14:paraId="7BED714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5F1F16C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35 644</w:t>
            </w:r>
          </w:p>
        </w:tc>
      </w:tr>
      <w:tr w:rsidR="002D2ED9" w:rsidRPr="002D2ED9" w14:paraId="408DEEDD" w14:textId="77777777" w:rsidTr="00DA0655">
        <w:trPr>
          <w:trHeight w:val="255"/>
        </w:trPr>
        <w:tc>
          <w:tcPr>
            <w:tcW w:w="3964" w:type="dxa"/>
            <w:shd w:val="clear" w:color="auto" w:fill="auto"/>
            <w:noWrap/>
            <w:vAlign w:val="bottom"/>
            <w:hideMark/>
          </w:tcPr>
          <w:p w14:paraId="729764F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Bratislava-Lamač</w:t>
            </w:r>
          </w:p>
        </w:tc>
        <w:tc>
          <w:tcPr>
            <w:tcW w:w="3544" w:type="dxa"/>
            <w:shd w:val="clear" w:color="auto" w:fill="auto"/>
            <w:noWrap/>
            <w:vAlign w:val="bottom"/>
            <w:hideMark/>
          </w:tcPr>
          <w:p w14:paraId="3509912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4B135AC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7 789</w:t>
            </w:r>
          </w:p>
        </w:tc>
      </w:tr>
      <w:tr w:rsidR="002D2ED9" w:rsidRPr="002D2ED9" w14:paraId="2EAD8780" w14:textId="77777777" w:rsidTr="00DA0655">
        <w:trPr>
          <w:trHeight w:val="255"/>
        </w:trPr>
        <w:tc>
          <w:tcPr>
            <w:tcW w:w="3964" w:type="dxa"/>
            <w:shd w:val="clear" w:color="auto" w:fill="auto"/>
            <w:noWrap/>
            <w:vAlign w:val="bottom"/>
            <w:hideMark/>
          </w:tcPr>
          <w:p w14:paraId="2011701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Bratislava-Nové Mesto</w:t>
            </w:r>
          </w:p>
        </w:tc>
        <w:tc>
          <w:tcPr>
            <w:tcW w:w="3544" w:type="dxa"/>
            <w:shd w:val="clear" w:color="auto" w:fill="auto"/>
            <w:noWrap/>
            <w:vAlign w:val="bottom"/>
            <w:hideMark/>
          </w:tcPr>
          <w:p w14:paraId="58054FE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5ED8652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44 458</w:t>
            </w:r>
          </w:p>
        </w:tc>
      </w:tr>
      <w:tr w:rsidR="002D2ED9" w:rsidRPr="002D2ED9" w14:paraId="2BF1A608" w14:textId="77777777" w:rsidTr="00DA0655">
        <w:trPr>
          <w:trHeight w:val="255"/>
        </w:trPr>
        <w:tc>
          <w:tcPr>
            <w:tcW w:w="3964" w:type="dxa"/>
            <w:shd w:val="clear" w:color="auto" w:fill="auto"/>
            <w:noWrap/>
            <w:vAlign w:val="bottom"/>
            <w:hideMark/>
          </w:tcPr>
          <w:p w14:paraId="5233F66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Bratislava-Petržalka</w:t>
            </w:r>
          </w:p>
        </w:tc>
        <w:tc>
          <w:tcPr>
            <w:tcW w:w="3544" w:type="dxa"/>
            <w:shd w:val="clear" w:color="auto" w:fill="auto"/>
            <w:noWrap/>
            <w:vAlign w:val="bottom"/>
            <w:hideMark/>
          </w:tcPr>
          <w:p w14:paraId="2E81343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2DBC4D6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114 000</w:t>
            </w:r>
          </w:p>
        </w:tc>
      </w:tr>
      <w:tr w:rsidR="002D2ED9" w:rsidRPr="002D2ED9" w14:paraId="170AE03A" w14:textId="77777777" w:rsidTr="00DA0655">
        <w:trPr>
          <w:trHeight w:val="255"/>
        </w:trPr>
        <w:tc>
          <w:tcPr>
            <w:tcW w:w="3964" w:type="dxa"/>
            <w:shd w:val="clear" w:color="auto" w:fill="auto"/>
            <w:noWrap/>
            <w:vAlign w:val="bottom"/>
            <w:hideMark/>
          </w:tcPr>
          <w:p w14:paraId="707B5D4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Bratislava-Podunajské Biskupice</w:t>
            </w:r>
          </w:p>
        </w:tc>
        <w:tc>
          <w:tcPr>
            <w:tcW w:w="3544" w:type="dxa"/>
            <w:shd w:val="clear" w:color="auto" w:fill="auto"/>
            <w:noWrap/>
            <w:vAlign w:val="bottom"/>
            <w:hideMark/>
          </w:tcPr>
          <w:p w14:paraId="47B6DEA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4D88E01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23 464</w:t>
            </w:r>
          </w:p>
        </w:tc>
      </w:tr>
      <w:tr w:rsidR="002D2ED9" w:rsidRPr="002D2ED9" w14:paraId="13A48776" w14:textId="77777777" w:rsidTr="00DA0655">
        <w:trPr>
          <w:trHeight w:val="255"/>
        </w:trPr>
        <w:tc>
          <w:tcPr>
            <w:tcW w:w="3964" w:type="dxa"/>
            <w:shd w:val="clear" w:color="auto" w:fill="auto"/>
            <w:noWrap/>
            <w:vAlign w:val="bottom"/>
            <w:hideMark/>
          </w:tcPr>
          <w:p w14:paraId="1748D82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Bratislava-Rača</w:t>
            </w:r>
          </w:p>
        </w:tc>
        <w:tc>
          <w:tcPr>
            <w:tcW w:w="3544" w:type="dxa"/>
            <w:shd w:val="clear" w:color="auto" w:fill="auto"/>
            <w:noWrap/>
            <w:vAlign w:val="bottom"/>
            <w:hideMark/>
          </w:tcPr>
          <w:p w14:paraId="609A1EA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13969A2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25 733</w:t>
            </w:r>
          </w:p>
        </w:tc>
      </w:tr>
      <w:tr w:rsidR="002D2ED9" w:rsidRPr="002D2ED9" w14:paraId="3B9A7ABE" w14:textId="77777777" w:rsidTr="00DA0655">
        <w:trPr>
          <w:trHeight w:val="255"/>
        </w:trPr>
        <w:tc>
          <w:tcPr>
            <w:tcW w:w="3964" w:type="dxa"/>
            <w:shd w:val="clear" w:color="auto" w:fill="auto"/>
            <w:noWrap/>
            <w:vAlign w:val="bottom"/>
            <w:hideMark/>
          </w:tcPr>
          <w:p w14:paraId="29ED83A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Bratislava-Rusovce</w:t>
            </w:r>
          </w:p>
        </w:tc>
        <w:tc>
          <w:tcPr>
            <w:tcW w:w="3544" w:type="dxa"/>
            <w:shd w:val="clear" w:color="auto" w:fill="auto"/>
            <w:noWrap/>
            <w:vAlign w:val="bottom"/>
            <w:hideMark/>
          </w:tcPr>
          <w:p w14:paraId="17E1341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3598A26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4 388</w:t>
            </w:r>
          </w:p>
        </w:tc>
      </w:tr>
      <w:tr w:rsidR="002D2ED9" w:rsidRPr="002D2ED9" w14:paraId="336798C9" w14:textId="77777777" w:rsidTr="00DA0655">
        <w:trPr>
          <w:trHeight w:val="255"/>
        </w:trPr>
        <w:tc>
          <w:tcPr>
            <w:tcW w:w="3964" w:type="dxa"/>
            <w:shd w:val="clear" w:color="auto" w:fill="auto"/>
            <w:noWrap/>
            <w:vAlign w:val="bottom"/>
            <w:hideMark/>
          </w:tcPr>
          <w:p w14:paraId="3063AF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Bratislava-Ružinov</w:t>
            </w:r>
          </w:p>
        </w:tc>
        <w:tc>
          <w:tcPr>
            <w:tcW w:w="3544" w:type="dxa"/>
            <w:shd w:val="clear" w:color="auto" w:fill="auto"/>
            <w:noWrap/>
            <w:vAlign w:val="bottom"/>
            <w:hideMark/>
          </w:tcPr>
          <w:p w14:paraId="7B50B19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61B9E3D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81 004</w:t>
            </w:r>
          </w:p>
        </w:tc>
      </w:tr>
      <w:tr w:rsidR="002D2ED9" w:rsidRPr="002D2ED9" w14:paraId="0ECFA8FD" w14:textId="77777777" w:rsidTr="00DA0655">
        <w:trPr>
          <w:trHeight w:val="255"/>
        </w:trPr>
        <w:tc>
          <w:tcPr>
            <w:tcW w:w="3964" w:type="dxa"/>
            <w:shd w:val="clear" w:color="auto" w:fill="auto"/>
            <w:noWrap/>
            <w:vAlign w:val="bottom"/>
            <w:hideMark/>
          </w:tcPr>
          <w:p w14:paraId="285D286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Bratislava-Staré Mesto</w:t>
            </w:r>
          </w:p>
        </w:tc>
        <w:tc>
          <w:tcPr>
            <w:tcW w:w="3544" w:type="dxa"/>
            <w:shd w:val="clear" w:color="auto" w:fill="auto"/>
            <w:noWrap/>
            <w:vAlign w:val="bottom"/>
            <w:hideMark/>
          </w:tcPr>
          <w:p w14:paraId="18E3683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672197F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46 080</w:t>
            </w:r>
          </w:p>
        </w:tc>
      </w:tr>
      <w:tr w:rsidR="002D2ED9" w:rsidRPr="002D2ED9" w14:paraId="73BDBF24" w14:textId="77777777" w:rsidTr="00DA0655">
        <w:trPr>
          <w:trHeight w:val="255"/>
        </w:trPr>
        <w:tc>
          <w:tcPr>
            <w:tcW w:w="3964" w:type="dxa"/>
            <w:shd w:val="clear" w:color="auto" w:fill="auto"/>
            <w:noWrap/>
            <w:vAlign w:val="bottom"/>
            <w:hideMark/>
          </w:tcPr>
          <w:p w14:paraId="4F92A59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Bratislava-Vajnory</w:t>
            </w:r>
          </w:p>
        </w:tc>
        <w:tc>
          <w:tcPr>
            <w:tcW w:w="3544" w:type="dxa"/>
            <w:shd w:val="clear" w:color="auto" w:fill="auto"/>
            <w:noWrap/>
            <w:vAlign w:val="bottom"/>
            <w:hideMark/>
          </w:tcPr>
          <w:p w14:paraId="47E8384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32C2BC4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6 079</w:t>
            </w:r>
          </w:p>
        </w:tc>
      </w:tr>
      <w:tr w:rsidR="002D2ED9" w:rsidRPr="002D2ED9" w14:paraId="6C3D2613" w14:textId="77777777" w:rsidTr="00DA0655">
        <w:trPr>
          <w:trHeight w:val="255"/>
        </w:trPr>
        <w:tc>
          <w:tcPr>
            <w:tcW w:w="3964" w:type="dxa"/>
            <w:shd w:val="clear" w:color="auto" w:fill="auto"/>
            <w:noWrap/>
            <w:vAlign w:val="bottom"/>
            <w:hideMark/>
          </w:tcPr>
          <w:p w14:paraId="515AAFA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Bratislava-Vrakuňa</w:t>
            </w:r>
          </w:p>
        </w:tc>
        <w:tc>
          <w:tcPr>
            <w:tcW w:w="3544" w:type="dxa"/>
            <w:shd w:val="clear" w:color="auto" w:fill="auto"/>
            <w:noWrap/>
            <w:vAlign w:val="bottom"/>
            <w:hideMark/>
          </w:tcPr>
          <w:p w14:paraId="1F108E8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59389F1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20 711</w:t>
            </w:r>
          </w:p>
        </w:tc>
      </w:tr>
      <w:tr w:rsidR="002D2ED9" w:rsidRPr="002D2ED9" w14:paraId="35352363" w14:textId="77777777" w:rsidTr="00DA0655">
        <w:trPr>
          <w:trHeight w:val="255"/>
        </w:trPr>
        <w:tc>
          <w:tcPr>
            <w:tcW w:w="3964" w:type="dxa"/>
            <w:shd w:val="clear" w:color="auto" w:fill="auto"/>
            <w:noWrap/>
            <w:vAlign w:val="bottom"/>
            <w:hideMark/>
          </w:tcPr>
          <w:p w14:paraId="00EAA17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Bratislava-Záhorská Bystrica</w:t>
            </w:r>
          </w:p>
        </w:tc>
        <w:tc>
          <w:tcPr>
            <w:tcW w:w="3544" w:type="dxa"/>
            <w:shd w:val="clear" w:color="auto" w:fill="auto"/>
            <w:noWrap/>
            <w:vAlign w:val="bottom"/>
            <w:hideMark/>
          </w:tcPr>
          <w:p w14:paraId="4441F22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30F4AA4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6 541</w:t>
            </w:r>
          </w:p>
        </w:tc>
      </w:tr>
      <w:tr w:rsidR="002D2ED9" w:rsidRPr="002D2ED9" w14:paraId="2FCA45D8" w14:textId="77777777" w:rsidTr="00DA0655">
        <w:trPr>
          <w:trHeight w:val="255"/>
        </w:trPr>
        <w:tc>
          <w:tcPr>
            <w:tcW w:w="3964" w:type="dxa"/>
            <w:shd w:val="clear" w:color="auto" w:fill="auto"/>
            <w:noWrap/>
            <w:vAlign w:val="bottom"/>
            <w:hideMark/>
          </w:tcPr>
          <w:p w14:paraId="529B4C4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Hlavné mesto SR Bratislava</w:t>
            </w:r>
          </w:p>
        </w:tc>
        <w:tc>
          <w:tcPr>
            <w:tcW w:w="3544" w:type="dxa"/>
            <w:shd w:val="clear" w:color="auto" w:fill="auto"/>
            <w:noWrap/>
            <w:vAlign w:val="bottom"/>
            <w:hideMark/>
          </w:tcPr>
          <w:p w14:paraId="2ACA2C4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Bratislava</w:t>
            </w:r>
          </w:p>
        </w:tc>
        <w:tc>
          <w:tcPr>
            <w:tcW w:w="1559" w:type="dxa"/>
            <w:shd w:val="clear" w:color="auto" w:fill="auto"/>
            <w:noWrap/>
            <w:vAlign w:val="bottom"/>
            <w:hideMark/>
          </w:tcPr>
          <w:p w14:paraId="2911ED5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475 503</w:t>
            </w:r>
          </w:p>
        </w:tc>
      </w:tr>
      <w:tr w:rsidR="002D2ED9" w:rsidRPr="002D2ED9" w14:paraId="2EBC0F87" w14:textId="77777777" w:rsidTr="00DA0655">
        <w:trPr>
          <w:trHeight w:val="255"/>
        </w:trPr>
        <w:tc>
          <w:tcPr>
            <w:tcW w:w="3964" w:type="dxa"/>
            <w:shd w:val="clear" w:color="auto" w:fill="auto"/>
            <w:noWrap/>
            <w:vAlign w:val="bottom"/>
            <w:hideMark/>
          </w:tcPr>
          <w:p w14:paraId="7DE64E4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Brekov</w:t>
            </w:r>
          </w:p>
        </w:tc>
        <w:tc>
          <w:tcPr>
            <w:tcW w:w="3544" w:type="dxa"/>
            <w:shd w:val="clear" w:color="auto" w:fill="auto"/>
            <w:noWrap/>
            <w:vAlign w:val="bottom"/>
            <w:hideMark/>
          </w:tcPr>
          <w:p w14:paraId="0754E4D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5EDBBBA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1 332</w:t>
            </w:r>
          </w:p>
        </w:tc>
      </w:tr>
      <w:tr w:rsidR="002D2ED9" w:rsidRPr="002D2ED9" w14:paraId="66FE26CF" w14:textId="77777777" w:rsidTr="00DA0655">
        <w:trPr>
          <w:trHeight w:val="255"/>
        </w:trPr>
        <w:tc>
          <w:tcPr>
            <w:tcW w:w="3964" w:type="dxa"/>
            <w:shd w:val="clear" w:color="auto" w:fill="auto"/>
            <w:noWrap/>
            <w:vAlign w:val="bottom"/>
            <w:hideMark/>
          </w:tcPr>
          <w:p w14:paraId="7FAC778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Brestov</w:t>
            </w:r>
          </w:p>
        </w:tc>
        <w:tc>
          <w:tcPr>
            <w:tcW w:w="3544" w:type="dxa"/>
            <w:shd w:val="clear" w:color="auto" w:fill="auto"/>
            <w:noWrap/>
            <w:vAlign w:val="bottom"/>
            <w:hideMark/>
          </w:tcPr>
          <w:p w14:paraId="167316F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5844EB2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595</w:t>
            </w:r>
          </w:p>
        </w:tc>
      </w:tr>
      <w:tr w:rsidR="002D2ED9" w:rsidRPr="002D2ED9" w14:paraId="48ACCFB5" w14:textId="77777777" w:rsidTr="00DA0655">
        <w:trPr>
          <w:trHeight w:val="255"/>
        </w:trPr>
        <w:tc>
          <w:tcPr>
            <w:tcW w:w="3964" w:type="dxa"/>
            <w:shd w:val="clear" w:color="auto" w:fill="auto"/>
            <w:noWrap/>
            <w:vAlign w:val="bottom"/>
            <w:hideMark/>
          </w:tcPr>
          <w:p w14:paraId="3F23C5C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Gruzovce</w:t>
            </w:r>
          </w:p>
        </w:tc>
        <w:tc>
          <w:tcPr>
            <w:tcW w:w="3544" w:type="dxa"/>
            <w:shd w:val="clear" w:color="auto" w:fill="auto"/>
            <w:noWrap/>
            <w:vAlign w:val="bottom"/>
            <w:hideMark/>
          </w:tcPr>
          <w:p w14:paraId="5A66BFA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32D24BA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132</w:t>
            </w:r>
          </w:p>
        </w:tc>
      </w:tr>
      <w:tr w:rsidR="002D2ED9" w:rsidRPr="002D2ED9" w14:paraId="6B785DEC" w14:textId="77777777" w:rsidTr="00DA0655">
        <w:trPr>
          <w:trHeight w:val="255"/>
        </w:trPr>
        <w:tc>
          <w:tcPr>
            <w:tcW w:w="3964" w:type="dxa"/>
            <w:shd w:val="clear" w:color="auto" w:fill="auto"/>
            <w:noWrap/>
            <w:vAlign w:val="bottom"/>
            <w:hideMark/>
          </w:tcPr>
          <w:p w14:paraId="28A939A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Hažín nad Cirochou</w:t>
            </w:r>
          </w:p>
        </w:tc>
        <w:tc>
          <w:tcPr>
            <w:tcW w:w="3544" w:type="dxa"/>
            <w:shd w:val="clear" w:color="auto" w:fill="auto"/>
            <w:noWrap/>
            <w:vAlign w:val="bottom"/>
            <w:hideMark/>
          </w:tcPr>
          <w:p w14:paraId="7F14BE6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59D8C13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677</w:t>
            </w:r>
          </w:p>
        </w:tc>
      </w:tr>
      <w:tr w:rsidR="002D2ED9" w:rsidRPr="002D2ED9" w14:paraId="7068F1A4" w14:textId="77777777" w:rsidTr="00DA0655">
        <w:trPr>
          <w:trHeight w:val="255"/>
        </w:trPr>
        <w:tc>
          <w:tcPr>
            <w:tcW w:w="3964" w:type="dxa"/>
            <w:shd w:val="clear" w:color="auto" w:fill="auto"/>
            <w:noWrap/>
            <w:vAlign w:val="bottom"/>
            <w:hideMark/>
          </w:tcPr>
          <w:p w14:paraId="03B820D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3544" w:type="dxa"/>
            <w:shd w:val="clear" w:color="auto" w:fill="auto"/>
            <w:noWrap/>
            <w:vAlign w:val="bottom"/>
            <w:hideMark/>
          </w:tcPr>
          <w:p w14:paraId="49D1C17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0EF88DE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31 359</w:t>
            </w:r>
          </w:p>
        </w:tc>
      </w:tr>
      <w:tr w:rsidR="002D2ED9" w:rsidRPr="002D2ED9" w14:paraId="1A4338A2" w14:textId="77777777" w:rsidTr="00DA0655">
        <w:trPr>
          <w:trHeight w:val="255"/>
        </w:trPr>
        <w:tc>
          <w:tcPr>
            <w:tcW w:w="3964" w:type="dxa"/>
            <w:shd w:val="clear" w:color="auto" w:fill="auto"/>
            <w:noWrap/>
            <w:vAlign w:val="bottom"/>
            <w:hideMark/>
          </w:tcPr>
          <w:p w14:paraId="050B242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Chlmec</w:t>
            </w:r>
          </w:p>
        </w:tc>
        <w:tc>
          <w:tcPr>
            <w:tcW w:w="3544" w:type="dxa"/>
            <w:shd w:val="clear" w:color="auto" w:fill="auto"/>
            <w:noWrap/>
            <w:vAlign w:val="bottom"/>
            <w:hideMark/>
          </w:tcPr>
          <w:p w14:paraId="1776C48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425D8EF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588</w:t>
            </w:r>
          </w:p>
        </w:tc>
      </w:tr>
      <w:tr w:rsidR="002D2ED9" w:rsidRPr="002D2ED9" w14:paraId="50B8FB80" w14:textId="77777777" w:rsidTr="00DA0655">
        <w:trPr>
          <w:trHeight w:val="255"/>
        </w:trPr>
        <w:tc>
          <w:tcPr>
            <w:tcW w:w="3964" w:type="dxa"/>
            <w:shd w:val="clear" w:color="auto" w:fill="auto"/>
            <w:noWrap/>
            <w:vAlign w:val="bottom"/>
            <w:hideMark/>
          </w:tcPr>
          <w:p w14:paraId="1FE0659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Jasenov</w:t>
            </w:r>
          </w:p>
        </w:tc>
        <w:tc>
          <w:tcPr>
            <w:tcW w:w="3544" w:type="dxa"/>
            <w:shd w:val="clear" w:color="auto" w:fill="auto"/>
            <w:noWrap/>
            <w:vAlign w:val="bottom"/>
            <w:hideMark/>
          </w:tcPr>
          <w:p w14:paraId="7EA5F0F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3F1982B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1 179</w:t>
            </w:r>
          </w:p>
        </w:tc>
      </w:tr>
      <w:tr w:rsidR="002D2ED9" w:rsidRPr="002D2ED9" w14:paraId="36BD2246" w14:textId="77777777" w:rsidTr="00DA0655">
        <w:trPr>
          <w:trHeight w:val="255"/>
        </w:trPr>
        <w:tc>
          <w:tcPr>
            <w:tcW w:w="3964" w:type="dxa"/>
            <w:shd w:val="clear" w:color="auto" w:fill="auto"/>
            <w:noWrap/>
            <w:vAlign w:val="bottom"/>
            <w:hideMark/>
          </w:tcPr>
          <w:p w14:paraId="639546D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Kamenica nad Cirochou</w:t>
            </w:r>
          </w:p>
        </w:tc>
        <w:tc>
          <w:tcPr>
            <w:tcW w:w="3544" w:type="dxa"/>
            <w:shd w:val="clear" w:color="auto" w:fill="auto"/>
            <w:noWrap/>
            <w:vAlign w:val="bottom"/>
            <w:hideMark/>
          </w:tcPr>
          <w:p w14:paraId="70CBDB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57B0DA8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2 275</w:t>
            </w:r>
          </w:p>
        </w:tc>
      </w:tr>
      <w:tr w:rsidR="002D2ED9" w:rsidRPr="002D2ED9" w14:paraId="5D6E63A0" w14:textId="77777777" w:rsidTr="00DA0655">
        <w:trPr>
          <w:trHeight w:val="255"/>
        </w:trPr>
        <w:tc>
          <w:tcPr>
            <w:tcW w:w="3964" w:type="dxa"/>
            <w:shd w:val="clear" w:color="auto" w:fill="auto"/>
            <w:noWrap/>
            <w:vAlign w:val="bottom"/>
            <w:hideMark/>
          </w:tcPr>
          <w:p w14:paraId="10D8A31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Kamienka</w:t>
            </w:r>
          </w:p>
        </w:tc>
        <w:tc>
          <w:tcPr>
            <w:tcW w:w="3544" w:type="dxa"/>
            <w:shd w:val="clear" w:color="auto" w:fill="auto"/>
            <w:noWrap/>
            <w:vAlign w:val="bottom"/>
            <w:hideMark/>
          </w:tcPr>
          <w:p w14:paraId="61F62E2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3C567FB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526</w:t>
            </w:r>
          </w:p>
        </w:tc>
      </w:tr>
      <w:tr w:rsidR="002D2ED9" w:rsidRPr="002D2ED9" w14:paraId="5F5B3878" w14:textId="77777777" w:rsidTr="00DA0655">
        <w:trPr>
          <w:trHeight w:val="255"/>
        </w:trPr>
        <w:tc>
          <w:tcPr>
            <w:tcW w:w="3964" w:type="dxa"/>
            <w:shd w:val="clear" w:color="auto" w:fill="auto"/>
            <w:noWrap/>
            <w:vAlign w:val="bottom"/>
            <w:hideMark/>
          </w:tcPr>
          <w:p w14:paraId="6EF0CA4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Kochanovce</w:t>
            </w:r>
          </w:p>
        </w:tc>
        <w:tc>
          <w:tcPr>
            <w:tcW w:w="3544" w:type="dxa"/>
            <w:shd w:val="clear" w:color="auto" w:fill="auto"/>
            <w:noWrap/>
            <w:vAlign w:val="bottom"/>
            <w:hideMark/>
          </w:tcPr>
          <w:p w14:paraId="268D589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178B8AD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737</w:t>
            </w:r>
          </w:p>
        </w:tc>
      </w:tr>
      <w:tr w:rsidR="002D2ED9" w:rsidRPr="002D2ED9" w14:paraId="71AC3B43" w14:textId="77777777" w:rsidTr="00DA0655">
        <w:trPr>
          <w:trHeight w:val="255"/>
        </w:trPr>
        <w:tc>
          <w:tcPr>
            <w:tcW w:w="3964" w:type="dxa"/>
            <w:shd w:val="clear" w:color="auto" w:fill="auto"/>
            <w:noWrap/>
            <w:vAlign w:val="bottom"/>
            <w:hideMark/>
          </w:tcPr>
          <w:p w14:paraId="49923AE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Lackovce</w:t>
            </w:r>
          </w:p>
        </w:tc>
        <w:tc>
          <w:tcPr>
            <w:tcW w:w="3544" w:type="dxa"/>
            <w:shd w:val="clear" w:color="auto" w:fill="auto"/>
            <w:noWrap/>
            <w:vAlign w:val="bottom"/>
            <w:hideMark/>
          </w:tcPr>
          <w:p w14:paraId="09EB35B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1F78A05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834</w:t>
            </w:r>
          </w:p>
        </w:tc>
      </w:tr>
      <w:tr w:rsidR="002D2ED9" w:rsidRPr="002D2ED9" w14:paraId="32C2086F" w14:textId="77777777" w:rsidTr="00DA0655">
        <w:trPr>
          <w:trHeight w:val="255"/>
        </w:trPr>
        <w:tc>
          <w:tcPr>
            <w:tcW w:w="3964" w:type="dxa"/>
            <w:shd w:val="clear" w:color="auto" w:fill="auto"/>
            <w:noWrap/>
            <w:vAlign w:val="bottom"/>
            <w:hideMark/>
          </w:tcPr>
          <w:p w14:paraId="776A7DB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Myslina</w:t>
            </w:r>
          </w:p>
        </w:tc>
        <w:tc>
          <w:tcPr>
            <w:tcW w:w="3544" w:type="dxa"/>
            <w:shd w:val="clear" w:color="auto" w:fill="auto"/>
            <w:noWrap/>
            <w:vAlign w:val="bottom"/>
            <w:hideMark/>
          </w:tcPr>
          <w:p w14:paraId="4B66940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3948A3D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583</w:t>
            </w:r>
          </w:p>
        </w:tc>
      </w:tr>
      <w:tr w:rsidR="002D2ED9" w:rsidRPr="002D2ED9" w14:paraId="3896E190" w14:textId="77777777" w:rsidTr="00DA0655">
        <w:trPr>
          <w:trHeight w:val="255"/>
        </w:trPr>
        <w:tc>
          <w:tcPr>
            <w:tcW w:w="3964" w:type="dxa"/>
            <w:shd w:val="clear" w:color="auto" w:fill="auto"/>
            <w:noWrap/>
            <w:vAlign w:val="bottom"/>
            <w:hideMark/>
          </w:tcPr>
          <w:p w14:paraId="58CA4CE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Porúbka</w:t>
            </w:r>
          </w:p>
        </w:tc>
        <w:tc>
          <w:tcPr>
            <w:tcW w:w="3544" w:type="dxa"/>
            <w:shd w:val="clear" w:color="auto" w:fill="auto"/>
            <w:noWrap/>
            <w:vAlign w:val="bottom"/>
            <w:hideMark/>
          </w:tcPr>
          <w:p w14:paraId="63F6590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7CC1F9B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257</w:t>
            </w:r>
          </w:p>
        </w:tc>
      </w:tr>
      <w:tr w:rsidR="002D2ED9" w:rsidRPr="002D2ED9" w14:paraId="08109519" w14:textId="77777777" w:rsidTr="00DA0655">
        <w:trPr>
          <w:trHeight w:val="255"/>
        </w:trPr>
        <w:tc>
          <w:tcPr>
            <w:tcW w:w="3964" w:type="dxa"/>
            <w:shd w:val="clear" w:color="auto" w:fill="auto"/>
            <w:noWrap/>
            <w:vAlign w:val="bottom"/>
            <w:hideMark/>
          </w:tcPr>
          <w:p w14:paraId="0F582EC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Ptičie</w:t>
            </w:r>
          </w:p>
        </w:tc>
        <w:tc>
          <w:tcPr>
            <w:tcW w:w="3544" w:type="dxa"/>
            <w:shd w:val="clear" w:color="auto" w:fill="auto"/>
            <w:noWrap/>
            <w:vAlign w:val="bottom"/>
            <w:hideMark/>
          </w:tcPr>
          <w:p w14:paraId="450642A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1C37144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638</w:t>
            </w:r>
          </w:p>
        </w:tc>
      </w:tr>
      <w:tr w:rsidR="002D2ED9" w:rsidRPr="002D2ED9" w14:paraId="36F2ECA8" w14:textId="77777777" w:rsidTr="00DA0655">
        <w:trPr>
          <w:trHeight w:val="255"/>
        </w:trPr>
        <w:tc>
          <w:tcPr>
            <w:tcW w:w="3964" w:type="dxa"/>
            <w:shd w:val="clear" w:color="auto" w:fill="auto"/>
            <w:noWrap/>
            <w:vAlign w:val="bottom"/>
            <w:hideMark/>
          </w:tcPr>
          <w:p w14:paraId="7F349C3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Slovenská Volová</w:t>
            </w:r>
          </w:p>
        </w:tc>
        <w:tc>
          <w:tcPr>
            <w:tcW w:w="3544" w:type="dxa"/>
            <w:shd w:val="clear" w:color="auto" w:fill="auto"/>
            <w:noWrap/>
            <w:vAlign w:val="bottom"/>
            <w:hideMark/>
          </w:tcPr>
          <w:p w14:paraId="205B179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61A5F69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561</w:t>
            </w:r>
          </w:p>
        </w:tc>
      </w:tr>
      <w:tr w:rsidR="002D2ED9" w:rsidRPr="002D2ED9" w14:paraId="45304A07" w14:textId="77777777" w:rsidTr="00DA0655">
        <w:trPr>
          <w:trHeight w:val="255"/>
        </w:trPr>
        <w:tc>
          <w:tcPr>
            <w:tcW w:w="3964" w:type="dxa"/>
            <w:shd w:val="clear" w:color="auto" w:fill="auto"/>
            <w:noWrap/>
            <w:vAlign w:val="bottom"/>
            <w:hideMark/>
          </w:tcPr>
          <w:p w14:paraId="206DBA0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Topoľovka</w:t>
            </w:r>
          </w:p>
        </w:tc>
        <w:tc>
          <w:tcPr>
            <w:tcW w:w="3544" w:type="dxa"/>
            <w:shd w:val="clear" w:color="auto" w:fill="auto"/>
            <w:noWrap/>
            <w:vAlign w:val="bottom"/>
            <w:hideMark/>
          </w:tcPr>
          <w:p w14:paraId="2C8685F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3FCD61D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795</w:t>
            </w:r>
          </w:p>
        </w:tc>
      </w:tr>
      <w:tr w:rsidR="002D2ED9" w:rsidRPr="002D2ED9" w14:paraId="6F5A45C5" w14:textId="77777777" w:rsidTr="00DA0655">
        <w:trPr>
          <w:trHeight w:val="255"/>
        </w:trPr>
        <w:tc>
          <w:tcPr>
            <w:tcW w:w="3964" w:type="dxa"/>
            <w:shd w:val="clear" w:color="auto" w:fill="auto"/>
            <w:noWrap/>
            <w:vAlign w:val="bottom"/>
            <w:hideMark/>
          </w:tcPr>
          <w:p w14:paraId="6894DA3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Udavské</w:t>
            </w:r>
          </w:p>
        </w:tc>
        <w:tc>
          <w:tcPr>
            <w:tcW w:w="3544" w:type="dxa"/>
            <w:shd w:val="clear" w:color="auto" w:fill="auto"/>
            <w:noWrap/>
            <w:vAlign w:val="bottom"/>
            <w:hideMark/>
          </w:tcPr>
          <w:p w14:paraId="31844A7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3B2AADC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1 231</w:t>
            </w:r>
          </w:p>
        </w:tc>
      </w:tr>
      <w:tr w:rsidR="002D2ED9" w:rsidRPr="002D2ED9" w14:paraId="71D6E8E7" w14:textId="77777777" w:rsidTr="00DA0655">
        <w:trPr>
          <w:trHeight w:val="255"/>
        </w:trPr>
        <w:tc>
          <w:tcPr>
            <w:tcW w:w="3964" w:type="dxa"/>
            <w:shd w:val="clear" w:color="auto" w:fill="auto"/>
            <w:noWrap/>
            <w:vAlign w:val="bottom"/>
            <w:hideMark/>
          </w:tcPr>
          <w:p w14:paraId="75338E8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Veľopolie</w:t>
            </w:r>
          </w:p>
        </w:tc>
        <w:tc>
          <w:tcPr>
            <w:tcW w:w="3544" w:type="dxa"/>
            <w:shd w:val="clear" w:color="auto" w:fill="auto"/>
            <w:noWrap/>
            <w:vAlign w:val="bottom"/>
            <w:hideMark/>
          </w:tcPr>
          <w:p w14:paraId="55EFA38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6561BE8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362</w:t>
            </w:r>
          </w:p>
        </w:tc>
      </w:tr>
      <w:tr w:rsidR="002D2ED9" w:rsidRPr="002D2ED9" w14:paraId="433775FA" w14:textId="77777777" w:rsidTr="00DA0655">
        <w:trPr>
          <w:trHeight w:val="255"/>
        </w:trPr>
        <w:tc>
          <w:tcPr>
            <w:tcW w:w="3964" w:type="dxa"/>
            <w:shd w:val="clear" w:color="auto" w:fill="auto"/>
            <w:noWrap/>
            <w:vAlign w:val="bottom"/>
            <w:hideMark/>
          </w:tcPr>
          <w:p w14:paraId="5CB1D80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Závadka</w:t>
            </w:r>
          </w:p>
        </w:tc>
        <w:tc>
          <w:tcPr>
            <w:tcW w:w="3544" w:type="dxa"/>
            <w:shd w:val="clear" w:color="auto" w:fill="auto"/>
            <w:noWrap/>
            <w:vAlign w:val="bottom"/>
            <w:hideMark/>
          </w:tcPr>
          <w:p w14:paraId="2DB99D5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Humenné</w:t>
            </w:r>
          </w:p>
        </w:tc>
        <w:tc>
          <w:tcPr>
            <w:tcW w:w="1559" w:type="dxa"/>
            <w:shd w:val="clear" w:color="auto" w:fill="auto"/>
            <w:noWrap/>
            <w:vAlign w:val="bottom"/>
            <w:hideMark/>
          </w:tcPr>
          <w:p w14:paraId="44D53AA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538</w:t>
            </w:r>
          </w:p>
        </w:tc>
      </w:tr>
      <w:tr w:rsidR="002D2ED9" w:rsidRPr="002D2ED9" w14:paraId="3C9D61B6" w14:textId="77777777" w:rsidTr="00DA0655">
        <w:trPr>
          <w:trHeight w:val="255"/>
        </w:trPr>
        <w:tc>
          <w:tcPr>
            <w:tcW w:w="3964" w:type="dxa"/>
            <w:shd w:val="clear" w:color="auto" w:fill="auto"/>
            <w:noWrap/>
            <w:vAlign w:val="bottom"/>
            <w:hideMark/>
          </w:tcPr>
          <w:p w14:paraId="41B5CDD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Baška</w:t>
            </w:r>
          </w:p>
        </w:tc>
        <w:tc>
          <w:tcPr>
            <w:tcW w:w="3544" w:type="dxa"/>
            <w:shd w:val="clear" w:color="auto" w:fill="auto"/>
            <w:noWrap/>
            <w:vAlign w:val="bottom"/>
            <w:hideMark/>
          </w:tcPr>
          <w:p w14:paraId="76A678A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B6FD72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713</w:t>
            </w:r>
          </w:p>
        </w:tc>
      </w:tr>
      <w:tr w:rsidR="002D2ED9" w:rsidRPr="002D2ED9" w14:paraId="5B81D2DF" w14:textId="77777777" w:rsidTr="00DA0655">
        <w:trPr>
          <w:trHeight w:val="255"/>
        </w:trPr>
        <w:tc>
          <w:tcPr>
            <w:tcW w:w="3964" w:type="dxa"/>
            <w:shd w:val="clear" w:color="auto" w:fill="auto"/>
            <w:noWrap/>
            <w:vAlign w:val="bottom"/>
            <w:hideMark/>
          </w:tcPr>
          <w:p w14:paraId="7CBA50A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Belža</w:t>
            </w:r>
          </w:p>
        </w:tc>
        <w:tc>
          <w:tcPr>
            <w:tcW w:w="3544" w:type="dxa"/>
            <w:shd w:val="clear" w:color="auto" w:fill="auto"/>
            <w:noWrap/>
            <w:vAlign w:val="bottom"/>
            <w:hideMark/>
          </w:tcPr>
          <w:p w14:paraId="12B589E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977945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411</w:t>
            </w:r>
          </w:p>
        </w:tc>
      </w:tr>
      <w:tr w:rsidR="002D2ED9" w:rsidRPr="002D2ED9" w14:paraId="4A2B26ED" w14:textId="77777777" w:rsidTr="00DA0655">
        <w:trPr>
          <w:trHeight w:val="255"/>
        </w:trPr>
        <w:tc>
          <w:tcPr>
            <w:tcW w:w="3964" w:type="dxa"/>
            <w:shd w:val="clear" w:color="auto" w:fill="auto"/>
            <w:noWrap/>
            <w:vAlign w:val="bottom"/>
            <w:hideMark/>
          </w:tcPr>
          <w:p w14:paraId="1E83A0F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Beniakovce</w:t>
            </w:r>
          </w:p>
        </w:tc>
        <w:tc>
          <w:tcPr>
            <w:tcW w:w="3544" w:type="dxa"/>
            <w:shd w:val="clear" w:color="auto" w:fill="auto"/>
            <w:noWrap/>
            <w:vAlign w:val="bottom"/>
            <w:hideMark/>
          </w:tcPr>
          <w:p w14:paraId="3AC3B39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0CCC19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785</w:t>
            </w:r>
          </w:p>
        </w:tc>
      </w:tr>
      <w:tr w:rsidR="002D2ED9" w:rsidRPr="002D2ED9" w14:paraId="27B9CBD3" w14:textId="77777777" w:rsidTr="00DA0655">
        <w:trPr>
          <w:trHeight w:val="255"/>
        </w:trPr>
        <w:tc>
          <w:tcPr>
            <w:tcW w:w="3964" w:type="dxa"/>
            <w:shd w:val="clear" w:color="auto" w:fill="auto"/>
            <w:noWrap/>
            <w:vAlign w:val="bottom"/>
            <w:hideMark/>
          </w:tcPr>
          <w:p w14:paraId="74813BF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Bočiar</w:t>
            </w:r>
          </w:p>
        </w:tc>
        <w:tc>
          <w:tcPr>
            <w:tcW w:w="3544" w:type="dxa"/>
            <w:shd w:val="clear" w:color="auto" w:fill="auto"/>
            <w:noWrap/>
            <w:vAlign w:val="bottom"/>
            <w:hideMark/>
          </w:tcPr>
          <w:p w14:paraId="1CE697A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5548D3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249</w:t>
            </w:r>
          </w:p>
        </w:tc>
      </w:tr>
      <w:tr w:rsidR="002D2ED9" w:rsidRPr="002D2ED9" w14:paraId="43FF802D" w14:textId="77777777" w:rsidTr="00DA0655">
        <w:trPr>
          <w:trHeight w:val="255"/>
        </w:trPr>
        <w:tc>
          <w:tcPr>
            <w:tcW w:w="3964" w:type="dxa"/>
            <w:shd w:val="clear" w:color="auto" w:fill="auto"/>
            <w:noWrap/>
            <w:vAlign w:val="bottom"/>
            <w:hideMark/>
          </w:tcPr>
          <w:p w14:paraId="1DCD1F8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Budimír</w:t>
            </w:r>
          </w:p>
        </w:tc>
        <w:tc>
          <w:tcPr>
            <w:tcW w:w="3544" w:type="dxa"/>
            <w:shd w:val="clear" w:color="auto" w:fill="auto"/>
            <w:noWrap/>
            <w:vAlign w:val="bottom"/>
            <w:hideMark/>
          </w:tcPr>
          <w:p w14:paraId="613ED7D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2EAC7C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1 288</w:t>
            </w:r>
          </w:p>
        </w:tc>
      </w:tr>
      <w:tr w:rsidR="002D2ED9" w:rsidRPr="002D2ED9" w14:paraId="394D7559" w14:textId="77777777" w:rsidTr="00DA0655">
        <w:trPr>
          <w:trHeight w:val="255"/>
        </w:trPr>
        <w:tc>
          <w:tcPr>
            <w:tcW w:w="3964" w:type="dxa"/>
            <w:shd w:val="clear" w:color="auto" w:fill="auto"/>
            <w:noWrap/>
            <w:vAlign w:val="bottom"/>
            <w:hideMark/>
          </w:tcPr>
          <w:p w14:paraId="3BE5187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lastRenderedPageBreak/>
              <w:t>Bukovec</w:t>
            </w:r>
          </w:p>
        </w:tc>
        <w:tc>
          <w:tcPr>
            <w:tcW w:w="3544" w:type="dxa"/>
            <w:shd w:val="clear" w:color="auto" w:fill="auto"/>
            <w:noWrap/>
            <w:vAlign w:val="bottom"/>
            <w:hideMark/>
          </w:tcPr>
          <w:p w14:paraId="5EE93A9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479A22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851</w:t>
            </w:r>
          </w:p>
        </w:tc>
      </w:tr>
      <w:tr w:rsidR="002D2ED9" w:rsidRPr="002D2ED9" w14:paraId="6A766CC6" w14:textId="77777777" w:rsidTr="00DA0655">
        <w:trPr>
          <w:trHeight w:val="255"/>
        </w:trPr>
        <w:tc>
          <w:tcPr>
            <w:tcW w:w="3964" w:type="dxa"/>
            <w:shd w:val="clear" w:color="auto" w:fill="auto"/>
            <w:noWrap/>
            <w:vAlign w:val="bottom"/>
            <w:hideMark/>
          </w:tcPr>
          <w:p w14:paraId="6B9BBB5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Čaňa</w:t>
            </w:r>
          </w:p>
        </w:tc>
        <w:tc>
          <w:tcPr>
            <w:tcW w:w="3544" w:type="dxa"/>
            <w:shd w:val="clear" w:color="auto" w:fill="auto"/>
            <w:noWrap/>
            <w:vAlign w:val="bottom"/>
            <w:hideMark/>
          </w:tcPr>
          <w:p w14:paraId="506FA51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61C65B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5 864</w:t>
            </w:r>
          </w:p>
        </w:tc>
      </w:tr>
      <w:tr w:rsidR="002D2ED9" w:rsidRPr="002D2ED9" w14:paraId="4C82AD5F" w14:textId="77777777" w:rsidTr="00DA0655">
        <w:trPr>
          <w:trHeight w:val="255"/>
        </w:trPr>
        <w:tc>
          <w:tcPr>
            <w:tcW w:w="3964" w:type="dxa"/>
            <w:shd w:val="clear" w:color="auto" w:fill="auto"/>
            <w:noWrap/>
            <w:vAlign w:val="bottom"/>
            <w:hideMark/>
          </w:tcPr>
          <w:p w14:paraId="5C37E59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Družstevná pri Hornáde</w:t>
            </w:r>
          </w:p>
        </w:tc>
        <w:tc>
          <w:tcPr>
            <w:tcW w:w="3544" w:type="dxa"/>
            <w:shd w:val="clear" w:color="auto" w:fill="auto"/>
            <w:noWrap/>
            <w:vAlign w:val="bottom"/>
            <w:hideMark/>
          </w:tcPr>
          <w:p w14:paraId="676F766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A1ED94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2 764</w:t>
            </w:r>
          </w:p>
        </w:tc>
      </w:tr>
      <w:tr w:rsidR="002D2ED9" w:rsidRPr="002D2ED9" w14:paraId="3613BECF" w14:textId="77777777" w:rsidTr="00DA0655">
        <w:trPr>
          <w:trHeight w:val="255"/>
        </w:trPr>
        <w:tc>
          <w:tcPr>
            <w:tcW w:w="3964" w:type="dxa"/>
            <w:shd w:val="clear" w:color="auto" w:fill="auto"/>
            <w:noWrap/>
            <w:vAlign w:val="bottom"/>
            <w:hideMark/>
          </w:tcPr>
          <w:p w14:paraId="4C41E5E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Geča</w:t>
            </w:r>
          </w:p>
        </w:tc>
        <w:tc>
          <w:tcPr>
            <w:tcW w:w="3544" w:type="dxa"/>
            <w:shd w:val="clear" w:color="auto" w:fill="auto"/>
            <w:noWrap/>
            <w:vAlign w:val="bottom"/>
            <w:hideMark/>
          </w:tcPr>
          <w:p w14:paraId="171DF1A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2CCCE5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1 822</w:t>
            </w:r>
          </w:p>
        </w:tc>
      </w:tr>
      <w:tr w:rsidR="002D2ED9" w:rsidRPr="002D2ED9" w14:paraId="201719E3" w14:textId="77777777" w:rsidTr="00DA0655">
        <w:trPr>
          <w:trHeight w:val="255"/>
        </w:trPr>
        <w:tc>
          <w:tcPr>
            <w:tcW w:w="3964" w:type="dxa"/>
            <w:shd w:val="clear" w:color="auto" w:fill="auto"/>
            <w:noWrap/>
            <w:vAlign w:val="bottom"/>
            <w:hideMark/>
          </w:tcPr>
          <w:p w14:paraId="2E8BECD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Gyňov</w:t>
            </w:r>
          </w:p>
        </w:tc>
        <w:tc>
          <w:tcPr>
            <w:tcW w:w="3544" w:type="dxa"/>
            <w:shd w:val="clear" w:color="auto" w:fill="auto"/>
            <w:noWrap/>
            <w:vAlign w:val="bottom"/>
            <w:hideMark/>
          </w:tcPr>
          <w:p w14:paraId="490974D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AD4C85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669</w:t>
            </w:r>
          </w:p>
        </w:tc>
      </w:tr>
      <w:tr w:rsidR="002D2ED9" w:rsidRPr="002D2ED9" w14:paraId="74764D3A" w14:textId="77777777" w:rsidTr="00DA0655">
        <w:trPr>
          <w:trHeight w:val="255"/>
        </w:trPr>
        <w:tc>
          <w:tcPr>
            <w:tcW w:w="3964" w:type="dxa"/>
            <w:shd w:val="clear" w:color="auto" w:fill="auto"/>
            <w:noWrap/>
            <w:vAlign w:val="bottom"/>
            <w:hideMark/>
          </w:tcPr>
          <w:p w14:paraId="3148D03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Haniska</w:t>
            </w:r>
          </w:p>
        </w:tc>
        <w:tc>
          <w:tcPr>
            <w:tcW w:w="3544" w:type="dxa"/>
            <w:shd w:val="clear" w:color="auto" w:fill="auto"/>
            <w:noWrap/>
            <w:vAlign w:val="bottom"/>
            <w:hideMark/>
          </w:tcPr>
          <w:p w14:paraId="5169858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834964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1 494</w:t>
            </w:r>
          </w:p>
        </w:tc>
      </w:tr>
      <w:tr w:rsidR="002D2ED9" w:rsidRPr="002D2ED9" w14:paraId="42A25E8E" w14:textId="77777777" w:rsidTr="00DA0655">
        <w:trPr>
          <w:trHeight w:val="255"/>
        </w:trPr>
        <w:tc>
          <w:tcPr>
            <w:tcW w:w="3964" w:type="dxa"/>
            <w:shd w:val="clear" w:color="auto" w:fill="auto"/>
            <w:noWrap/>
            <w:vAlign w:val="bottom"/>
            <w:hideMark/>
          </w:tcPr>
          <w:p w14:paraId="797D9AA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Hrašovík</w:t>
            </w:r>
          </w:p>
        </w:tc>
        <w:tc>
          <w:tcPr>
            <w:tcW w:w="3544" w:type="dxa"/>
            <w:shd w:val="clear" w:color="auto" w:fill="auto"/>
            <w:noWrap/>
            <w:vAlign w:val="bottom"/>
            <w:hideMark/>
          </w:tcPr>
          <w:p w14:paraId="62A42C1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F3BC28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383</w:t>
            </w:r>
          </w:p>
        </w:tc>
      </w:tr>
      <w:tr w:rsidR="002D2ED9" w:rsidRPr="002D2ED9" w14:paraId="38894234" w14:textId="77777777" w:rsidTr="00DA0655">
        <w:trPr>
          <w:trHeight w:val="255"/>
        </w:trPr>
        <w:tc>
          <w:tcPr>
            <w:tcW w:w="3964" w:type="dxa"/>
            <w:shd w:val="clear" w:color="auto" w:fill="auto"/>
            <w:noWrap/>
            <w:vAlign w:val="bottom"/>
            <w:hideMark/>
          </w:tcPr>
          <w:p w14:paraId="6A12393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Hýľov</w:t>
            </w:r>
          </w:p>
        </w:tc>
        <w:tc>
          <w:tcPr>
            <w:tcW w:w="3544" w:type="dxa"/>
            <w:shd w:val="clear" w:color="auto" w:fill="auto"/>
            <w:noWrap/>
            <w:vAlign w:val="bottom"/>
            <w:hideMark/>
          </w:tcPr>
          <w:p w14:paraId="5828CAD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FFA833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512</w:t>
            </w:r>
          </w:p>
        </w:tc>
      </w:tr>
      <w:tr w:rsidR="002D2ED9" w:rsidRPr="002D2ED9" w14:paraId="27585509" w14:textId="77777777" w:rsidTr="00DA0655">
        <w:trPr>
          <w:trHeight w:val="255"/>
        </w:trPr>
        <w:tc>
          <w:tcPr>
            <w:tcW w:w="3964" w:type="dxa"/>
            <w:shd w:val="clear" w:color="auto" w:fill="auto"/>
            <w:noWrap/>
            <w:vAlign w:val="bottom"/>
            <w:hideMark/>
          </w:tcPr>
          <w:p w14:paraId="04BDA19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Chrastné</w:t>
            </w:r>
          </w:p>
        </w:tc>
        <w:tc>
          <w:tcPr>
            <w:tcW w:w="3544" w:type="dxa"/>
            <w:shd w:val="clear" w:color="auto" w:fill="auto"/>
            <w:noWrap/>
            <w:vAlign w:val="bottom"/>
            <w:hideMark/>
          </w:tcPr>
          <w:p w14:paraId="79EC78B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FDEF48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632</w:t>
            </w:r>
          </w:p>
        </w:tc>
      </w:tr>
      <w:tr w:rsidR="002D2ED9" w:rsidRPr="002D2ED9" w14:paraId="403AD164" w14:textId="77777777" w:rsidTr="00DA0655">
        <w:trPr>
          <w:trHeight w:val="255"/>
        </w:trPr>
        <w:tc>
          <w:tcPr>
            <w:tcW w:w="3964" w:type="dxa"/>
            <w:shd w:val="clear" w:color="auto" w:fill="auto"/>
            <w:noWrap/>
            <w:vAlign w:val="bottom"/>
            <w:hideMark/>
          </w:tcPr>
          <w:p w14:paraId="02C2FA5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Kokšov-Bakša</w:t>
            </w:r>
          </w:p>
        </w:tc>
        <w:tc>
          <w:tcPr>
            <w:tcW w:w="3544" w:type="dxa"/>
            <w:shd w:val="clear" w:color="auto" w:fill="auto"/>
            <w:noWrap/>
            <w:vAlign w:val="bottom"/>
            <w:hideMark/>
          </w:tcPr>
          <w:p w14:paraId="0D0A745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51DB87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1 251</w:t>
            </w:r>
          </w:p>
        </w:tc>
      </w:tr>
      <w:tr w:rsidR="002D2ED9" w:rsidRPr="002D2ED9" w14:paraId="14E6A771" w14:textId="77777777" w:rsidTr="00DA0655">
        <w:trPr>
          <w:trHeight w:val="255"/>
        </w:trPr>
        <w:tc>
          <w:tcPr>
            <w:tcW w:w="3964" w:type="dxa"/>
            <w:shd w:val="clear" w:color="auto" w:fill="auto"/>
            <w:noWrap/>
            <w:vAlign w:val="bottom"/>
            <w:hideMark/>
          </w:tcPr>
          <w:p w14:paraId="2B7FB2E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Kostoľany nad Hornádom</w:t>
            </w:r>
          </w:p>
        </w:tc>
        <w:tc>
          <w:tcPr>
            <w:tcW w:w="3544" w:type="dxa"/>
            <w:shd w:val="clear" w:color="auto" w:fill="auto"/>
            <w:noWrap/>
            <w:vAlign w:val="bottom"/>
            <w:hideMark/>
          </w:tcPr>
          <w:p w14:paraId="5CFF565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AA0C65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1 247</w:t>
            </w:r>
          </w:p>
        </w:tc>
      </w:tr>
      <w:tr w:rsidR="001F322C" w:rsidRPr="004314B5" w14:paraId="653135F9" w14:textId="77777777" w:rsidTr="00DA0655">
        <w:trPr>
          <w:trHeight w:val="255"/>
        </w:trPr>
        <w:tc>
          <w:tcPr>
            <w:tcW w:w="3964" w:type="dxa"/>
            <w:shd w:val="clear" w:color="auto" w:fill="auto"/>
            <w:noWrap/>
            <w:vAlign w:val="bottom"/>
          </w:tcPr>
          <w:p w14:paraId="543013B4" w14:textId="7A8C758E" w:rsidR="001F322C" w:rsidRPr="004314B5" w:rsidRDefault="001F322C" w:rsidP="00DA0655">
            <w:pPr>
              <w:spacing w:line="240" w:lineRule="auto"/>
              <w:rPr>
                <w:rFonts w:ascii="Times New Roman" w:eastAsia="Times New Roman" w:hAnsi="Times New Roman" w:cs="Times New Roman"/>
                <w:sz w:val="20"/>
                <w:szCs w:val="20"/>
              </w:rPr>
            </w:pPr>
            <w:r w:rsidRPr="004314B5">
              <w:rPr>
                <w:rFonts w:ascii="Times New Roman" w:eastAsia="Times New Roman" w:hAnsi="Times New Roman" w:cs="Times New Roman"/>
                <w:sz w:val="20"/>
                <w:szCs w:val="20"/>
              </w:rPr>
              <w:t>Mesto Košice</w:t>
            </w:r>
          </w:p>
        </w:tc>
        <w:tc>
          <w:tcPr>
            <w:tcW w:w="3544" w:type="dxa"/>
            <w:shd w:val="clear" w:color="auto" w:fill="auto"/>
            <w:noWrap/>
            <w:vAlign w:val="bottom"/>
          </w:tcPr>
          <w:p w14:paraId="5370B0CA" w14:textId="543094B3" w:rsidR="001F322C" w:rsidRPr="004314B5" w:rsidRDefault="00DA6D00" w:rsidP="00DA0655">
            <w:pPr>
              <w:spacing w:line="240" w:lineRule="auto"/>
              <w:rPr>
                <w:rFonts w:ascii="Times New Roman" w:eastAsia="Times New Roman" w:hAnsi="Times New Roman" w:cs="Times New Roman"/>
                <w:sz w:val="20"/>
                <w:szCs w:val="20"/>
              </w:rPr>
            </w:pPr>
            <w:r w:rsidRPr="004314B5">
              <w:rPr>
                <w:rFonts w:ascii="Times New Roman" w:eastAsia="Times New Roman" w:hAnsi="Times New Roman" w:cs="Times New Roman"/>
                <w:sz w:val="20"/>
                <w:szCs w:val="20"/>
              </w:rPr>
              <w:t>Košice</w:t>
            </w:r>
          </w:p>
        </w:tc>
        <w:tc>
          <w:tcPr>
            <w:tcW w:w="1559" w:type="dxa"/>
            <w:shd w:val="clear" w:color="auto" w:fill="auto"/>
            <w:noWrap/>
            <w:vAlign w:val="bottom"/>
          </w:tcPr>
          <w:p w14:paraId="253B0B67" w14:textId="607BA04F" w:rsidR="001F322C" w:rsidRPr="004314B5" w:rsidRDefault="00DA6D00" w:rsidP="00DA0655">
            <w:pPr>
              <w:spacing w:line="240" w:lineRule="auto"/>
              <w:jc w:val="right"/>
              <w:rPr>
                <w:rFonts w:ascii="Times New Roman" w:eastAsia="Times New Roman" w:hAnsi="Times New Roman" w:cs="Times New Roman"/>
                <w:sz w:val="20"/>
                <w:szCs w:val="20"/>
              </w:rPr>
            </w:pPr>
            <w:r w:rsidRPr="004314B5">
              <w:rPr>
                <w:rFonts w:ascii="Times New Roman" w:eastAsia="Times New Roman" w:hAnsi="Times New Roman" w:cs="Times New Roman"/>
                <w:sz w:val="20"/>
                <w:szCs w:val="20"/>
              </w:rPr>
              <w:t>229 040</w:t>
            </w:r>
          </w:p>
        </w:tc>
      </w:tr>
      <w:tr w:rsidR="002D2ED9" w:rsidRPr="002D2ED9" w14:paraId="30DEC07E" w14:textId="77777777" w:rsidTr="00DA0655">
        <w:trPr>
          <w:trHeight w:val="255"/>
        </w:trPr>
        <w:tc>
          <w:tcPr>
            <w:tcW w:w="3964" w:type="dxa"/>
            <w:shd w:val="clear" w:color="auto" w:fill="auto"/>
            <w:noWrap/>
            <w:vAlign w:val="bottom"/>
            <w:hideMark/>
          </w:tcPr>
          <w:p w14:paraId="6FB262B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Košice-Barca</w:t>
            </w:r>
          </w:p>
        </w:tc>
        <w:tc>
          <w:tcPr>
            <w:tcW w:w="3544" w:type="dxa"/>
            <w:shd w:val="clear" w:color="auto" w:fill="auto"/>
            <w:noWrap/>
            <w:vAlign w:val="bottom"/>
            <w:hideMark/>
          </w:tcPr>
          <w:p w14:paraId="2982811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EA0260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3 692</w:t>
            </w:r>
          </w:p>
        </w:tc>
      </w:tr>
      <w:tr w:rsidR="002D2ED9" w:rsidRPr="002D2ED9" w14:paraId="2EBD5E5E" w14:textId="77777777" w:rsidTr="00DA0655">
        <w:trPr>
          <w:trHeight w:val="255"/>
        </w:trPr>
        <w:tc>
          <w:tcPr>
            <w:tcW w:w="3964" w:type="dxa"/>
            <w:shd w:val="clear" w:color="auto" w:fill="auto"/>
            <w:noWrap/>
            <w:vAlign w:val="bottom"/>
            <w:hideMark/>
          </w:tcPr>
          <w:p w14:paraId="6C8B6A3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Košice-Dargovských hrdinov</w:t>
            </w:r>
          </w:p>
        </w:tc>
        <w:tc>
          <w:tcPr>
            <w:tcW w:w="3544" w:type="dxa"/>
            <w:shd w:val="clear" w:color="auto" w:fill="auto"/>
            <w:noWrap/>
            <w:vAlign w:val="bottom"/>
            <w:hideMark/>
          </w:tcPr>
          <w:p w14:paraId="3B7725B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4EE8DA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25 234</w:t>
            </w:r>
          </w:p>
        </w:tc>
      </w:tr>
      <w:tr w:rsidR="002D2ED9" w:rsidRPr="002D2ED9" w14:paraId="4A9E93F0" w14:textId="77777777" w:rsidTr="00DA0655">
        <w:trPr>
          <w:trHeight w:val="255"/>
        </w:trPr>
        <w:tc>
          <w:tcPr>
            <w:tcW w:w="3964" w:type="dxa"/>
            <w:shd w:val="clear" w:color="auto" w:fill="auto"/>
            <w:noWrap/>
            <w:vAlign w:val="bottom"/>
            <w:hideMark/>
          </w:tcPr>
          <w:p w14:paraId="31DA0B0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Košice-Džungľa</w:t>
            </w:r>
          </w:p>
        </w:tc>
        <w:tc>
          <w:tcPr>
            <w:tcW w:w="3544" w:type="dxa"/>
            <w:shd w:val="clear" w:color="auto" w:fill="auto"/>
            <w:noWrap/>
            <w:vAlign w:val="bottom"/>
            <w:hideMark/>
          </w:tcPr>
          <w:p w14:paraId="14E6AF7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0E6357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750</w:t>
            </w:r>
          </w:p>
        </w:tc>
      </w:tr>
      <w:tr w:rsidR="002D2ED9" w:rsidRPr="002D2ED9" w14:paraId="78C50FCA" w14:textId="77777777" w:rsidTr="00DA0655">
        <w:trPr>
          <w:trHeight w:val="255"/>
        </w:trPr>
        <w:tc>
          <w:tcPr>
            <w:tcW w:w="3964" w:type="dxa"/>
            <w:shd w:val="clear" w:color="auto" w:fill="auto"/>
            <w:noWrap/>
            <w:vAlign w:val="bottom"/>
            <w:hideMark/>
          </w:tcPr>
          <w:p w14:paraId="409E398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Košice-Juh</w:t>
            </w:r>
          </w:p>
        </w:tc>
        <w:tc>
          <w:tcPr>
            <w:tcW w:w="3544" w:type="dxa"/>
            <w:shd w:val="clear" w:color="auto" w:fill="auto"/>
            <w:noWrap/>
            <w:vAlign w:val="bottom"/>
            <w:hideMark/>
          </w:tcPr>
          <w:p w14:paraId="1111B3A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F24FB2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21 339</w:t>
            </w:r>
          </w:p>
        </w:tc>
      </w:tr>
      <w:tr w:rsidR="002D2ED9" w:rsidRPr="002D2ED9" w14:paraId="6834DB55" w14:textId="77777777" w:rsidTr="00DA0655">
        <w:trPr>
          <w:trHeight w:val="255"/>
        </w:trPr>
        <w:tc>
          <w:tcPr>
            <w:tcW w:w="3964" w:type="dxa"/>
            <w:shd w:val="clear" w:color="auto" w:fill="auto"/>
            <w:noWrap/>
            <w:vAlign w:val="bottom"/>
            <w:hideMark/>
          </w:tcPr>
          <w:p w14:paraId="3AFBB0C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Košice-Kavečany</w:t>
            </w:r>
          </w:p>
        </w:tc>
        <w:tc>
          <w:tcPr>
            <w:tcW w:w="3544" w:type="dxa"/>
            <w:shd w:val="clear" w:color="auto" w:fill="auto"/>
            <w:noWrap/>
            <w:vAlign w:val="bottom"/>
            <w:hideMark/>
          </w:tcPr>
          <w:p w14:paraId="64BA31B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61113E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1 346</w:t>
            </w:r>
          </w:p>
        </w:tc>
      </w:tr>
      <w:tr w:rsidR="002D2ED9" w:rsidRPr="002D2ED9" w14:paraId="2C431C03" w14:textId="77777777" w:rsidTr="00DA0655">
        <w:trPr>
          <w:trHeight w:val="255"/>
        </w:trPr>
        <w:tc>
          <w:tcPr>
            <w:tcW w:w="3964" w:type="dxa"/>
            <w:shd w:val="clear" w:color="auto" w:fill="auto"/>
            <w:noWrap/>
            <w:vAlign w:val="bottom"/>
            <w:hideMark/>
          </w:tcPr>
          <w:p w14:paraId="4ECF2CF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Košice-Košická Nová Ves</w:t>
            </w:r>
          </w:p>
        </w:tc>
        <w:tc>
          <w:tcPr>
            <w:tcW w:w="3544" w:type="dxa"/>
            <w:shd w:val="clear" w:color="auto" w:fill="auto"/>
            <w:noWrap/>
            <w:vAlign w:val="bottom"/>
            <w:hideMark/>
          </w:tcPr>
          <w:p w14:paraId="7CFDA8F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A4821B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2 901</w:t>
            </w:r>
          </w:p>
        </w:tc>
      </w:tr>
      <w:tr w:rsidR="002D2ED9" w:rsidRPr="002D2ED9" w14:paraId="0FC441C8" w14:textId="77777777" w:rsidTr="00DA0655">
        <w:trPr>
          <w:trHeight w:val="255"/>
        </w:trPr>
        <w:tc>
          <w:tcPr>
            <w:tcW w:w="3964" w:type="dxa"/>
            <w:shd w:val="clear" w:color="auto" w:fill="auto"/>
            <w:noWrap/>
            <w:vAlign w:val="bottom"/>
            <w:hideMark/>
          </w:tcPr>
          <w:p w14:paraId="25967C7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Košice-Krásna</w:t>
            </w:r>
          </w:p>
        </w:tc>
        <w:tc>
          <w:tcPr>
            <w:tcW w:w="3544" w:type="dxa"/>
            <w:shd w:val="clear" w:color="auto" w:fill="auto"/>
            <w:noWrap/>
            <w:vAlign w:val="bottom"/>
            <w:hideMark/>
          </w:tcPr>
          <w:p w14:paraId="19312E0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EC0A69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5 895</w:t>
            </w:r>
          </w:p>
        </w:tc>
      </w:tr>
      <w:tr w:rsidR="002D2ED9" w:rsidRPr="002D2ED9" w14:paraId="3B7D2A30" w14:textId="77777777" w:rsidTr="00DA0655">
        <w:trPr>
          <w:trHeight w:val="255"/>
        </w:trPr>
        <w:tc>
          <w:tcPr>
            <w:tcW w:w="3964" w:type="dxa"/>
            <w:shd w:val="clear" w:color="auto" w:fill="auto"/>
            <w:noWrap/>
            <w:vAlign w:val="bottom"/>
            <w:hideMark/>
          </w:tcPr>
          <w:p w14:paraId="771C555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Košice-Lorinčík</w:t>
            </w:r>
          </w:p>
        </w:tc>
        <w:tc>
          <w:tcPr>
            <w:tcW w:w="3544" w:type="dxa"/>
            <w:shd w:val="clear" w:color="auto" w:fill="auto"/>
            <w:noWrap/>
            <w:vAlign w:val="bottom"/>
            <w:hideMark/>
          </w:tcPr>
          <w:p w14:paraId="1502F9F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E3B7ED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883</w:t>
            </w:r>
          </w:p>
        </w:tc>
      </w:tr>
      <w:tr w:rsidR="002D2ED9" w:rsidRPr="002D2ED9" w14:paraId="70350891" w14:textId="77777777" w:rsidTr="00DA0655">
        <w:trPr>
          <w:trHeight w:val="255"/>
        </w:trPr>
        <w:tc>
          <w:tcPr>
            <w:tcW w:w="3964" w:type="dxa"/>
            <w:shd w:val="clear" w:color="auto" w:fill="auto"/>
            <w:noWrap/>
            <w:vAlign w:val="bottom"/>
            <w:hideMark/>
          </w:tcPr>
          <w:p w14:paraId="4BC83C7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Košice-Luník IX</w:t>
            </w:r>
          </w:p>
        </w:tc>
        <w:tc>
          <w:tcPr>
            <w:tcW w:w="3544" w:type="dxa"/>
            <w:shd w:val="clear" w:color="auto" w:fill="auto"/>
            <w:noWrap/>
            <w:vAlign w:val="bottom"/>
            <w:hideMark/>
          </w:tcPr>
          <w:p w14:paraId="5BC58B6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482FD1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7 037</w:t>
            </w:r>
          </w:p>
        </w:tc>
      </w:tr>
      <w:tr w:rsidR="002D2ED9" w:rsidRPr="002D2ED9" w14:paraId="24468859" w14:textId="77777777" w:rsidTr="00DA0655">
        <w:trPr>
          <w:trHeight w:val="255"/>
        </w:trPr>
        <w:tc>
          <w:tcPr>
            <w:tcW w:w="3964" w:type="dxa"/>
            <w:shd w:val="clear" w:color="auto" w:fill="auto"/>
            <w:noWrap/>
            <w:vAlign w:val="bottom"/>
            <w:hideMark/>
          </w:tcPr>
          <w:p w14:paraId="3D96840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Košice-Myslava</w:t>
            </w:r>
          </w:p>
        </w:tc>
        <w:tc>
          <w:tcPr>
            <w:tcW w:w="3544" w:type="dxa"/>
            <w:shd w:val="clear" w:color="auto" w:fill="auto"/>
            <w:noWrap/>
            <w:vAlign w:val="bottom"/>
            <w:hideMark/>
          </w:tcPr>
          <w:p w14:paraId="525318C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8EA017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2 545</w:t>
            </w:r>
          </w:p>
        </w:tc>
      </w:tr>
      <w:tr w:rsidR="002D2ED9" w:rsidRPr="002D2ED9" w14:paraId="0AE96CB4" w14:textId="77777777" w:rsidTr="00DA0655">
        <w:trPr>
          <w:trHeight w:val="255"/>
        </w:trPr>
        <w:tc>
          <w:tcPr>
            <w:tcW w:w="3964" w:type="dxa"/>
            <w:shd w:val="clear" w:color="auto" w:fill="auto"/>
            <w:noWrap/>
            <w:vAlign w:val="bottom"/>
            <w:hideMark/>
          </w:tcPr>
          <w:p w14:paraId="40E9839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Košice-Nad jazerom</w:t>
            </w:r>
          </w:p>
        </w:tc>
        <w:tc>
          <w:tcPr>
            <w:tcW w:w="3544" w:type="dxa"/>
            <w:shd w:val="clear" w:color="auto" w:fill="auto"/>
            <w:noWrap/>
            <w:vAlign w:val="bottom"/>
            <w:hideMark/>
          </w:tcPr>
          <w:p w14:paraId="5969253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1C5C37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22 686</w:t>
            </w:r>
          </w:p>
        </w:tc>
      </w:tr>
      <w:tr w:rsidR="002D2ED9" w:rsidRPr="002D2ED9" w14:paraId="43387B29" w14:textId="77777777" w:rsidTr="00DA0655">
        <w:trPr>
          <w:trHeight w:val="255"/>
        </w:trPr>
        <w:tc>
          <w:tcPr>
            <w:tcW w:w="3964" w:type="dxa"/>
            <w:shd w:val="clear" w:color="auto" w:fill="auto"/>
            <w:noWrap/>
            <w:vAlign w:val="bottom"/>
            <w:hideMark/>
          </w:tcPr>
          <w:p w14:paraId="37FBE42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Košice-Pereš</w:t>
            </w:r>
          </w:p>
        </w:tc>
        <w:tc>
          <w:tcPr>
            <w:tcW w:w="3544" w:type="dxa"/>
            <w:shd w:val="clear" w:color="auto" w:fill="auto"/>
            <w:noWrap/>
            <w:vAlign w:val="bottom"/>
            <w:hideMark/>
          </w:tcPr>
          <w:p w14:paraId="556C467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5D83A1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2 079</w:t>
            </w:r>
          </w:p>
        </w:tc>
      </w:tr>
      <w:tr w:rsidR="002D2ED9" w:rsidRPr="002D2ED9" w14:paraId="329B3B76" w14:textId="77777777" w:rsidTr="00DA0655">
        <w:trPr>
          <w:trHeight w:val="255"/>
        </w:trPr>
        <w:tc>
          <w:tcPr>
            <w:tcW w:w="3964" w:type="dxa"/>
            <w:shd w:val="clear" w:color="auto" w:fill="auto"/>
            <w:noWrap/>
            <w:vAlign w:val="bottom"/>
            <w:hideMark/>
          </w:tcPr>
          <w:p w14:paraId="68D9BDB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Košice-Poľov</w:t>
            </w:r>
          </w:p>
        </w:tc>
        <w:tc>
          <w:tcPr>
            <w:tcW w:w="3544" w:type="dxa"/>
            <w:shd w:val="clear" w:color="auto" w:fill="auto"/>
            <w:noWrap/>
            <w:vAlign w:val="bottom"/>
            <w:hideMark/>
          </w:tcPr>
          <w:p w14:paraId="044F1B6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9DBDC3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1 192</w:t>
            </w:r>
          </w:p>
        </w:tc>
      </w:tr>
      <w:tr w:rsidR="002D2ED9" w:rsidRPr="002D2ED9" w14:paraId="0E735274" w14:textId="77777777" w:rsidTr="00DA0655">
        <w:trPr>
          <w:trHeight w:val="255"/>
        </w:trPr>
        <w:tc>
          <w:tcPr>
            <w:tcW w:w="3964" w:type="dxa"/>
            <w:shd w:val="clear" w:color="auto" w:fill="auto"/>
            <w:noWrap/>
            <w:vAlign w:val="bottom"/>
            <w:hideMark/>
          </w:tcPr>
          <w:p w14:paraId="0844FAC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Košice-Sever</w:t>
            </w:r>
          </w:p>
        </w:tc>
        <w:tc>
          <w:tcPr>
            <w:tcW w:w="3544" w:type="dxa"/>
            <w:shd w:val="clear" w:color="auto" w:fill="auto"/>
            <w:noWrap/>
            <w:vAlign w:val="bottom"/>
            <w:hideMark/>
          </w:tcPr>
          <w:p w14:paraId="5955871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12DA08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19 123</w:t>
            </w:r>
          </w:p>
        </w:tc>
      </w:tr>
      <w:tr w:rsidR="002D2ED9" w:rsidRPr="002D2ED9" w14:paraId="2D0EEBF9" w14:textId="77777777" w:rsidTr="00DA0655">
        <w:trPr>
          <w:trHeight w:val="255"/>
        </w:trPr>
        <w:tc>
          <w:tcPr>
            <w:tcW w:w="3964" w:type="dxa"/>
            <w:shd w:val="clear" w:color="auto" w:fill="auto"/>
            <w:noWrap/>
            <w:vAlign w:val="bottom"/>
            <w:hideMark/>
          </w:tcPr>
          <w:p w14:paraId="792EDA9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Košice-Sídlisko KVP</w:t>
            </w:r>
          </w:p>
        </w:tc>
        <w:tc>
          <w:tcPr>
            <w:tcW w:w="3544" w:type="dxa"/>
            <w:shd w:val="clear" w:color="auto" w:fill="auto"/>
            <w:noWrap/>
            <w:vAlign w:val="bottom"/>
            <w:hideMark/>
          </w:tcPr>
          <w:p w14:paraId="1584EAB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72E0F5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22 241</w:t>
            </w:r>
          </w:p>
        </w:tc>
      </w:tr>
      <w:tr w:rsidR="002D2ED9" w:rsidRPr="002D2ED9" w14:paraId="0216486E" w14:textId="77777777" w:rsidTr="00DA0655">
        <w:trPr>
          <w:trHeight w:val="255"/>
        </w:trPr>
        <w:tc>
          <w:tcPr>
            <w:tcW w:w="3964" w:type="dxa"/>
            <w:shd w:val="clear" w:color="auto" w:fill="auto"/>
            <w:noWrap/>
            <w:vAlign w:val="bottom"/>
            <w:hideMark/>
          </w:tcPr>
          <w:p w14:paraId="307F7CD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Košice-Sídlisko Ťahanovce</w:t>
            </w:r>
          </w:p>
        </w:tc>
        <w:tc>
          <w:tcPr>
            <w:tcW w:w="3544" w:type="dxa"/>
            <w:shd w:val="clear" w:color="auto" w:fill="auto"/>
            <w:noWrap/>
            <w:vAlign w:val="bottom"/>
            <w:hideMark/>
          </w:tcPr>
          <w:p w14:paraId="25E5CFC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C5FCBB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20 863</w:t>
            </w:r>
          </w:p>
        </w:tc>
      </w:tr>
      <w:tr w:rsidR="002D2ED9" w:rsidRPr="002D2ED9" w14:paraId="5FA5DC1B" w14:textId="77777777" w:rsidTr="00DA0655">
        <w:trPr>
          <w:trHeight w:val="255"/>
        </w:trPr>
        <w:tc>
          <w:tcPr>
            <w:tcW w:w="3964" w:type="dxa"/>
            <w:shd w:val="clear" w:color="auto" w:fill="auto"/>
            <w:noWrap/>
            <w:vAlign w:val="bottom"/>
            <w:hideMark/>
          </w:tcPr>
          <w:p w14:paraId="2BE552A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Košice-Staré Mesto</w:t>
            </w:r>
          </w:p>
        </w:tc>
        <w:tc>
          <w:tcPr>
            <w:tcW w:w="3544" w:type="dxa"/>
            <w:shd w:val="clear" w:color="auto" w:fill="auto"/>
            <w:noWrap/>
            <w:vAlign w:val="bottom"/>
            <w:hideMark/>
          </w:tcPr>
          <w:p w14:paraId="17A03DA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96981C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20 133</w:t>
            </w:r>
          </w:p>
        </w:tc>
      </w:tr>
      <w:tr w:rsidR="002D2ED9" w:rsidRPr="002D2ED9" w14:paraId="73C4FABC" w14:textId="77777777" w:rsidTr="00DA0655">
        <w:trPr>
          <w:trHeight w:val="255"/>
        </w:trPr>
        <w:tc>
          <w:tcPr>
            <w:tcW w:w="3964" w:type="dxa"/>
            <w:shd w:val="clear" w:color="auto" w:fill="auto"/>
            <w:noWrap/>
            <w:vAlign w:val="bottom"/>
            <w:hideMark/>
          </w:tcPr>
          <w:p w14:paraId="78F9E60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Košice-Šaca</w:t>
            </w:r>
          </w:p>
        </w:tc>
        <w:tc>
          <w:tcPr>
            <w:tcW w:w="3544" w:type="dxa"/>
            <w:shd w:val="clear" w:color="auto" w:fill="auto"/>
            <w:noWrap/>
            <w:vAlign w:val="bottom"/>
            <w:hideMark/>
          </w:tcPr>
          <w:p w14:paraId="25FA7BC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156C389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5 722</w:t>
            </w:r>
          </w:p>
        </w:tc>
      </w:tr>
      <w:tr w:rsidR="002D2ED9" w:rsidRPr="002D2ED9" w14:paraId="06DB44D1" w14:textId="77777777" w:rsidTr="00DA0655">
        <w:trPr>
          <w:trHeight w:val="255"/>
        </w:trPr>
        <w:tc>
          <w:tcPr>
            <w:tcW w:w="3964" w:type="dxa"/>
            <w:shd w:val="clear" w:color="auto" w:fill="auto"/>
            <w:noWrap/>
            <w:vAlign w:val="bottom"/>
            <w:hideMark/>
          </w:tcPr>
          <w:p w14:paraId="66D3E95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Košice-Šebastovce</w:t>
            </w:r>
          </w:p>
        </w:tc>
        <w:tc>
          <w:tcPr>
            <w:tcW w:w="3544" w:type="dxa"/>
            <w:shd w:val="clear" w:color="auto" w:fill="auto"/>
            <w:noWrap/>
            <w:vAlign w:val="bottom"/>
            <w:hideMark/>
          </w:tcPr>
          <w:p w14:paraId="6AACAAB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D1E1A1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770</w:t>
            </w:r>
          </w:p>
        </w:tc>
      </w:tr>
      <w:tr w:rsidR="002D2ED9" w:rsidRPr="002D2ED9" w14:paraId="43FA2206" w14:textId="77777777" w:rsidTr="00DA0655">
        <w:trPr>
          <w:trHeight w:val="255"/>
        </w:trPr>
        <w:tc>
          <w:tcPr>
            <w:tcW w:w="3964" w:type="dxa"/>
            <w:shd w:val="clear" w:color="auto" w:fill="auto"/>
            <w:noWrap/>
            <w:vAlign w:val="bottom"/>
            <w:hideMark/>
          </w:tcPr>
          <w:p w14:paraId="24EBA76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Košice-Ťahanovce</w:t>
            </w:r>
          </w:p>
        </w:tc>
        <w:tc>
          <w:tcPr>
            <w:tcW w:w="3544" w:type="dxa"/>
            <w:shd w:val="clear" w:color="auto" w:fill="auto"/>
            <w:noWrap/>
            <w:vAlign w:val="bottom"/>
            <w:hideMark/>
          </w:tcPr>
          <w:p w14:paraId="7F82952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F9FE3F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2 238</w:t>
            </w:r>
          </w:p>
        </w:tc>
      </w:tr>
      <w:tr w:rsidR="002D2ED9" w:rsidRPr="002D2ED9" w14:paraId="79EEC58C" w14:textId="77777777" w:rsidTr="00DA0655">
        <w:trPr>
          <w:trHeight w:val="255"/>
        </w:trPr>
        <w:tc>
          <w:tcPr>
            <w:tcW w:w="3964" w:type="dxa"/>
            <w:shd w:val="clear" w:color="auto" w:fill="auto"/>
            <w:noWrap/>
            <w:vAlign w:val="bottom"/>
            <w:hideMark/>
          </w:tcPr>
          <w:p w14:paraId="6DF8141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Košice-Vyšné Opátske</w:t>
            </w:r>
          </w:p>
        </w:tc>
        <w:tc>
          <w:tcPr>
            <w:tcW w:w="3544" w:type="dxa"/>
            <w:shd w:val="clear" w:color="auto" w:fill="auto"/>
            <w:noWrap/>
            <w:vAlign w:val="bottom"/>
            <w:hideMark/>
          </w:tcPr>
          <w:p w14:paraId="6127EDB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3D6FE8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2 633</w:t>
            </w:r>
          </w:p>
        </w:tc>
      </w:tr>
      <w:tr w:rsidR="002D2ED9" w:rsidRPr="002D2ED9" w14:paraId="4BA82AB0" w14:textId="77777777" w:rsidTr="00DA0655">
        <w:trPr>
          <w:trHeight w:val="255"/>
        </w:trPr>
        <w:tc>
          <w:tcPr>
            <w:tcW w:w="3964" w:type="dxa"/>
            <w:shd w:val="clear" w:color="auto" w:fill="auto"/>
            <w:noWrap/>
            <w:vAlign w:val="bottom"/>
            <w:hideMark/>
          </w:tcPr>
          <w:p w14:paraId="581D838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Košice-Západ</w:t>
            </w:r>
          </w:p>
        </w:tc>
        <w:tc>
          <w:tcPr>
            <w:tcW w:w="3544" w:type="dxa"/>
            <w:shd w:val="clear" w:color="auto" w:fill="auto"/>
            <w:noWrap/>
            <w:vAlign w:val="bottom"/>
            <w:hideMark/>
          </w:tcPr>
          <w:p w14:paraId="7F4B624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A070DC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37 738</w:t>
            </w:r>
          </w:p>
        </w:tc>
      </w:tr>
      <w:tr w:rsidR="002D2ED9" w:rsidRPr="002D2ED9" w14:paraId="58AF59A3" w14:textId="77777777" w:rsidTr="00DA0655">
        <w:trPr>
          <w:trHeight w:val="255"/>
        </w:trPr>
        <w:tc>
          <w:tcPr>
            <w:tcW w:w="3964" w:type="dxa"/>
            <w:shd w:val="clear" w:color="auto" w:fill="auto"/>
            <w:noWrap/>
            <w:vAlign w:val="bottom"/>
            <w:hideMark/>
          </w:tcPr>
          <w:p w14:paraId="0D7A7FE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Košická Belá</w:t>
            </w:r>
          </w:p>
        </w:tc>
        <w:tc>
          <w:tcPr>
            <w:tcW w:w="3544" w:type="dxa"/>
            <w:shd w:val="clear" w:color="auto" w:fill="auto"/>
            <w:noWrap/>
            <w:vAlign w:val="bottom"/>
            <w:hideMark/>
          </w:tcPr>
          <w:p w14:paraId="2F896BD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5FB671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986</w:t>
            </w:r>
          </w:p>
        </w:tc>
      </w:tr>
      <w:tr w:rsidR="002D2ED9" w:rsidRPr="002D2ED9" w14:paraId="240CE481" w14:textId="77777777" w:rsidTr="00DA0655">
        <w:trPr>
          <w:trHeight w:val="255"/>
        </w:trPr>
        <w:tc>
          <w:tcPr>
            <w:tcW w:w="3964" w:type="dxa"/>
            <w:shd w:val="clear" w:color="auto" w:fill="auto"/>
            <w:noWrap/>
            <w:vAlign w:val="bottom"/>
            <w:hideMark/>
          </w:tcPr>
          <w:p w14:paraId="5A0EB27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Košická Polianka</w:t>
            </w:r>
          </w:p>
        </w:tc>
        <w:tc>
          <w:tcPr>
            <w:tcW w:w="3544" w:type="dxa"/>
            <w:shd w:val="clear" w:color="auto" w:fill="auto"/>
            <w:noWrap/>
            <w:vAlign w:val="bottom"/>
            <w:hideMark/>
          </w:tcPr>
          <w:p w14:paraId="00E1101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533172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1 030</w:t>
            </w:r>
          </w:p>
        </w:tc>
      </w:tr>
      <w:tr w:rsidR="002D2ED9" w:rsidRPr="002D2ED9" w14:paraId="28363396" w14:textId="77777777" w:rsidTr="00DA0655">
        <w:trPr>
          <w:trHeight w:val="255"/>
        </w:trPr>
        <w:tc>
          <w:tcPr>
            <w:tcW w:w="3964" w:type="dxa"/>
            <w:shd w:val="clear" w:color="auto" w:fill="auto"/>
            <w:noWrap/>
            <w:vAlign w:val="bottom"/>
            <w:hideMark/>
          </w:tcPr>
          <w:p w14:paraId="1DA6EEE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Košické Oľšany</w:t>
            </w:r>
          </w:p>
        </w:tc>
        <w:tc>
          <w:tcPr>
            <w:tcW w:w="3544" w:type="dxa"/>
            <w:shd w:val="clear" w:color="auto" w:fill="auto"/>
            <w:noWrap/>
            <w:vAlign w:val="bottom"/>
            <w:hideMark/>
          </w:tcPr>
          <w:p w14:paraId="2828A73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AA35D1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1 348</w:t>
            </w:r>
          </w:p>
        </w:tc>
      </w:tr>
      <w:tr w:rsidR="002D2ED9" w:rsidRPr="002D2ED9" w14:paraId="184E9E7A" w14:textId="77777777" w:rsidTr="00DA0655">
        <w:trPr>
          <w:trHeight w:val="255"/>
        </w:trPr>
        <w:tc>
          <w:tcPr>
            <w:tcW w:w="3964" w:type="dxa"/>
            <w:shd w:val="clear" w:color="auto" w:fill="auto"/>
            <w:noWrap/>
            <w:vAlign w:val="bottom"/>
            <w:hideMark/>
          </w:tcPr>
          <w:p w14:paraId="4265D63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Malá Ida</w:t>
            </w:r>
          </w:p>
        </w:tc>
        <w:tc>
          <w:tcPr>
            <w:tcW w:w="3544" w:type="dxa"/>
            <w:shd w:val="clear" w:color="auto" w:fill="auto"/>
            <w:noWrap/>
            <w:vAlign w:val="bottom"/>
            <w:hideMark/>
          </w:tcPr>
          <w:p w14:paraId="57D8A65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D72630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1 701</w:t>
            </w:r>
          </w:p>
        </w:tc>
      </w:tr>
      <w:tr w:rsidR="002D2ED9" w:rsidRPr="002D2ED9" w14:paraId="1250779C" w14:textId="77777777" w:rsidTr="00DA0655">
        <w:trPr>
          <w:trHeight w:val="255"/>
        </w:trPr>
        <w:tc>
          <w:tcPr>
            <w:tcW w:w="3964" w:type="dxa"/>
            <w:shd w:val="clear" w:color="auto" w:fill="auto"/>
            <w:noWrap/>
            <w:vAlign w:val="bottom"/>
            <w:hideMark/>
          </w:tcPr>
          <w:p w14:paraId="1B225D0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Milhosť</w:t>
            </w:r>
          </w:p>
        </w:tc>
        <w:tc>
          <w:tcPr>
            <w:tcW w:w="3544" w:type="dxa"/>
            <w:shd w:val="clear" w:color="auto" w:fill="auto"/>
            <w:noWrap/>
            <w:vAlign w:val="bottom"/>
            <w:hideMark/>
          </w:tcPr>
          <w:p w14:paraId="1056A91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7A0790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392</w:t>
            </w:r>
          </w:p>
        </w:tc>
      </w:tr>
      <w:tr w:rsidR="002D2ED9" w:rsidRPr="002D2ED9" w14:paraId="7E04EC0F" w14:textId="77777777" w:rsidTr="00DA0655">
        <w:trPr>
          <w:trHeight w:val="255"/>
        </w:trPr>
        <w:tc>
          <w:tcPr>
            <w:tcW w:w="3964" w:type="dxa"/>
            <w:shd w:val="clear" w:color="auto" w:fill="auto"/>
            <w:noWrap/>
            <w:vAlign w:val="bottom"/>
            <w:hideMark/>
          </w:tcPr>
          <w:p w14:paraId="340962A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Nižná Hutka</w:t>
            </w:r>
          </w:p>
        </w:tc>
        <w:tc>
          <w:tcPr>
            <w:tcW w:w="3544" w:type="dxa"/>
            <w:shd w:val="clear" w:color="auto" w:fill="auto"/>
            <w:noWrap/>
            <w:vAlign w:val="bottom"/>
            <w:hideMark/>
          </w:tcPr>
          <w:p w14:paraId="671994D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B704B4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614</w:t>
            </w:r>
          </w:p>
        </w:tc>
      </w:tr>
      <w:tr w:rsidR="002D2ED9" w:rsidRPr="002D2ED9" w14:paraId="51526F6B" w14:textId="77777777" w:rsidTr="00DA0655">
        <w:trPr>
          <w:trHeight w:val="255"/>
        </w:trPr>
        <w:tc>
          <w:tcPr>
            <w:tcW w:w="3964" w:type="dxa"/>
            <w:shd w:val="clear" w:color="auto" w:fill="auto"/>
            <w:noWrap/>
            <w:vAlign w:val="bottom"/>
            <w:hideMark/>
          </w:tcPr>
          <w:p w14:paraId="1DE0F2A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Nižná Myšľa</w:t>
            </w:r>
          </w:p>
        </w:tc>
        <w:tc>
          <w:tcPr>
            <w:tcW w:w="3544" w:type="dxa"/>
            <w:shd w:val="clear" w:color="auto" w:fill="auto"/>
            <w:noWrap/>
            <w:vAlign w:val="bottom"/>
            <w:hideMark/>
          </w:tcPr>
          <w:p w14:paraId="59CA16E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8DEAAF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1 568</w:t>
            </w:r>
          </w:p>
        </w:tc>
      </w:tr>
      <w:tr w:rsidR="002D2ED9" w:rsidRPr="002D2ED9" w14:paraId="19490C7D" w14:textId="77777777" w:rsidTr="00DA0655">
        <w:trPr>
          <w:trHeight w:val="255"/>
        </w:trPr>
        <w:tc>
          <w:tcPr>
            <w:tcW w:w="3964" w:type="dxa"/>
            <w:shd w:val="clear" w:color="auto" w:fill="auto"/>
            <w:noWrap/>
            <w:vAlign w:val="bottom"/>
            <w:hideMark/>
          </w:tcPr>
          <w:p w14:paraId="62894EF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Nižný Klátov</w:t>
            </w:r>
          </w:p>
        </w:tc>
        <w:tc>
          <w:tcPr>
            <w:tcW w:w="3544" w:type="dxa"/>
            <w:shd w:val="clear" w:color="auto" w:fill="auto"/>
            <w:noWrap/>
            <w:vAlign w:val="bottom"/>
            <w:hideMark/>
          </w:tcPr>
          <w:p w14:paraId="48A70D3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4BB27BE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878</w:t>
            </w:r>
          </w:p>
        </w:tc>
      </w:tr>
      <w:tr w:rsidR="002D2ED9" w:rsidRPr="002D2ED9" w14:paraId="1767626D" w14:textId="77777777" w:rsidTr="00DA0655">
        <w:trPr>
          <w:trHeight w:val="255"/>
        </w:trPr>
        <w:tc>
          <w:tcPr>
            <w:tcW w:w="3964" w:type="dxa"/>
            <w:shd w:val="clear" w:color="auto" w:fill="auto"/>
            <w:noWrap/>
            <w:vAlign w:val="bottom"/>
            <w:hideMark/>
          </w:tcPr>
          <w:p w14:paraId="2270E5A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Ploské</w:t>
            </w:r>
          </w:p>
        </w:tc>
        <w:tc>
          <w:tcPr>
            <w:tcW w:w="3544" w:type="dxa"/>
            <w:shd w:val="clear" w:color="auto" w:fill="auto"/>
            <w:noWrap/>
            <w:vAlign w:val="bottom"/>
            <w:hideMark/>
          </w:tcPr>
          <w:p w14:paraId="602669F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3CBC1B1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952</w:t>
            </w:r>
          </w:p>
        </w:tc>
      </w:tr>
      <w:tr w:rsidR="002D2ED9" w:rsidRPr="002D2ED9" w14:paraId="752BE471" w14:textId="77777777" w:rsidTr="00DA0655">
        <w:trPr>
          <w:trHeight w:val="255"/>
        </w:trPr>
        <w:tc>
          <w:tcPr>
            <w:tcW w:w="3964" w:type="dxa"/>
            <w:shd w:val="clear" w:color="auto" w:fill="auto"/>
            <w:noWrap/>
            <w:vAlign w:val="bottom"/>
            <w:hideMark/>
          </w:tcPr>
          <w:p w14:paraId="74379DC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Rozhanovce</w:t>
            </w:r>
          </w:p>
        </w:tc>
        <w:tc>
          <w:tcPr>
            <w:tcW w:w="3544" w:type="dxa"/>
            <w:shd w:val="clear" w:color="auto" w:fill="auto"/>
            <w:noWrap/>
            <w:vAlign w:val="bottom"/>
            <w:hideMark/>
          </w:tcPr>
          <w:p w14:paraId="14ABCAC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1D8E3FA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2 591</w:t>
            </w:r>
          </w:p>
        </w:tc>
      </w:tr>
      <w:tr w:rsidR="002D2ED9" w:rsidRPr="002D2ED9" w14:paraId="07A7223A" w14:textId="77777777" w:rsidTr="00DA0655">
        <w:trPr>
          <w:trHeight w:val="255"/>
        </w:trPr>
        <w:tc>
          <w:tcPr>
            <w:tcW w:w="3964" w:type="dxa"/>
            <w:shd w:val="clear" w:color="auto" w:fill="auto"/>
            <w:noWrap/>
            <w:vAlign w:val="bottom"/>
            <w:hideMark/>
          </w:tcPr>
          <w:p w14:paraId="2FE7C4E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Sady nad Torysou</w:t>
            </w:r>
          </w:p>
        </w:tc>
        <w:tc>
          <w:tcPr>
            <w:tcW w:w="3544" w:type="dxa"/>
            <w:shd w:val="clear" w:color="auto" w:fill="auto"/>
            <w:noWrap/>
            <w:vAlign w:val="bottom"/>
            <w:hideMark/>
          </w:tcPr>
          <w:p w14:paraId="6979A38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A82D15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1 964</w:t>
            </w:r>
          </w:p>
        </w:tc>
      </w:tr>
      <w:tr w:rsidR="002D2ED9" w:rsidRPr="002D2ED9" w14:paraId="486E2D67" w14:textId="77777777" w:rsidTr="00DA0655">
        <w:trPr>
          <w:trHeight w:val="255"/>
        </w:trPr>
        <w:tc>
          <w:tcPr>
            <w:tcW w:w="3964" w:type="dxa"/>
            <w:shd w:val="clear" w:color="auto" w:fill="auto"/>
            <w:noWrap/>
            <w:vAlign w:val="bottom"/>
            <w:hideMark/>
          </w:tcPr>
          <w:p w14:paraId="31D8B02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Seňa</w:t>
            </w:r>
          </w:p>
        </w:tc>
        <w:tc>
          <w:tcPr>
            <w:tcW w:w="3544" w:type="dxa"/>
            <w:shd w:val="clear" w:color="auto" w:fill="auto"/>
            <w:noWrap/>
            <w:vAlign w:val="bottom"/>
            <w:hideMark/>
          </w:tcPr>
          <w:p w14:paraId="60EAEB5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F5419C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2 170</w:t>
            </w:r>
          </w:p>
        </w:tc>
      </w:tr>
      <w:tr w:rsidR="002D2ED9" w:rsidRPr="002D2ED9" w14:paraId="39C351BB" w14:textId="77777777" w:rsidTr="00DA0655">
        <w:trPr>
          <w:trHeight w:val="255"/>
        </w:trPr>
        <w:tc>
          <w:tcPr>
            <w:tcW w:w="3964" w:type="dxa"/>
            <w:shd w:val="clear" w:color="auto" w:fill="auto"/>
            <w:noWrap/>
            <w:vAlign w:val="bottom"/>
            <w:hideMark/>
          </w:tcPr>
          <w:p w14:paraId="45D0AC2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Skároš</w:t>
            </w:r>
          </w:p>
        </w:tc>
        <w:tc>
          <w:tcPr>
            <w:tcW w:w="3544" w:type="dxa"/>
            <w:shd w:val="clear" w:color="auto" w:fill="auto"/>
            <w:noWrap/>
            <w:vAlign w:val="bottom"/>
            <w:hideMark/>
          </w:tcPr>
          <w:p w14:paraId="7168FE9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3FB464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1 108</w:t>
            </w:r>
          </w:p>
        </w:tc>
      </w:tr>
      <w:tr w:rsidR="002D2ED9" w:rsidRPr="002D2ED9" w14:paraId="63D5DC09" w14:textId="77777777" w:rsidTr="00DA0655">
        <w:trPr>
          <w:trHeight w:val="255"/>
        </w:trPr>
        <w:tc>
          <w:tcPr>
            <w:tcW w:w="3964" w:type="dxa"/>
            <w:shd w:val="clear" w:color="auto" w:fill="auto"/>
            <w:noWrap/>
            <w:vAlign w:val="bottom"/>
            <w:hideMark/>
          </w:tcPr>
          <w:p w14:paraId="1523412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Sokoľ</w:t>
            </w:r>
          </w:p>
        </w:tc>
        <w:tc>
          <w:tcPr>
            <w:tcW w:w="3544" w:type="dxa"/>
            <w:shd w:val="clear" w:color="auto" w:fill="auto"/>
            <w:noWrap/>
            <w:vAlign w:val="bottom"/>
            <w:hideMark/>
          </w:tcPr>
          <w:p w14:paraId="04878DA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F51E54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1 250</w:t>
            </w:r>
          </w:p>
        </w:tc>
      </w:tr>
      <w:tr w:rsidR="002D2ED9" w:rsidRPr="002D2ED9" w14:paraId="2108E0B8" w14:textId="77777777" w:rsidTr="00DA0655">
        <w:trPr>
          <w:trHeight w:val="255"/>
        </w:trPr>
        <w:tc>
          <w:tcPr>
            <w:tcW w:w="3964" w:type="dxa"/>
            <w:shd w:val="clear" w:color="auto" w:fill="auto"/>
            <w:noWrap/>
            <w:vAlign w:val="bottom"/>
            <w:hideMark/>
          </w:tcPr>
          <w:p w14:paraId="1E67402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Sokoľany</w:t>
            </w:r>
          </w:p>
        </w:tc>
        <w:tc>
          <w:tcPr>
            <w:tcW w:w="3544" w:type="dxa"/>
            <w:shd w:val="clear" w:color="auto" w:fill="auto"/>
            <w:noWrap/>
            <w:vAlign w:val="bottom"/>
            <w:hideMark/>
          </w:tcPr>
          <w:p w14:paraId="7A14EDC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FF40FA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1 361</w:t>
            </w:r>
          </w:p>
        </w:tc>
      </w:tr>
      <w:tr w:rsidR="002D2ED9" w:rsidRPr="002D2ED9" w14:paraId="1044D067" w14:textId="77777777" w:rsidTr="00DA0655">
        <w:trPr>
          <w:trHeight w:val="255"/>
        </w:trPr>
        <w:tc>
          <w:tcPr>
            <w:tcW w:w="3964" w:type="dxa"/>
            <w:shd w:val="clear" w:color="auto" w:fill="auto"/>
            <w:noWrap/>
            <w:vAlign w:val="bottom"/>
            <w:hideMark/>
          </w:tcPr>
          <w:p w14:paraId="6CA1BA0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Trebejov</w:t>
            </w:r>
          </w:p>
        </w:tc>
        <w:tc>
          <w:tcPr>
            <w:tcW w:w="3544" w:type="dxa"/>
            <w:shd w:val="clear" w:color="auto" w:fill="auto"/>
            <w:noWrap/>
            <w:vAlign w:val="bottom"/>
            <w:hideMark/>
          </w:tcPr>
          <w:p w14:paraId="136A677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40F769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206</w:t>
            </w:r>
          </w:p>
        </w:tc>
      </w:tr>
      <w:tr w:rsidR="002D2ED9" w:rsidRPr="002D2ED9" w14:paraId="560709D0" w14:textId="77777777" w:rsidTr="00DA0655">
        <w:trPr>
          <w:trHeight w:val="255"/>
        </w:trPr>
        <w:tc>
          <w:tcPr>
            <w:tcW w:w="3964" w:type="dxa"/>
            <w:shd w:val="clear" w:color="auto" w:fill="auto"/>
            <w:noWrap/>
            <w:vAlign w:val="bottom"/>
            <w:hideMark/>
          </w:tcPr>
          <w:p w14:paraId="3AFBC19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Trstené pri Hornáde</w:t>
            </w:r>
          </w:p>
        </w:tc>
        <w:tc>
          <w:tcPr>
            <w:tcW w:w="3544" w:type="dxa"/>
            <w:shd w:val="clear" w:color="auto" w:fill="auto"/>
            <w:noWrap/>
            <w:vAlign w:val="bottom"/>
            <w:hideMark/>
          </w:tcPr>
          <w:p w14:paraId="673E338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84B263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1 471</w:t>
            </w:r>
          </w:p>
        </w:tc>
      </w:tr>
      <w:tr w:rsidR="002D2ED9" w:rsidRPr="002D2ED9" w14:paraId="744AEA31" w14:textId="77777777" w:rsidTr="00DA0655">
        <w:trPr>
          <w:trHeight w:val="255"/>
        </w:trPr>
        <w:tc>
          <w:tcPr>
            <w:tcW w:w="3964" w:type="dxa"/>
            <w:shd w:val="clear" w:color="auto" w:fill="auto"/>
            <w:noWrap/>
            <w:vAlign w:val="bottom"/>
            <w:hideMark/>
          </w:tcPr>
          <w:p w14:paraId="671062F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Vajkovce</w:t>
            </w:r>
          </w:p>
        </w:tc>
        <w:tc>
          <w:tcPr>
            <w:tcW w:w="3544" w:type="dxa"/>
            <w:shd w:val="clear" w:color="auto" w:fill="auto"/>
            <w:noWrap/>
            <w:vAlign w:val="bottom"/>
            <w:hideMark/>
          </w:tcPr>
          <w:p w14:paraId="7AB1F8A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189DAEE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941</w:t>
            </w:r>
          </w:p>
        </w:tc>
      </w:tr>
      <w:tr w:rsidR="002D2ED9" w:rsidRPr="002D2ED9" w14:paraId="3A7556E0" w14:textId="77777777" w:rsidTr="00DA0655">
        <w:trPr>
          <w:trHeight w:val="255"/>
        </w:trPr>
        <w:tc>
          <w:tcPr>
            <w:tcW w:w="3964" w:type="dxa"/>
            <w:shd w:val="clear" w:color="auto" w:fill="auto"/>
            <w:noWrap/>
            <w:vAlign w:val="bottom"/>
            <w:hideMark/>
          </w:tcPr>
          <w:p w14:paraId="79074EB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Valaliky</w:t>
            </w:r>
          </w:p>
        </w:tc>
        <w:tc>
          <w:tcPr>
            <w:tcW w:w="3544" w:type="dxa"/>
            <w:shd w:val="clear" w:color="auto" w:fill="auto"/>
            <w:noWrap/>
            <w:vAlign w:val="bottom"/>
            <w:hideMark/>
          </w:tcPr>
          <w:p w14:paraId="28629D9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A437F3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4 475</w:t>
            </w:r>
          </w:p>
        </w:tc>
      </w:tr>
      <w:tr w:rsidR="002D2ED9" w:rsidRPr="002D2ED9" w14:paraId="37F82202" w14:textId="77777777" w:rsidTr="00DA0655">
        <w:trPr>
          <w:trHeight w:val="255"/>
        </w:trPr>
        <w:tc>
          <w:tcPr>
            <w:tcW w:w="3964" w:type="dxa"/>
            <w:shd w:val="clear" w:color="auto" w:fill="auto"/>
            <w:noWrap/>
            <w:vAlign w:val="bottom"/>
            <w:hideMark/>
          </w:tcPr>
          <w:p w14:paraId="429291B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Veľká Ida</w:t>
            </w:r>
          </w:p>
        </w:tc>
        <w:tc>
          <w:tcPr>
            <w:tcW w:w="3544" w:type="dxa"/>
            <w:shd w:val="clear" w:color="auto" w:fill="auto"/>
            <w:noWrap/>
            <w:vAlign w:val="bottom"/>
            <w:hideMark/>
          </w:tcPr>
          <w:p w14:paraId="0BEBDD4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294226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3 911</w:t>
            </w:r>
          </w:p>
        </w:tc>
      </w:tr>
      <w:tr w:rsidR="002D2ED9" w:rsidRPr="002D2ED9" w14:paraId="720E8E77" w14:textId="77777777" w:rsidTr="00DA0655">
        <w:trPr>
          <w:trHeight w:val="255"/>
        </w:trPr>
        <w:tc>
          <w:tcPr>
            <w:tcW w:w="3964" w:type="dxa"/>
            <w:shd w:val="clear" w:color="auto" w:fill="auto"/>
            <w:noWrap/>
            <w:vAlign w:val="bottom"/>
            <w:hideMark/>
          </w:tcPr>
          <w:p w14:paraId="453D6BE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Vyšná Hutka</w:t>
            </w:r>
          </w:p>
        </w:tc>
        <w:tc>
          <w:tcPr>
            <w:tcW w:w="3544" w:type="dxa"/>
            <w:shd w:val="clear" w:color="auto" w:fill="auto"/>
            <w:noWrap/>
            <w:vAlign w:val="bottom"/>
            <w:hideMark/>
          </w:tcPr>
          <w:p w14:paraId="6060B00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784E61E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508</w:t>
            </w:r>
          </w:p>
        </w:tc>
      </w:tr>
      <w:tr w:rsidR="002D2ED9" w:rsidRPr="002D2ED9" w14:paraId="0588736B" w14:textId="77777777" w:rsidTr="00DA0655">
        <w:trPr>
          <w:trHeight w:val="255"/>
        </w:trPr>
        <w:tc>
          <w:tcPr>
            <w:tcW w:w="3964" w:type="dxa"/>
            <w:shd w:val="clear" w:color="auto" w:fill="auto"/>
            <w:noWrap/>
            <w:vAlign w:val="bottom"/>
            <w:hideMark/>
          </w:tcPr>
          <w:p w14:paraId="337C6A3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Vyšná Myšľa</w:t>
            </w:r>
          </w:p>
        </w:tc>
        <w:tc>
          <w:tcPr>
            <w:tcW w:w="3544" w:type="dxa"/>
            <w:shd w:val="clear" w:color="auto" w:fill="auto"/>
            <w:noWrap/>
            <w:vAlign w:val="bottom"/>
            <w:hideMark/>
          </w:tcPr>
          <w:p w14:paraId="4704552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0C431BA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957</w:t>
            </w:r>
          </w:p>
        </w:tc>
      </w:tr>
      <w:tr w:rsidR="002D2ED9" w:rsidRPr="002D2ED9" w14:paraId="40E62FE5" w14:textId="77777777" w:rsidTr="00DA0655">
        <w:trPr>
          <w:trHeight w:val="255"/>
        </w:trPr>
        <w:tc>
          <w:tcPr>
            <w:tcW w:w="3964" w:type="dxa"/>
            <w:shd w:val="clear" w:color="auto" w:fill="auto"/>
            <w:noWrap/>
            <w:vAlign w:val="bottom"/>
            <w:hideMark/>
          </w:tcPr>
          <w:p w14:paraId="5EC0879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Vyšný Klátov</w:t>
            </w:r>
          </w:p>
        </w:tc>
        <w:tc>
          <w:tcPr>
            <w:tcW w:w="3544" w:type="dxa"/>
            <w:shd w:val="clear" w:color="auto" w:fill="auto"/>
            <w:noWrap/>
            <w:vAlign w:val="bottom"/>
            <w:hideMark/>
          </w:tcPr>
          <w:p w14:paraId="1B1F97A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2608F68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470</w:t>
            </w:r>
          </w:p>
        </w:tc>
      </w:tr>
      <w:tr w:rsidR="002D2ED9" w:rsidRPr="002D2ED9" w14:paraId="2C40EB7A" w14:textId="77777777" w:rsidTr="00DA0655">
        <w:trPr>
          <w:trHeight w:val="255"/>
        </w:trPr>
        <w:tc>
          <w:tcPr>
            <w:tcW w:w="3964" w:type="dxa"/>
            <w:shd w:val="clear" w:color="auto" w:fill="auto"/>
            <w:noWrap/>
            <w:vAlign w:val="bottom"/>
            <w:hideMark/>
          </w:tcPr>
          <w:p w14:paraId="59C84D6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Zlatá Idka</w:t>
            </w:r>
          </w:p>
        </w:tc>
        <w:tc>
          <w:tcPr>
            <w:tcW w:w="3544" w:type="dxa"/>
            <w:shd w:val="clear" w:color="auto" w:fill="auto"/>
            <w:noWrap/>
            <w:vAlign w:val="bottom"/>
            <w:hideMark/>
          </w:tcPr>
          <w:p w14:paraId="744DD01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6833F4B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392</w:t>
            </w:r>
          </w:p>
        </w:tc>
      </w:tr>
      <w:tr w:rsidR="002D2ED9" w:rsidRPr="002D2ED9" w14:paraId="7750E409" w14:textId="77777777" w:rsidTr="00DA0655">
        <w:trPr>
          <w:trHeight w:val="255"/>
        </w:trPr>
        <w:tc>
          <w:tcPr>
            <w:tcW w:w="3964" w:type="dxa"/>
            <w:shd w:val="clear" w:color="auto" w:fill="auto"/>
            <w:noWrap/>
            <w:vAlign w:val="bottom"/>
            <w:hideMark/>
          </w:tcPr>
          <w:p w14:paraId="5196619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Ždaňa</w:t>
            </w:r>
          </w:p>
        </w:tc>
        <w:tc>
          <w:tcPr>
            <w:tcW w:w="3544" w:type="dxa"/>
            <w:shd w:val="clear" w:color="auto" w:fill="auto"/>
            <w:noWrap/>
            <w:vAlign w:val="bottom"/>
            <w:hideMark/>
          </w:tcPr>
          <w:p w14:paraId="112BAA0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Košice</w:t>
            </w:r>
          </w:p>
        </w:tc>
        <w:tc>
          <w:tcPr>
            <w:tcW w:w="1559" w:type="dxa"/>
            <w:shd w:val="clear" w:color="auto" w:fill="auto"/>
            <w:noWrap/>
            <w:vAlign w:val="bottom"/>
            <w:hideMark/>
          </w:tcPr>
          <w:p w14:paraId="5326171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1 383</w:t>
            </w:r>
          </w:p>
        </w:tc>
      </w:tr>
      <w:tr w:rsidR="002D2ED9" w:rsidRPr="002D2ED9" w14:paraId="0E6CBFCC" w14:textId="77777777" w:rsidTr="00DA0655">
        <w:trPr>
          <w:trHeight w:val="255"/>
        </w:trPr>
        <w:tc>
          <w:tcPr>
            <w:tcW w:w="3964" w:type="dxa"/>
            <w:shd w:val="clear" w:color="auto" w:fill="auto"/>
            <w:noWrap/>
            <w:vAlign w:val="bottom"/>
            <w:hideMark/>
          </w:tcPr>
          <w:p w14:paraId="754911D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lastRenderedPageBreak/>
              <w:t>Bešeňová</w:t>
            </w:r>
          </w:p>
        </w:tc>
        <w:tc>
          <w:tcPr>
            <w:tcW w:w="3544" w:type="dxa"/>
            <w:shd w:val="clear" w:color="auto" w:fill="auto"/>
            <w:noWrap/>
            <w:vAlign w:val="bottom"/>
            <w:hideMark/>
          </w:tcPr>
          <w:p w14:paraId="0F3D9C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49A9B40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657</w:t>
            </w:r>
          </w:p>
        </w:tc>
      </w:tr>
      <w:tr w:rsidR="002D2ED9" w:rsidRPr="002D2ED9" w14:paraId="3870C1EC" w14:textId="77777777" w:rsidTr="00DA0655">
        <w:trPr>
          <w:trHeight w:val="255"/>
        </w:trPr>
        <w:tc>
          <w:tcPr>
            <w:tcW w:w="3964" w:type="dxa"/>
            <w:shd w:val="clear" w:color="auto" w:fill="auto"/>
            <w:noWrap/>
            <w:vAlign w:val="bottom"/>
            <w:hideMark/>
          </w:tcPr>
          <w:p w14:paraId="7D06B89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Bobrovník</w:t>
            </w:r>
          </w:p>
        </w:tc>
        <w:tc>
          <w:tcPr>
            <w:tcW w:w="3544" w:type="dxa"/>
            <w:shd w:val="clear" w:color="auto" w:fill="auto"/>
            <w:noWrap/>
            <w:vAlign w:val="bottom"/>
            <w:hideMark/>
          </w:tcPr>
          <w:p w14:paraId="05E5787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4F4C2D4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132</w:t>
            </w:r>
          </w:p>
        </w:tc>
      </w:tr>
      <w:tr w:rsidR="002D2ED9" w:rsidRPr="002D2ED9" w14:paraId="399CD941" w14:textId="77777777" w:rsidTr="00DA0655">
        <w:trPr>
          <w:trHeight w:val="255"/>
        </w:trPr>
        <w:tc>
          <w:tcPr>
            <w:tcW w:w="3964" w:type="dxa"/>
            <w:shd w:val="clear" w:color="auto" w:fill="auto"/>
            <w:noWrap/>
            <w:vAlign w:val="bottom"/>
            <w:hideMark/>
          </w:tcPr>
          <w:p w14:paraId="58CC541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Demänovská Dolina</w:t>
            </w:r>
          </w:p>
        </w:tc>
        <w:tc>
          <w:tcPr>
            <w:tcW w:w="3544" w:type="dxa"/>
            <w:shd w:val="clear" w:color="auto" w:fill="auto"/>
            <w:noWrap/>
            <w:vAlign w:val="bottom"/>
            <w:hideMark/>
          </w:tcPr>
          <w:p w14:paraId="31C41DD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4BB9FFF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317</w:t>
            </w:r>
          </w:p>
        </w:tc>
      </w:tr>
      <w:tr w:rsidR="002D2ED9" w:rsidRPr="002D2ED9" w14:paraId="42EE6CED" w14:textId="77777777" w:rsidTr="00DA0655">
        <w:trPr>
          <w:trHeight w:val="255"/>
        </w:trPr>
        <w:tc>
          <w:tcPr>
            <w:tcW w:w="3964" w:type="dxa"/>
            <w:shd w:val="clear" w:color="auto" w:fill="auto"/>
            <w:noWrap/>
            <w:vAlign w:val="bottom"/>
            <w:hideMark/>
          </w:tcPr>
          <w:p w14:paraId="5147737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Galovany</w:t>
            </w:r>
          </w:p>
        </w:tc>
        <w:tc>
          <w:tcPr>
            <w:tcW w:w="3544" w:type="dxa"/>
            <w:shd w:val="clear" w:color="auto" w:fill="auto"/>
            <w:noWrap/>
            <w:vAlign w:val="bottom"/>
            <w:hideMark/>
          </w:tcPr>
          <w:p w14:paraId="3D26A3A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0E6139A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311</w:t>
            </w:r>
          </w:p>
        </w:tc>
      </w:tr>
      <w:tr w:rsidR="002D2ED9" w:rsidRPr="002D2ED9" w14:paraId="6D055DB1" w14:textId="77777777" w:rsidTr="00DA0655">
        <w:trPr>
          <w:trHeight w:val="255"/>
        </w:trPr>
        <w:tc>
          <w:tcPr>
            <w:tcW w:w="3964" w:type="dxa"/>
            <w:shd w:val="clear" w:color="auto" w:fill="auto"/>
            <w:noWrap/>
            <w:vAlign w:val="bottom"/>
            <w:hideMark/>
          </w:tcPr>
          <w:p w14:paraId="4FD59A1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Gôtovany</w:t>
            </w:r>
          </w:p>
        </w:tc>
        <w:tc>
          <w:tcPr>
            <w:tcW w:w="3544" w:type="dxa"/>
            <w:shd w:val="clear" w:color="auto" w:fill="auto"/>
            <w:noWrap/>
            <w:vAlign w:val="bottom"/>
            <w:hideMark/>
          </w:tcPr>
          <w:p w14:paraId="50851D9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1DCD6E1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471</w:t>
            </w:r>
          </w:p>
        </w:tc>
      </w:tr>
      <w:tr w:rsidR="002D2ED9" w:rsidRPr="002D2ED9" w14:paraId="3D5CB8D5" w14:textId="77777777" w:rsidTr="00DA0655">
        <w:trPr>
          <w:trHeight w:val="255"/>
        </w:trPr>
        <w:tc>
          <w:tcPr>
            <w:tcW w:w="3964" w:type="dxa"/>
            <w:shd w:val="clear" w:color="auto" w:fill="auto"/>
            <w:noWrap/>
            <w:vAlign w:val="bottom"/>
            <w:hideMark/>
          </w:tcPr>
          <w:p w14:paraId="01E83A6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Ivachnová</w:t>
            </w:r>
          </w:p>
        </w:tc>
        <w:tc>
          <w:tcPr>
            <w:tcW w:w="3544" w:type="dxa"/>
            <w:shd w:val="clear" w:color="auto" w:fill="auto"/>
            <w:noWrap/>
            <w:vAlign w:val="bottom"/>
            <w:hideMark/>
          </w:tcPr>
          <w:p w14:paraId="45143E1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349E70D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680</w:t>
            </w:r>
          </w:p>
        </w:tc>
      </w:tr>
      <w:tr w:rsidR="002D2ED9" w:rsidRPr="002D2ED9" w14:paraId="5ABA0C1C" w14:textId="77777777" w:rsidTr="00DA0655">
        <w:trPr>
          <w:trHeight w:val="255"/>
        </w:trPr>
        <w:tc>
          <w:tcPr>
            <w:tcW w:w="3964" w:type="dxa"/>
            <w:shd w:val="clear" w:color="auto" w:fill="auto"/>
            <w:noWrap/>
            <w:vAlign w:val="bottom"/>
            <w:hideMark/>
          </w:tcPr>
          <w:p w14:paraId="292BA87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Likavka</w:t>
            </w:r>
          </w:p>
        </w:tc>
        <w:tc>
          <w:tcPr>
            <w:tcW w:w="3544" w:type="dxa"/>
            <w:shd w:val="clear" w:color="auto" w:fill="auto"/>
            <w:noWrap/>
            <w:vAlign w:val="bottom"/>
            <w:hideMark/>
          </w:tcPr>
          <w:p w14:paraId="0AEA6B9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5E2F617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2 987</w:t>
            </w:r>
          </w:p>
        </w:tc>
      </w:tr>
      <w:tr w:rsidR="002D2ED9" w:rsidRPr="002D2ED9" w14:paraId="3F37AD78" w14:textId="77777777" w:rsidTr="00DA0655">
        <w:trPr>
          <w:trHeight w:val="255"/>
        </w:trPr>
        <w:tc>
          <w:tcPr>
            <w:tcW w:w="3964" w:type="dxa"/>
            <w:shd w:val="clear" w:color="auto" w:fill="auto"/>
            <w:noWrap/>
            <w:vAlign w:val="bottom"/>
            <w:hideMark/>
          </w:tcPr>
          <w:p w14:paraId="2E6F62C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Liptovská Sielnica</w:t>
            </w:r>
          </w:p>
        </w:tc>
        <w:tc>
          <w:tcPr>
            <w:tcW w:w="3544" w:type="dxa"/>
            <w:shd w:val="clear" w:color="auto" w:fill="auto"/>
            <w:noWrap/>
            <w:vAlign w:val="bottom"/>
            <w:hideMark/>
          </w:tcPr>
          <w:p w14:paraId="022CD5D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0D1379E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605</w:t>
            </w:r>
          </w:p>
        </w:tc>
      </w:tr>
      <w:tr w:rsidR="002D2ED9" w:rsidRPr="002D2ED9" w14:paraId="7B23968C" w14:textId="77777777" w:rsidTr="00DA0655">
        <w:trPr>
          <w:trHeight w:val="255"/>
        </w:trPr>
        <w:tc>
          <w:tcPr>
            <w:tcW w:w="3964" w:type="dxa"/>
            <w:shd w:val="clear" w:color="auto" w:fill="auto"/>
            <w:noWrap/>
            <w:vAlign w:val="bottom"/>
            <w:hideMark/>
          </w:tcPr>
          <w:p w14:paraId="5606A14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Liptovská Teplá</w:t>
            </w:r>
          </w:p>
        </w:tc>
        <w:tc>
          <w:tcPr>
            <w:tcW w:w="3544" w:type="dxa"/>
            <w:shd w:val="clear" w:color="auto" w:fill="auto"/>
            <w:noWrap/>
            <w:vAlign w:val="bottom"/>
            <w:hideMark/>
          </w:tcPr>
          <w:p w14:paraId="5767449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2FC030F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1 031</w:t>
            </w:r>
          </w:p>
        </w:tc>
      </w:tr>
      <w:tr w:rsidR="002D2ED9" w:rsidRPr="002D2ED9" w14:paraId="3F8FCA4C" w14:textId="77777777" w:rsidTr="00DA0655">
        <w:trPr>
          <w:trHeight w:val="255"/>
        </w:trPr>
        <w:tc>
          <w:tcPr>
            <w:tcW w:w="3964" w:type="dxa"/>
            <w:shd w:val="clear" w:color="auto" w:fill="auto"/>
            <w:noWrap/>
            <w:vAlign w:val="bottom"/>
            <w:hideMark/>
          </w:tcPr>
          <w:p w14:paraId="1F536DC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Liptovské Sliače</w:t>
            </w:r>
          </w:p>
        </w:tc>
        <w:tc>
          <w:tcPr>
            <w:tcW w:w="3544" w:type="dxa"/>
            <w:shd w:val="clear" w:color="auto" w:fill="auto"/>
            <w:noWrap/>
            <w:vAlign w:val="bottom"/>
            <w:hideMark/>
          </w:tcPr>
          <w:p w14:paraId="5EA6200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2626F4F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3 718</w:t>
            </w:r>
          </w:p>
        </w:tc>
      </w:tr>
      <w:tr w:rsidR="002D2ED9" w:rsidRPr="002D2ED9" w14:paraId="7FE60C53" w14:textId="77777777" w:rsidTr="00DA0655">
        <w:trPr>
          <w:trHeight w:val="255"/>
        </w:trPr>
        <w:tc>
          <w:tcPr>
            <w:tcW w:w="3964" w:type="dxa"/>
            <w:shd w:val="clear" w:color="auto" w:fill="auto"/>
            <w:noWrap/>
            <w:vAlign w:val="bottom"/>
            <w:hideMark/>
          </w:tcPr>
          <w:p w14:paraId="0A508C0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w:t>
            </w:r>
          </w:p>
        </w:tc>
        <w:tc>
          <w:tcPr>
            <w:tcW w:w="3544" w:type="dxa"/>
            <w:shd w:val="clear" w:color="auto" w:fill="auto"/>
            <w:noWrap/>
            <w:vAlign w:val="bottom"/>
            <w:hideMark/>
          </w:tcPr>
          <w:p w14:paraId="4F1951F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1969837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30 522</w:t>
            </w:r>
          </w:p>
        </w:tc>
      </w:tr>
      <w:tr w:rsidR="002D2ED9" w:rsidRPr="002D2ED9" w14:paraId="4765CBE8" w14:textId="77777777" w:rsidTr="00DA0655">
        <w:trPr>
          <w:trHeight w:val="255"/>
        </w:trPr>
        <w:tc>
          <w:tcPr>
            <w:tcW w:w="3964" w:type="dxa"/>
            <w:shd w:val="clear" w:color="auto" w:fill="auto"/>
            <w:noWrap/>
            <w:vAlign w:val="bottom"/>
            <w:hideMark/>
          </w:tcPr>
          <w:p w14:paraId="3773DC0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Trnovec</w:t>
            </w:r>
          </w:p>
        </w:tc>
        <w:tc>
          <w:tcPr>
            <w:tcW w:w="3544" w:type="dxa"/>
            <w:shd w:val="clear" w:color="auto" w:fill="auto"/>
            <w:noWrap/>
            <w:vAlign w:val="bottom"/>
            <w:hideMark/>
          </w:tcPr>
          <w:p w14:paraId="72CC55B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2400A27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583</w:t>
            </w:r>
          </w:p>
        </w:tc>
      </w:tr>
      <w:tr w:rsidR="002D2ED9" w:rsidRPr="002D2ED9" w14:paraId="380DE18A" w14:textId="77777777" w:rsidTr="00DA0655">
        <w:trPr>
          <w:trHeight w:val="255"/>
        </w:trPr>
        <w:tc>
          <w:tcPr>
            <w:tcW w:w="3964" w:type="dxa"/>
            <w:shd w:val="clear" w:color="auto" w:fill="auto"/>
            <w:noWrap/>
            <w:vAlign w:val="bottom"/>
            <w:hideMark/>
          </w:tcPr>
          <w:p w14:paraId="274C55D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Lisková</w:t>
            </w:r>
          </w:p>
        </w:tc>
        <w:tc>
          <w:tcPr>
            <w:tcW w:w="3544" w:type="dxa"/>
            <w:shd w:val="clear" w:color="auto" w:fill="auto"/>
            <w:noWrap/>
            <w:vAlign w:val="bottom"/>
            <w:hideMark/>
          </w:tcPr>
          <w:p w14:paraId="36866C7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5DFC6DD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2 061</w:t>
            </w:r>
          </w:p>
        </w:tc>
      </w:tr>
      <w:tr w:rsidR="002D2ED9" w:rsidRPr="002D2ED9" w14:paraId="397FDC69" w14:textId="77777777" w:rsidTr="00DA0655">
        <w:trPr>
          <w:trHeight w:val="255"/>
        </w:trPr>
        <w:tc>
          <w:tcPr>
            <w:tcW w:w="3964" w:type="dxa"/>
            <w:shd w:val="clear" w:color="auto" w:fill="auto"/>
            <w:noWrap/>
            <w:vAlign w:val="bottom"/>
            <w:hideMark/>
          </w:tcPr>
          <w:p w14:paraId="0792333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Prosiek</w:t>
            </w:r>
          </w:p>
        </w:tc>
        <w:tc>
          <w:tcPr>
            <w:tcW w:w="3544" w:type="dxa"/>
            <w:shd w:val="clear" w:color="auto" w:fill="auto"/>
            <w:noWrap/>
            <w:vAlign w:val="bottom"/>
            <w:hideMark/>
          </w:tcPr>
          <w:p w14:paraId="0EC394C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002F814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226</w:t>
            </w:r>
          </w:p>
        </w:tc>
      </w:tr>
      <w:tr w:rsidR="002D2ED9" w:rsidRPr="002D2ED9" w14:paraId="3107E0EF" w14:textId="77777777" w:rsidTr="00DA0655">
        <w:trPr>
          <w:trHeight w:val="255"/>
        </w:trPr>
        <w:tc>
          <w:tcPr>
            <w:tcW w:w="3964" w:type="dxa"/>
            <w:shd w:val="clear" w:color="auto" w:fill="auto"/>
            <w:noWrap/>
            <w:vAlign w:val="bottom"/>
            <w:hideMark/>
          </w:tcPr>
          <w:p w14:paraId="79376A8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Ružomberok</w:t>
            </w:r>
          </w:p>
        </w:tc>
        <w:tc>
          <w:tcPr>
            <w:tcW w:w="3544" w:type="dxa"/>
            <w:shd w:val="clear" w:color="auto" w:fill="auto"/>
            <w:noWrap/>
            <w:vAlign w:val="bottom"/>
            <w:hideMark/>
          </w:tcPr>
          <w:p w14:paraId="5DFEC91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1275173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27 407</w:t>
            </w:r>
          </w:p>
        </w:tc>
      </w:tr>
      <w:tr w:rsidR="002D2ED9" w:rsidRPr="002D2ED9" w14:paraId="18668EB6" w14:textId="77777777" w:rsidTr="00DA0655">
        <w:trPr>
          <w:trHeight w:val="255"/>
        </w:trPr>
        <w:tc>
          <w:tcPr>
            <w:tcW w:w="3964" w:type="dxa"/>
            <w:shd w:val="clear" w:color="auto" w:fill="auto"/>
            <w:noWrap/>
            <w:vAlign w:val="bottom"/>
            <w:hideMark/>
          </w:tcPr>
          <w:p w14:paraId="164D0FC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Štiavnička</w:t>
            </w:r>
          </w:p>
        </w:tc>
        <w:tc>
          <w:tcPr>
            <w:tcW w:w="3544" w:type="dxa"/>
            <w:shd w:val="clear" w:color="auto" w:fill="auto"/>
            <w:noWrap/>
            <w:vAlign w:val="bottom"/>
            <w:hideMark/>
          </w:tcPr>
          <w:p w14:paraId="256264A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4ABB8EE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869</w:t>
            </w:r>
          </w:p>
        </w:tc>
      </w:tr>
      <w:tr w:rsidR="002D2ED9" w:rsidRPr="002D2ED9" w14:paraId="73B6721F" w14:textId="77777777" w:rsidTr="00DA0655">
        <w:trPr>
          <w:trHeight w:val="255"/>
        </w:trPr>
        <w:tc>
          <w:tcPr>
            <w:tcW w:w="3964" w:type="dxa"/>
            <w:shd w:val="clear" w:color="auto" w:fill="auto"/>
            <w:noWrap/>
            <w:vAlign w:val="bottom"/>
            <w:hideMark/>
          </w:tcPr>
          <w:p w14:paraId="317D9E9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Turík</w:t>
            </w:r>
          </w:p>
        </w:tc>
        <w:tc>
          <w:tcPr>
            <w:tcW w:w="3544" w:type="dxa"/>
            <w:shd w:val="clear" w:color="auto" w:fill="auto"/>
            <w:noWrap/>
            <w:vAlign w:val="bottom"/>
            <w:hideMark/>
          </w:tcPr>
          <w:p w14:paraId="3B39720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25D83D5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279</w:t>
            </w:r>
          </w:p>
        </w:tc>
      </w:tr>
      <w:tr w:rsidR="002D2ED9" w:rsidRPr="002D2ED9" w14:paraId="5F125F62" w14:textId="77777777" w:rsidTr="00DA0655">
        <w:trPr>
          <w:trHeight w:val="255"/>
        </w:trPr>
        <w:tc>
          <w:tcPr>
            <w:tcW w:w="3964" w:type="dxa"/>
            <w:shd w:val="clear" w:color="auto" w:fill="auto"/>
            <w:noWrap/>
            <w:vAlign w:val="bottom"/>
            <w:hideMark/>
          </w:tcPr>
          <w:p w14:paraId="3944F39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Vlachy</w:t>
            </w:r>
          </w:p>
        </w:tc>
        <w:tc>
          <w:tcPr>
            <w:tcW w:w="3544" w:type="dxa"/>
            <w:shd w:val="clear" w:color="auto" w:fill="auto"/>
            <w:noWrap/>
            <w:vAlign w:val="bottom"/>
            <w:hideMark/>
          </w:tcPr>
          <w:p w14:paraId="2541CA1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Liptovský Mikuláš - Ružomberok</w:t>
            </w:r>
          </w:p>
        </w:tc>
        <w:tc>
          <w:tcPr>
            <w:tcW w:w="1559" w:type="dxa"/>
            <w:shd w:val="clear" w:color="auto" w:fill="auto"/>
            <w:noWrap/>
            <w:vAlign w:val="bottom"/>
            <w:hideMark/>
          </w:tcPr>
          <w:p w14:paraId="67F28CD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619</w:t>
            </w:r>
          </w:p>
        </w:tc>
      </w:tr>
      <w:tr w:rsidR="002D2ED9" w:rsidRPr="002D2ED9" w14:paraId="0F2DA3EE" w14:textId="77777777" w:rsidTr="00DA0655">
        <w:trPr>
          <w:trHeight w:val="255"/>
        </w:trPr>
        <w:tc>
          <w:tcPr>
            <w:tcW w:w="3964" w:type="dxa"/>
            <w:shd w:val="clear" w:color="auto" w:fill="auto"/>
            <w:noWrap/>
            <w:vAlign w:val="bottom"/>
            <w:hideMark/>
          </w:tcPr>
          <w:p w14:paraId="5EE22AC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Boľkovce</w:t>
            </w:r>
          </w:p>
        </w:tc>
        <w:tc>
          <w:tcPr>
            <w:tcW w:w="3544" w:type="dxa"/>
            <w:shd w:val="clear" w:color="auto" w:fill="auto"/>
            <w:noWrap/>
            <w:vAlign w:val="bottom"/>
            <w:hideMark/>
          </w:tcPr>
          <w:p w14:paraId="2590485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2B34445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636</w:t>
            </w:r>
          </w:p>
        </w:tc>
      </w:tr>
      <w:tr w:rsidR="002D2ED9" w:rsidRPr="002D2ED9" w14:paraId="759EA387" w14:textId="77777777" w:rsidTr="00DA0655">
        <w:trPr>
          <w:trHeight w:val="255"/>
        </w:trPr>
        <w:tc>
          <w:tcPr>
            <w:tcW w:w="3964" w:type="dxa"/>
            <w:shd w:val="clear" w:color="auto" w:fill="auto"/>
            <w:noWrap/>
            <w:vAlign w:val="bottom"/>
            <w:hideMark/>
          </w:tcPr>
          <w:p w14:paraId="64F6A66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Divín</w:t>
            </w:r>
          </w:p>
        </w:tc>
        <w:tc>
          <w:tcPr>
            <w:tcW w:w="3544" w:type="dxa"/>
            <w:shd w:val="clear" w:color="auto" w:fill="auto"/>
            <w:noWrap/>
            <w:vAlign w:val="bottom"/>
            <w:hideMark/>
          </w:tcPr>
          <w:p w14:paraId="655A4EB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548B0DD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2 030</w:t>
            </w:r>
          </w:p>
        </w:tc>
      </w:tr>
      <w:tr w:rsidR="002D2ED9" w:rsidRPr="002D2ED9" w14:paraId="7364D853" w14:textId="77777777" w:rsidTr="00DA0655">
        <w:trPr>
          <w:trHeight w:val="255"/>
        </w:trPr>
        <w:tc>
          <w:tcPr>
            <w:tcW w:w="3964" w:type="dxa"/>
            <w:shd w:val="clear" w:color="auto" w:fill="auto"/>
            <w:noWrap/>
            <w:vAlign w:val="bottom"/>
            <w:hideMark/>
          </w:tcPr>
          <w:p w14:paraId="61F47B9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Halič</w:t>
            </w:r>
          </w:p>
        </w:tc>
        <w:tc>
          <w:tcPr>
            <w:tcW w:w="3544" w:type="dxa"/>
            <w:shd w:val="clear" w:color="auto" w:fill="auto"/>
            <w:noWrap/>
            <w:vAlign w:val="bottom"/>
            <w:hideMark/>
          </w:tcPr>
          <w:p w14:paraId="7B36FC6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077D77A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1 662</w:t>
            </w:r>
          </w:p>
        </w:tc>
      </w:tr>
      <w:tr w:rsidR="002D2ED9" w:rsidRPr="002D2ED9" w14:paraId="1937CF6E" w14:textId="77777777" w:rsidTr="00DA0655">
        <w:trPr>
          <w:trHeight w:val="255"/>
        </w:trPr>
        <w:tc>
          <w:tcPr>
            <w:tcW w:w="3964" w:type="dxa"/>
            <w:shd w:val="clear" w:color="auto" w:fill="auto"/>
            <w:noWrap/>
            <w:vAlign w:val="bottom"/>
            <w:hideMark/>
          </w:tcPr>
          <w:p w14:paraId="7ECBD5F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Lovinobaňa</w:t>
            </w:r>
          </w:p>
        </w:tc>
        <w:tc>
          <w:tcPr>
            <w:tcW w:w="3544" w:type="dxa"/>
            <w:shd w:val="clear" w:color="auto" w:fill="auto"/>
            <w:noWrap/>
            <w:vAlign w:val="bottom"/>
            <w:hideMark/>
          </w:tcPr>
          <w:p w14:paraId="6CDD7C9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080093E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1 935</w:t>
            </w:r>
          </w:p>
        </w:tc>
      </w:tr>
      <w:tr w:rsidR="002D2ED9" w:rsidRPr="002D2ED9" w14:paraId="5D0E6E4B" w14:textId="77777777" w:rsidTr="00DA0655">
        <w:trPr>
          <w:trHeight w:val="255"/>
        </w:trPr>
        <w:tc>
          <w:tcPr>
            <w:tcW w:w="3964" w:type="dxa"/>
            <w:shd w:val="clear" w:color="auto" w:fill="auto"/>
            <w:noWrap/>
            <w:vAlign w:val="bottom"/>
            <w:hideMark/>
          </w:tcPr>
          <w:p w14:paraId="0D1D6AC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3544" w:type="dxa"/>
            <w:shd w:val="clear" w:color="auto" w:fill="auto"/>
            <w:noWrap/>
            <w:vAlign w:val="bottom"/>
            <w:hideMark/>
          </w:tcPr>
          <w:p w14:paraId="3C95460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45AB70A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25 902</w:t>
            </w:r>
          </w:p>
        </w:tc>
      </w:tr>
      <w:tr w:rsidR="002D2ED9" w:rsidRPr="002D2ED9" w14:paraId="3285CB0F" w14:textId="77777777" w:rsidTr="00DA0655">
        <w:trPr>
          <w:trHeight w:val="255"/>
        </w:trPr>
        <w:tc>
          <w:tcPr>
            <w:tcW w:w="3964" w:type="dxa"/>
            <w:shd w:val="clear" w:color="auto" w:fill="auto"/>
            <w:noWrap/>
            <w:vAlign w:val="bottom"/>
            <w:hideMark/>
          </w:tcPr>
          <w:p w14:paraId="0DAA1E1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Mikušovce</w:t>
            </w:r>
          </w:p>
        </w:tc>
        <w:tc>
          <w:tcPr>
            <w:tcW w:w="3544" w:type="dxa"/>
            <w:shd w:val="clear" w:color="auto" w:fill="auto"/>
            <w:noWrap/>
            <w:vAlign w:val="bottom"/>
            <w:hideMark/>
          </w:tcPr>
          <w:p w14:paraId="5251594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15DBF65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275</w:t>
            </w:r>
          </w:p>
        </w:tc>
      </w:tr>
      <w:tr w:rsidR="002D2ED9" w:rsidRPr="002D2ED9" w14:paraId="12D35FC2" w14:textId="77777777" w:rsidTr="00DA0655">
        <w:trPr>
          <w:trHeight w:val="255"/>
        </w:trPr>
        <w:tc>
          <w:tcPr>
            <w:tcW w:w="3964" w:type="dxa"/>
            <w:shd w:val="clear" w:color="auto" w:fill="auto"/>
            <w:noWrap/>
            <w:vAlign w:val="bottom"/>
            <w:hideMark/>
          </w:tcPr>
          <w:p w14:paraId="51CBD06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Mýtna</w:t>
            </w:r>
          </w:p>
        </w:tc>
        <w:tc>
          <w:tcPr>
            <w:tcW w:w="3544" w:type="dxa"/>
            <w:shd w:val="clear" w:color="auto" w:fill="auto"/>
            <w:noWrap/>
            <w:vAlign w:val="bottom"/>
            <w:hideMark/>
          </w:tcPr>
          <w:p w14:paraId="13078E2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23E4927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1 165</w:t>
            </w:r>
          </w:p>
        </w:tc>
      </w:tr>
      <w:tr w:rsidR="002D2ED9" w:rsidRPr="002D2ED9" w14:paraId="2CF9D48D" w14:textId="77777777" w:rsidTr="00DA0655">
        <w:trPr>
          <w:trHeight w:val="255"/>
        </w:trPr>
        <w:tc>
          <w:tcPr>
            <w:tcW w:w="3964" w:type="dxa"/>
            <w:shd w:val="clear" w:color="auto" w:fill="auto"/>
            <w:noWrap/>
            <w:vAlign w:val="bottom"/>
            <w:hideMark/>
          </w:tcPr>
          <w:p w14:paraId="520D535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Panické Dravce</w:t>
            </w:r>
          </w:p>
        </w:tc>
        <w:tc>
          <w:tcPr>
            <w:tcW w:w="3544" w:type="dxa"/>
            <w:shd w:val="clear" w:color="auto" w:fill="auto"/>
            <w:noWrap/>
            <w:vAlign w:val="bottom"/>
            <w:hideMark/>
          </w:tcPr>
          <w:p w14:paraId="6444185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2366774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743</w:t>
            </w:r>
          </w:p>
        </w:tc>
      </w:tr>
      <w:tr w:rsidR="002D2ED9" w:rsidRPr="002D2ED9" w14:paraId="7E0D59BB" w14:textId="77777777" w:rsidTr="00DA0655">
        <w:trPr>
          <w:trHeight w:val="255"/>
        </w:trPr>
        <w:tc>
          <w:tcPr>
            <w:tcW w:w="3964" w:type="dxa"/>
            <w:shd w:val="clear" w:color="auto" w:fill="auto"/>
            <w:noWrap/>
            <w:vAlign w:val="bottom"/>
            <w:hideMark/>
          </w:tcPr>
          <w:p w14:paraId="075BFA3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Pinciná</w:t>
            </w:r>
          </w:p>
        </w:tc>
        <w:tc>
          <w:tcPr>
            <w:tcW w:w="3544" w:type="dxa"/>
            <w:shd w:val="clear" w:color="auto" w:fill="auto"/>
            <w:noWrap/>
            <w:vAlign w:val="bottom"/>
            <w:hideMark/>
          </w:tcPr>
          <w:p w14:paraId="6E9A02E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256DBD8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208</w:t>
            </w:r>
          </w:p>
        </w:tc>
      </w:tr>
      <w:tr w:rsidR="002D2ED9" w:rsidRPr="002D2ED9" w14:paraId="3DC3F580" w14:textId="77777777" w:rsidTr="00DA0655">
        <w:trPr>
          <w:trHeight w:val="255"/>
        </w:trPr>
        <w:tc>
          <w:tcPr>
            <w:tcW w:w="3964" w:type="dxa"/>
            <w:shd w:val="clear" w:color="auto" w:fill="auto"/>
            <w:noWrap/>
            <w:vAlign w:val="bottom"/>
            <w:hideMark/>
          </w:tcPr>
          <w:p w14:paraId="61384BC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Rapovce</w:t>
            </w:r>
          </w:p>
        </w:tc>
        <w:tc>
          <w:tcPr>
            <w:tcW w:w="3544" w:type="dxa"/>
            <w:shd w:val="clear" w:color="auto" w:fill="auto"/>
            <w:noWrap/>
            <w:vAlign w:val="bottom"/>
            <w:hideMark/>
          </w:tcPr>
          <w:p w14:paraId="47BFDA0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261CE68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930</w:t>
            </w:r>
          </w:p>
        </w:tc>
      </w:tr>
      <w:tr w:rsidR="002D2ED9" w:rsidRPr="002D2ED9" w14:paraId="3ECB7B5A" w14:textId="77777777" w:rsidTr="00DA0655">
        <w:trPr>
          <w:trHeight w:val="255"/>
        </w:trPr>
        <w:tc>
          <w:tcPr>
            <w:tcW w:w="3964" w:type="dxa"/>
            <w:shd w:val="clear" w:color="auto" w:fill="auto"/>
            <w:noWrap/>
            <w:vAlign w:val="bottom"/>
            <w:hideMark/>
          </w:tcPr>
          <w:p w14:paraId="21ADF50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Stará Halič</w:t>
            </w:r>
          </w:p>
        </w:tc>
        <w:tc>
          <w:tcPr>
            <w:tcW w:w="3544" w:type="dxa"/>
            <w:shd w:val="clear" w:color="auto" w:fill="auto"/>
            <w:noWrap/>
            <w:vAlign w:val="bottom"/>
            <w:hideMark/>
          </w:tcPr>
          <w:p w14:paraId="299E235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32BE04D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638</w:t>
            </w:r>
          </w:p>
        </w:tc>
      </w:tr>
      <w:tr w:rsidR="002D2ED9" w:rsidRPr="002D2ED9" w14:paraId="7700BC61" w14:textId="77777777" w:rsidTr="00DA0655">
        <w:trPr>
          <w:trHeight w:val="255"/>
        </w:trPr>
        <w:tc>
          <w:tcPr>
            <w:tcW w:w="3964" w:type="dxa"/>
            <w:shd w:val="clear" w:color="auto" w:fill="auto"/>
            <w:noWrap/>
            <w:vAlign w:val="bottom"/>
            <w:hideMark/>
          </w:tcPr>
          <w:p w14:paraId="1F47F2B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Tomášovce</w:t>
            </w:r>
          </w:p>
        </w:tc>
        <w:tc>
          <w:tcPr>
            <w:tcW w:w="3544" w:type="dxa"/>
            <w:shd w:val="clear" w:color="auto" w:fill="auto"/>
            <w:noWrap/>
            <w:vAlign w:val="bottom"/>
            <w:hideMark/>
          </w:tcPr>
          <w:p w14:paraId="2637AAE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40A437E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1 374</w:t>
            </w:r>
          </w:p>
        </w:tc>
      </w:tr>
      <w:tr w:rsidR="002D2ED9" w:rsidRPr="002D2ED9" w14:paraId="41B23CD1" w14:textId="77777777" w:rsidTr="00DA0655">
        <w:trPr>
          <w:trHeight w:val="255"/>
        </w:trPr>
        <w:tc>
          <w:tcPr>
            <w:tcW w:w="3964" w:type="dxa"/>
            <w:shd w:val="clear" w:color="auto" w:fill="auto"/>
            <w:noWrap/>
            <w:vAlign w:val="bottom"/>
            <w:hideMark/>
          </w:tcPr>
          <w:p w14:paraId="7247C8E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w:t>
            </w:r>
          </w:p>
        </w:tc>
        <w:tc>
          <w:tcPr>
            <w:tcW w:w="3544" w:type="dxa"/>
            <w:shd w:val="clear" w:color="auto" w:fill="auto"/>
            <w:noWrap/>
            <w:vAlign w:val="bottom"/>
            <w:hideMark/>
          </w:tcPr>
          <w:p w14:paraId="46F4175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1D2F7BE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558</w:t>
            </w:r>
          </w:p>
        </w:tc>
      </w:tr>
      <w:tr w:rsidR="002D2ED9" w:rsidRPr="002D2ED9" w14:paraId="075F0381" w14:textId="77777777" w:rsidTr="00DA0655">
        <w:trPr>
          <w:trHeight w:val="255"/>
        </w:trPr>
        <w:tc>
          <w:tcPr>
            <w:tcW w:w="3964" w:type="dxa"/>
            <w:shd w:val="clear" w:color="auto" w:fill="auto"/>
            <w:noWrap/>
            <w:vAlign w:val="bottom"/>
            <w:hideMark/>
          </w:tcPr>
          <w:p w14:paraId="6DD3F23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Tuhár</w:t>
            </w:r>
          </w:p>
        </w:tc>
        <w:tc>
          <w:tcPr>
            <w:tcW w:w="3544" w:type="dxa"/>
            <w:shd w:val="clear" w:color="auto" w:fill="auto"/>
            <w:noWrap/>
            <w:vAlign w:val="bottom"/>
            <w:hideMark/>
          </w:tcPr>
          <w:p w14:paraId="7700357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5E0F2DD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339</w:t>
            </w:r>
          </w:p>
        </w:tc>
      </w:tr>
      <w:tr w:rsidR="002D2ED9" w:rsidRPr="002D2ED9" w14:paraId="5FE1D78B" w14:textId="77777777" w:rsidTr="00DA0655">
        <w:trPr>
          <w:trHeight w:val="255"/>
        </w:trPr>
        <w:tc>
          <w:tcPr>
            <w:tcW w:w="3964" w:type="dxa"/>
            <w:shd w:val="clear" w:color="auto" w:fill="auto"/>
            <w:noWrap/>
            <w:vAlign w:val="bottom"/>
            <w:hideMark/>
          </w:tcPr>
          <w:p w14:paraId="6316104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Veľká nad Ipľom</w:t>
            </w:r>
          </w:p>
        </w:tc>
        <w:tc>
          <w:tcPr>
            <w:tcW w:w="3544" w:type="dxa"/>
            <w:shd w:val="clear" w:color="auto" w:fill="auto"/>
            <w:noWrap/>
            <w:vAlign w:val="bottom"/>
            <w:hideMark/>
          </w:tcPr>
          <w:p w14:paraId="607B584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76F63F2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932</w:t>
            </w:r>
          </w:p>
        </w:tc>
      </w:tr>
      <w:tr w:rsidR="002D2ED9" w:rsidRPr="002D2ED9" w14:paraId="7CEFE2F1" w14:textId="77777777" w:rsidTr="00DA0655">
        <w:trPr>
          <w:trHeight w:val="255"/>
        </w:trPr>
        <w:tc>
          <w:tcPr>
            <w:tcW w:w="3964" w:type="dxa"/>
            <w:shd w:val="clear" w:color="auto" w:fill="auto"/>
            <w:noWrap/>
            <w:vAlign w:val="bottom"/>
            <w:hideMark/>
          </w:tcPr>
          <w:p w14:paraId="7616CCA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Vidiná</w:t>
            </w:r>
          </w:p>
        </w:tc>
        <w:tc>
          <w:tcPr>
            <w:tcW w:w="3544" w:type="dxa"/>
            <w:shd w:val="clear" w:color="auto" w:fill="auto"/>
            <w:noWrap/>
            <w:vAlign w:val="bottom"/>
            <w:hideMark/>
          </w:tcPr>
          <w:p w14:paraId="63B5343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Lučenec</w:t>
            </w:r>
          </w:p>
        </w:tc>
        <w:tc>
          <w:tcPr>
            <w:tcW w:w="1559" w:type="dxa"/>
            <w:shd w:val="clear" w:color="auto" w:fill="auto"/>
            <w:noWrap/>
            <w:vAlign w:val="bottom"/>
            <w:hideMark/>
          </w:tcPr>
          <w:p w14:paraId="39A152B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1 694</w:t>
            </w:r>
          </w:p>
        </w:tc>
      </w:tr>
      <w:tr w:rsidR="002D2ED9" w:rsidRPr="002D2ED9" w14:paraId="68B4E3C7" w14:textId="77777777" w:rsidTr="00DA0655">
        <w:trPr>
          <w:trHeight w:val="255"/>
        </w:trPr>
        <w:tc>
          <w:tcPr>
            <w:tcW w:w="3964" w:type="dxa"/>
            <w:shd w:val="clear" w:color="auto" w:fill="auto"/>
            <w:noWrap/>
            <w:vAlign w:val="bottom"/>
            <w:hideMark/>
          </w:tcPr>
          <w:p w14:paraId="19E21FE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Bystrička</w:t>
            </w:r>
          </w:p>
        </w:tc>
        <w:tc>
          <w:tcPr>
            <w:tcW w:w="3544" w:type="dxa"/>
            <w:shd w:val="clear" w:color="auto" w:fill="auto"/>
            <w:noWrap/>
            <w:vAlign w:val="bottom"/>
            <w:hideMark/>
          </w:tcPr>
          <w:p w14:paraId="12EFA1F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0E26270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1 476</w:t>
            </w:r>
          </w:p>
        </w:tc>
      </w:tr>
      <w:tr w:rsidR="002D2ED9" w:rsidRPr="002D2ED9" w14:paraId="4FD221CA" w14:textId="77777777" w:rsidTr="00DA0655">
        <w:trPr>
          <w:trHeight w:val="255"/>
        </w:trPr>
        <w:tc>
          <w:tcPr>
            <w:tcW w:w="3964" w:type="dxa"/>
            <w:shd w:val="clear" w:color="auto" w:fill="auto"/>
            <w:noWrap/>
            <w:vAlign w:val="bottom"/>
            <w:hideMark/>
          </w:tcPr>
          <w:p w14:paraId="7E93431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Diaková</w:t>
            </w:r>
          </w:p>
        </w:tc>
        <w:tc>
          <w:tcPr>
            <w:tcW w:w="3544" w:type="dxa"/>
            <w:shd w:val="clear" w:color="auto" w:fill="auto"/>
            <w:noWrap/>
            <w:vAlign w:val="bottom"/>
            <w:hideMark/>
          </w:tcPr>
          <w:p w14:paraId="728309C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281BDBF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491</w:t>
            </w:r>
          </w:p>
        </w:tc>
      </w:tr>
      <w:tr w:rsidR="002D2ED9" w:rsidRPr="002D2ED9" w14:paraId="290615A3" w14:textId="77777777" w:rsidTr="00DA0655">
        <w:trPr>
          <w:trHeight w:val="255"/>
        </w:trPr>
        <w:tc>
          <w:tcPr>
            <w:tcW w:w="3964" w:type="dxa"/>
            <w:shd w:val="clear" w:color="auto" w:fill="auto"/>
            <w:noWrap/>
            <w:vAlign w:val="bottom"/>
            <w:hideMark/>
          </w:tcPr>
          <w:p w14:paraId="4B672FC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Dražkovce</w:t>
            </w:r>
          </w:p>
        </w:tc>
        <w:tc>
          <w:tcPr>
            <w:tcW w:w="3544" w:type="dxa"/>
            <w:shd w:val="clear" w:color="auto" w:fill="auto"/>
            <w:noWrap/>
            <w:vAlign w:val="bottom"/>
            <w:hideMark/>
          </w:tcPr>
          <w:p w14:paraId="50A0C6A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42F0C01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1 019</w:t>
            </w:r>
          </w:p>
        </w:tc>
      </w:tr>
      <w:tr w:rsidR="002D2ED9" w:rsidRPr="002D2ED9" w14:paraId="1F966204" w14:textId="77777777" w:rsidTr="00DA0655">
        <w:trPr>
          <w:trHeight w:val="255"/>
        </w:trPr>
        <w:tc>
          <w:tcPr>
            <w:tcW w:w="3964" w:type="dxa"/>
            <w:shd w:val="clear" w:color="auto" w:fill="auto"/>
            <w:noWrap/>
            <w:vAlign w:val="bottom"/>
            <w:hideMark/>
          </w:tcPr>
          <w:p w14:paraId="6978DB8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Košťany nad Turcom</w:t>
            </w:r>
          </w:p>
        </w:tc>
        <w:tc>
          <w:tcPr>
            <w:tcW w:w="3544" w:type="dxa"/>
            <w:shd w:val="clear" w:color="auto" w:fill="auto"/>
            <w:noWrap/>
            <w:vAlign w:val="bottom"/>
            <w:hideMark/>
          </w:tcPr>
          <w:p w14:paraId="5C8B285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6198022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1 336</w:t>
            </w:r>
          </w:p>
        </w:tc>
      </w:tr>
      <w:tr w:rsidR="002D2ED9" w:rsidRPr="002D2ED9" w14:paraId="1E3DBA66" w14:textId="77777777" w:rsidTr="00DA0655">
        <w:trPr>
          <w:trHeight w:val="255"/>
        </w:trPr>
        <w:tc>
          <w:tcPr>
            <w:tcW w:w="3964" w:type="dxa"/>
            <w:shd w:val="clear" w:color="auto" w:fill="auto"/>
            <w:noWrap/>
            <w:vAlign w:val="bottom"/>
            <w:hideMark/>
          </w:tcPr>
          <w:p w14:paraId="673AE5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Lipovec</w:t>
            </w:r>
          </w:p>
        </w:tc>
        <w:tc>
          <w:tcPr>
            <w:tcW w:w="3544" w:type="dxa"/>
            <w:shd w:val="clear" w:color="auto" w:fill="auto"/>
            <w:noWrap/>
            <w:vAlign w:val="bottom"/>
            <w:hideMark/>
          </w:tcPr>
          <w:p w14:paraId="59836C9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21E9B7D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899</w:t>
            </w:r>
          </w:p>
        </w:tc>
      </w:tr>
      <w:tr w:rsidR="002D2ED9" w:rsidRPr="002D2ED9" w14:paraId="01DEBB65" w14:textId="77777777" w:rsidTr="00DA0655">
        <w:trPr>
          <w:trHeight w:val="255"/>
        </w:trPr>
        <w:tc>
          <w:tcPr>
            <w:tcW w:w="3964" w:type="dxa"/>
            <w:shd w:val="clear" w:color="auto" w:fill="auto"/>
            <w:noWrap/>
            <w:vAlign w:val="bottom"/>
            <w:hideMark/>
          </w:tcPr>
          <w:p w14:paraId="41249CF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3544" w:type="dxa"/>
            <w:shd w:val="clear" w:color="auto" w:fill="auto"/>
            <w:noWrap/>
            <w:vAlign w:val="bottom"/>
            <w:hideMark/>
          </w:tcPr>
          <w:p w14:paraId="34A7901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1B50B28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52 520</w:t>
            </w:r>
          </w:p>
        </w:tc>
      </w:tr>
      <w:tr w:rsidR="002D2ED9" w:rsidRPr="002D2ED9" w14:paraId="202FAD06" w14:textId="77777777" w:rsidTr="00DA0655">
        <w:trPr>
          <w:trHeight w:val="255"/>
        </w:trPr>
        <w:tc>
          <w:tcPr>
            <w:tcW w:w="3964" w:type="dxa"/>
            <w:shd w:val="clear" w:color="auto" w:fill="auto"/>
            <w:noWrap/>
            <w:vAlign w:val="bottom"/>
            <w:hideMark/>
          </w:tcPr>
          <w:p w14:paraId="58C7C1F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Sučany</w:t>
            </w:r>
          </w:p>
        </w:tc>
        <w:tc>
          <w:tcPr>
            <w:tcW w:w="3544" w:type="dxa"/>
            <w:shd w:val="clear" w:color="auto" w:fill="auto"/>
            <w:noWrap/>
            <w:vAlign w:val="bottom"/>
            <w:hideMark/>
          </w:tcPr>
          <w:p w14:paraId="026839D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7380685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4 711</w:t>
            </w:r>
          </w:p>
        </w:tc>
      </w:tr>
      <w:tr w:rsidR="002D2ED9" w:rsidRPr="002D2ED9" w14:paraId="6F7C4DF8" w14:textId="77777777" w:rsidTr="00DA0655">
        <w:trPr>
          <w:trHeight w:val="255"/>
        </w:trPr>
        <w:tc>
          <w:tcPr>
            <w:tcW w:w="3964" w:type="dxa"/>
            <w:shd w:val="clear" w:color="auto" w:fill="auto"/>
            <w:noWrap/>
            <w:vAlign w:val="bottom"/>
            <w:hideMark/>
          </w:tcPr>
          <w:p w14:paraId="600D7A7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Turčianske Kľačany</w:t>
            </w:r>
          </w:p>
        </w:tc>
        <w:tc>
          <w:tcPr>
            <w:tcW w:w="3544" w:type="dxa"/>
            <w:shd w:val="clear" w:color="auto" w:fill="auto"/>
            <w:noWrap/>
            <w:vAlign w:val="bottom"/>
            <w:hideMark/>
          </w:tcPr>
          <w:p w14:paraId="001F5B4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4DFC9F6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1 024</w:t>
            </w:r>
          </w:p>
        </w:tc>
      </w:tr>
      <w:tr w:rsidR="002D2ED9" w:rsidRPr="002D2ED9" w14:paraId="034D3E04" w14:textId="77777777" w:rsidTr="00DA0655">
        <w:trPr>
          <w:trHeight w:val="255"/>
        </w:trPr>
        <w:tc>
          <w:tcPr>
            <w:tcW w:w="3964" w:type="dxa"/>
            <w:shd w:val="clear" w:color="auto" w:fill="auto"/>
            <w:noWrap/>
            <w:vAlign w:val="bottom"/>
            <w:hideMark/>
          </w:tcPr>
          <w:p w14:paraId="0EC80E9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Vrútky</w:t>
            </w:r>
          </w:p>
        </w:tc>
        <w:tc>
          <w:tcPr>
            <w:tcW w:w="3544" w:type="dxa"/>
            <w:shd w:val="clear" w:color="auto" w:fill="auto"/>
            <w:noWrap/>
            <w:vAlign w:val="bottom"/>
            <w:hideMark/>
          </w:tcPr>
          <w:p w14:paraId="2BE5900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20D4159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7 511</w:t>
            </w:r>
          </w:p>
        </w:tc>
      </w:tr>
      <w:tr w:rsidR="002D2ED9" w:rsidRPr="002D2ED9" w14:paraId="36E05051" w14:textId="77777777" w:rsidTr="00DA0655">
        <w:trPr>
          <w:trHeight w:val="255"/>
        </w:trPr>
        <w:tc>
          <w:tcPr>
            <w:tcW w:w="3964" w:type="dxa"/>
            <w:shd w:val="clear" w:color="auto" w:fill="auto"/>
            <w:noWrap/>
            <w:vAlign w:val="bottom"/>
            <w:hideMark/>
          </w:tcPr>
          <w:p w14:paraId="4550D21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Žabokreky</w:t>
            </w:r>
          </w:p>
        </w:tc>
        <w:tc>
          <w:tcPr>
            <w:tcW w:w="3544" w:type="dxa"/>
            <w:shd w:val="clear" w:color="auto" w:fill="auto"/>
            <w:noWrap/>
            <w:vAlign w:val="bottom"/>
            <w:hideMark/>
          </w:tcPr>
          <w:p w14:paraId="4899278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Martin</w:t>
            </w:r>
          </w:p>
        </w:tc>
        <w:tc>
          <w:tcPr>
            <w:tcW w:w="1559" w:type="dxa"/>
            <w:shd w:val="clear" w:color="auto" w:fill="auto"/>
            <w:noWrap/>
            <w:vAlign w:val="bottom"/>
            <w:hideMark/>
          </w:tcPr>
          <w:p w14:paraId="368F69F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1 206</w:t>
            </w:r>
          </w:p>
        </w:tc>
      </w:tr>
      <w:tr w:rsidR="002D2ED9" w:rsidRPr="002D2ED9" w14:paraId="289EBB0E" w14:textId="77777777" w:rsidTr="00DA0655">
        <w:trPr>
          <w:trHeight w:val="255"/>
        </w:trPr>
        <w:tc>
          <w:tcPr>
            <w:tcW w:w="3964" w:type="dxa"/>
            <w:shd w:val="clear" w:color="auto" w:fill="auto"/>
            <w:noWrap/>
            <w:vAlign w:val="bottom"/>
            <w:hideMark/>
          </w:tcPr>
          <w:p w14:paraId="5676006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Čečehov</w:t>
            </w:r>
          </w:p>
        </w:tc>
        <w:tc>
          <w:tcPr>
            <w:tcW w:w="3544" w:type="dxa"/>
            <w:shd w:val="clear" w:color="auto" w:fill="auto"/>
            <w:noWrap/>
            <w:vAlign w:val="bottom"/>
            <w:hideMark/>
          </w:tcPr>
          <w:p w14:paraId="07F9519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02BD061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385</w:t>
            </w:r>
          </w:p>
        </w:tc>
      </w:tr>
      <w:tr w:rsidR="002D2ED9" w:rsidRPr="002D2ED9" w14:paraId="35A2ED84" w14:textId="77777777" w:rsidTr="00DA0655">
        <w:trPr>
          <w:trHeight w:val="255"/>
        </w:trPr>
        <w:tc>
          <w:tcPr>
            <w:tcW w:w="3964" w:type="dxa"/>
            <w:shd w:val="clear" w:color="auto" w:fill="auto"/>
            <w:noWrap/>
            <w:vAlign w:val="bottom"/>
            <w:hideMark/>
          </w:tcPr>
          <w:p w14:paraId="6C7ACBB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Krásnovce</w:t>
            </w:r>
          </w:p>
        </w:tc>
        <w:tc>
          <w:tcPr>
            <w:tcW w:w="3544" w:type="dxa"/>
            <w:shd w:val="clear" w:color="auto" w:fill="auto"/>
            <w:noWrap/>
            <w:vAlign w:val="bottom"/>
            <w:hideMark/>
          </w:tcPr>
          <w:p w14:paraId="3DE7500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6DF6F1B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640</w:t>
            </w:r>
          </w:p>
        </w:tc>
      </w:tr>
      <w:tr w:rsidR="002D2ED9" w:rsidRPr="002D2ED9" w14:paraId="2F6599EF" w14:textId="77777777" w:rsidTr="00DA0655">
        <w:trPr>
          <w:trHeight w:val="255"/>
        </w:trPr>
        <w:tc>
          <w:tcPr>
            <w:tcW w:w="3964" w:type="dxa"/>
            <w:shd w:val="clear" w:color="auto" w:fill="auto"/>
            <w:noWrap/>
            <w:vAlign w:val="bottom"/>
            <w:hideMark/>
          </w:tcPr>
          <w:p w14:paraId="467EAF1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Lastomír</w:t>
            </w:r>
          </w:p>
        </w:tc>
        <w:tc>
          <w:tcPr>
            <w:tcW w:w="3544" w:type="dxa"/>
            <w:shd w:val="clear" w:color="auto" w:fill="auto"/>
            <w:noWrap/>
            <w:vAlign w:val="bottom"/>
            <w:hideMark/>
          </w:tcPr>
          <w:p w14:paraId="0510639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60C98E5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1 248</w:t>
            </w:r>
          </w:p>
        </w:tc>
      </w:tr>
      <w:tr w:rsidR="002D2ED9" w:rsidRPr="002D2ED9" w14:paraId="68ECC50D" w14:textId="77777777" w:rsidTr="00DA0655">
        <w:trPr>
          <w:trHeight w:val="255"/>
        </w:trPr>
        <w:tc>
          <w:tcPr>
            <w:tcW w:w="3964" w:type="dxa"/>
            <w:shd w:val="clear" w:color="auto" w:fill="auto"/>
            <w:noWrap/>
            <w:vAlign w:val="bottom"/>
            <w:hideMark/>
          </w:tcPr>
          <w:p w14:paraId="67CF3DD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3544" w:type="dxa"/>
            <w:shd w:val="clear" w:color="auto" w:fill="auto"/>
            <w:noWrap/>
            <w:vAlign w:val="bottom"/>
            <w:hideMark/>
          </w:tcPr>
          <w:p w14:paraId="1485318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54CA1DF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36 704</w:t>
            </w:r>
          </w:p>
        </w:tc>
      </w:tr>
      <w:tr w:rsidR="002D2ED9" w:rsidRPr="002D2ED9" w14:paraId="581DA632" w14:textId="77777777" w:rsidTr="00DA0655">
        <w:trPr>
          <w:trHeight w:val="255"/>
        </w:trPr>
        <w:tc>
          <w:tcPr>
            <w:tcW w:w="3964" w:type="dxa"/>
            <w:shd w:val="clear" w:color="auto" w:fill="auto"/>
            <w:noWrap/>
            <w:vAlign w:val="bottom"/>
            <w:hideMark/>
          </w:tcPr>
          <w:p w14:paraId="5E507DA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Petrovce nad Laborcom</w:t>
            </w:r>
          </w:p>
        </w:tc>
        <w:tc>
          <w:tcPr>
            <w:tcW w:w="3544" w:type="dxa"/>
            <w:shd w:val="clear" w:color="auto" w:fill="auto"/>
            <w:noWrap/>
            <w:vAlign w:val="bottom"/>
            <w:hideMark/>
          </w:tcPr>
          <w:p w14:paraId="50F077A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342A5C2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1 065</w:t>
            </w:r>
          </w:p>
        </w:tc>
      </w:tr>
      <w:tr w:rsidR="002D2ED9" w:rsidRPr="002D2ED9" w14:paraId="399C654F" w14:textId="77777777" w:rsidTr="00DA0655">
        <w:trPr>
          <w:trHeight w:val="255"/>
        </w:trPr>
        <w:tc>
          <w:tcPr>
            <w:tcW w:w="3964" w:type="dxa"/>
            <w:shd w:val="clear" w:color="auto" w:fill="auto"/>
            <w:noWrap/>
            <w:vAlign w:val="bottom"/>
            <w:hideMark/>
          </w:tcPr>
          <w:p w14:paraId="047DB33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Pozdišovce</w:t>
            </w:r>
          </w:p>
        </w:tc>
        <w:tc>
          <w:tcPr>
            <w:tcW w:w="3544" w:type="dxa"/>
            <w:shd w:val="clear" w:color="auto" w:fill="auto"/>
            <w:noWrap/>
            <w:vAlign w:val="bottom"/>
            <w:hideMark/>
          </w:tcPr>
          <w:p w14:paraId="65502F4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50326D6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1 334</w:t>
            </w:r>
          </w:p>
        </w:tc>
      </w:tr>
      <w:tr w:rsidR="002D2ED9" w:rsidRPr="002D2ED9" w14:paraId="42BFFCF4" w14:textId="77777777" w:rsidTr="00DA0655">
        <w:trPr>
          <w:trHeight w:val="255"/>
        </w:trPr>
        <w:tc>
          <w:tcPr>
            <w:tcW w:w="3964" w:type="dxa"/>
            <w:shd w:val="clear" w:color="auto" w:fill="auto"/>
            <w:noWrap/>
            <w:vAlign w:val="bottom"/>
            <w:hideMark/>
          </w:tcPr>
          <w:p w14:paraId="3FE74D7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Suché</w:t>
            </w:r>
          </w:p>
        </w:tc>
        <w:tc>
          <w:tcPr>
            <w:tcW w:w="3544" w:type="dxa"/>
            <w:shd w:val="clear" w:color="auto" w:fill="auto"/>
            <w:noWrap/>
            <w:vAlign w:val="bottom"/>
            <w:hideMark/>
          </w:tcPr>
          <w:p w14:paraId="27935F7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5BC2298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407</w:t>
            </w:r>
          </w:p>
        </w:tc>
      </w:tr>
      <w:tr w:rsidR="002D2ED9" w:rsidRPr="002D2ED9" w14:paraId="499BBC69" w14:textId="77777777" w:rsidTr="00DA0655">
        <w:trPr>
          <w:trHeight w:val="255"/>
        </w:trPr>
        <w:tc>
          <w:tcPr>
            <w:tcW w:w="3964" w:type="dxa"/>
            <w:shd w:val="clear" w:color="auto" w:fill="auto"/>
            <w:noWrap/>
            <w:vAlign w:val="bottom"/>
            <w:hideMark/>
          </w:tcPr>
          <w:p w14:paraId="5A57FF7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 pri Laborci</w:t>
            </w:r>
          </w:p>
        </w:tc>
        <w:tc>
          <w:tcPr>
            <w:tcW w:w="3544" w:type="dxa"/>
            <w:shd w:val="clear" w:color="auto" w:fill="auto"/>
            <w:noWrap/>
            <w:vAlign w:val="bottom"/>
            <w:hideMark/>
          </w:tcPr>
          <w:p w14:paraId="7CF08ED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33A4855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586</w:t>
            </w:r>
          </w:p>
        </w:tc>
      </w:tr>
      <w:tr w:rsidR="002D2ED9" w:rsidRPr="002D2ED9" w14:paraId="0EB42083" w14:textId="77777777" w:rsidTr="00DA0655">
        <w:trPr>
          <w:trHeight w:val="255"/>
        </w:trPr>
        <w:tc>
          <w:tcPr>
            <w:tcW w:w="3964" w:type="dxa"/>
            <w:shd w:val="clear" w:color="auto" w:fill="auto"/>
            <w:noWrap/>
            <w:vAlign w:val="bottom"/>
            <w:hideMark/>
          </w:tcPr>
          <w:p w14:paraId="7697DA4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Vinné</w:t>
            </w:r>
          </w:p>
        </w:tc>
        <w:tc>
          <w:tcPr>
            <w:tcW w:w="3544" w:type="dxa"/>
            <w:shd w:val="clear" w:color="auto" w:fill="auto"/>
            <w:noWrap/>
            <w:vAlign w:val="bottom"/>
            <w:hideMark/>
          </w:tcPr>
          <w:p w14:paraId="3A9D3F8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3D9B6D1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1 965</w:t>
            </w:r>
          </w:p>
        </w:tc>
      </w:tr>
      <w:tr w:rsidR="002D2ED9" w:rsidRPr="002D2ED9" w14:paraId="623A2AE7" w14:textId="77777777" w:rsidTr="00DA0655">
        <w:trPr>
          <w:trHeight w:val="255"/>
        </w:trPr>
        <w:tc>
          <w:tcPr>
            <w:tcW w:w="3964" w:type="dxa"/>
            <w:shd w:val="clear" w:color="auto" w:fill="auto"/>
            <w:noWrap/>
            <w:vAlign w:val="bottom"/>
            <w:hideMark/>
          </w:tcPr>
          <w:p w14:paraId="2F4FF45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Zalužice</w:t>
            </w:r>
          </w:p>
        </w:tc>
        <w:tc>
          <w:tcPr>
            <w:tcW w:w="3544" w:type="dxa"/>
            <w:shd w:val="clear" w:color="auto" w:fill="auto"/>
            <w:noWrap/>
            <w:vAlign w:val="bottom"/>
            <w:hideMark/>
          </w:tcPr>
          <w:p w14:paraId="295CA02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6178615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1 186</w:t>
            </w:r>
          </w:p>
        </w:tc>
      </w:tr>
      <w:tr w:rsidR="002D2ED9" w:rsidRPr="002D2ED9" w14:paraId="3B02C5A5" w14:textId="77777777" w:rsidTr="00DA0655">
        <w:trPr>
          <w:trHeight w:val="255"/>
        </w:trPr>
        <w:tc>
          <w:tcPr>
            <w:tcW w:w="3964" w:type="dxa"/>
            <w:shd w:val="clear" w:color="auto" w:fill="auto"/>
            <w:noWrap/>
            <w:vAlign w:val="bottom"/>
            <w:hideMark/>
          </w:tcPr>
          <w:p w14:paraId="6C8CCEE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Zbudza</w:t>
            </w:r>
          </w:p>
        </w:tc>
        <w:tc>
          <w:tcPr>
            <w:tcW w:w="3544" w:type="dxa"/>
            <w:shd w:val="clear" w:color="auto" w:fill="auto"/>
            <w:noWrap/>
            <w:vAlign w:val="bottom"/>
            <w:hideMark/>
          </w:tcPr>
          <w:p w14:paraId="70E9B4A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50C5455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535</w:t>
            </w:r>
          </w:p>
        </w:tc>
      </w:tr>
      <w:tr w:rsidR="002D2ED9" w:rsidRPr="002D2ED9" w14:paraId="57B67BE0" w14:textId="77777777" w:rsidTr="00DA0655">
        <w:trPr>
          <w:trHeight w:val="255"/>
        </w:trPr>
        <w:tc>
          <w:tcPr>
            <w:tcW w:w="3964" w:type="dxa"/>
            <w:shd w:val="clear" w:color="auto" w:fill="auto"/>
            <w:noWrap/>
            <w:vAlign w:val="bottom"/>
            <w:hideMark/>
          </w:tcPr>
          <w:p w14:paraId="7465220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Zemplínska Široká</w:t>
            </w:r>
          </w:p>
        </w:tc>
        <w:tc>
          <w:tcPr>
            <w:tcW w:w="3544" w:type="dxa"/>
            <w:shd w:val="clear" w:color="auto" w:fill="auto"/>
            <w:noWrap/>
            <w:vAlign w:val="bottom"/>
            <w:hideMark/>
          </w:tcPr>
          <w:p w14:paraId="66D6831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Michalovce</w:t>
            </w:r>
          </w:p>
        </w:tc>
        <w:tc>
          <w:tcPr>
            <w:tcW w:w="1559" w:type="dxa"/>
            <w:shd w:val="clear" w:color="auto" w:fill="auto"/>
            <w:noWrap/>
            <w:vAlign w:val="bottom"/>
            <w:hideMark/>
          </w:tcPr>
          <w:p w14:paraId="4E70C80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982</w:t>
            </w:r>
          </w:p>
        </w:tc>
      </w:tr>
      <w:tr w:rsidR="002D2ED9" w:rsidRPr="002D2ED9" w14:paraId="77B82E90" w14:textId="77777777" w:rsidTr="00DA0655">
        <w:trPr>
          <w:trHeight w:val="255"/>
        </w:trPr>
        <w:tc>
          <w:tcPr>
            <w:tcW w:w="3964" w:type="dxa"/>
            <w:shd w:val="clear" w:color="auto" w:fill="auto"/>
            <w:noWrap/>
            <w:vAlign w:val="bottom"/>
            <w:hideMark/>
          </w:tcPr>
          <w:p w14:paraId="0EBB173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Branč</w:t>
            </w:r>
          </w:p>
        </w:tc>
        <w:tc>
          <w:tcPr>
            <w:tcW w:w="3544" w:type="dxa"/>
            <w:shd w:val="clear" w:color="auto" w:fill="auto"/>
            <w:noWrap/>
            <w:vAlign w:val="bottom"/>
            <w:hideMark/>
          </w:tcPr>
          <w:p w14:paraId="3A7686D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701F316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2 168</w:t>
            </w:r>
          </w:p>
        </w:tc>
      </w:tr>
      <w:tr w:rsidR="002D2ED9" w:rsidRPr="002D2ED9" w14:paraId="6AB691C1" w14:textId="77777777" w:rsidTr="00DA0655">
        <w:trPr>
          <w:trHeight w:val="255"/>
        </w:trPr>
        <w:tc>
          <w:tcPr>
            <w:tcW w:w="3964" w:type="dxa"/>
            <w:shd w:val="clear" w:color="auto" w:fill="auto"/>
            <w:noWrap/>
            <w:vAlign w:val="bottom"/>
            <w:hideMark/>
          </w:tcPr>
          <w:p w14:paraId="6FDF2FD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Cabaj-Čápor</w:t>
            </w:r>
          </w:p>
        </w:tc>
        <w:tc>
          <w:tcPr>
            <w:tcW w:w="3544" w:type="dxa"/>
            <w:shd w:val="clear" w:color="auto" w:fill="auto"/>
            <w:noWrap/>
            <w:vAlign w:val="bottom"/>
            <w:hideMark/>
          </w:tcPr>
          <w:p w14:paraId="603B29B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58BD216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4 295</w:t>
            </w:r>
          </w:p>
        </w:tc>
      </w:tr>
      <w:tr w:rsidR="002D2ED9" w:rsidRPr="002D2ED9" w14:paraId="36EE90BF" w14:textId="77777777" w:rsidTr="00DA0655">
        <w:trPr>
          <w:trHeight w:val="255"/>
        </w:trPr>
        <w:tc>
          <w:tcPr>
            <w:tcW w:w="3964" w:type="dxa"/>
            <w:shd w:val="clear" w:color="auto" w:fill="auto"/>
            <w:noWrap/>
            <w:vAlign w:val="bottom"/>
            <w:hideMark/>
          </w:tcPr>
          <w:p w14:paraId="79027B3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Čakajovce</w:t>
            </w:r>
          </w:p>
        </w:tc>
        <w:tc>
          <w:tcPr>
            <w:tcW w:w="3544" w:type="dxa"/>
            <w:shd w:val="clear" w:color="auto" w:fill="auto"/>
            <w:noWrap/>
            <w:vAlign w:val="bottom"/>
            <w:hideMark/>
          </w:tcPr>
          <w:p w14:paraId="6F3CFE1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11EC726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1 163</w:t>
            </w:r>
          </w:p>
        </w:tc>
      </w:tr>
      <w:tr w:rsidR="002D2ED9" w:rsidRPr="002D2ED9" w14:paraId="5DFCEC33" w14:textId="77777777" w:rsidTr="00DA0655">
        <w:trPr>
          <w:trHeight w:val="255"/>
        </w:trPr>
        <w:tc>
          <w:tcPr>
            <w:tcW w:w="3964" w:type="dxa"/>
            <w:shd w:val="clear" w:color="auto" w:fill="auto"/>
            <w:noWrap/>
            <w:vAlign w:val="bottom"/>
            <w:hideMark/>
          </w:tcPr>
          <w:p w14:paraId="7933BE5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lastRenderedPageBreak/>
              <w:t>Čechynce</w:t>
            </w:r>
          </w:p>
        </w:tc>
        <w:tc>
          <w:tcPr>
            <w:tcW w:w="3544" w:type="dxa"/>
            <w:shd w:val="clear" w:color="auto" w:fill="auto"/>
            <w:noWrap/>
            <w:vAlign w:val="bottom"/>
            <w:hideMark/>
          </w:tcPr>
          <w:p w14:paraId="511ABA7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971635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1 255</w:t>
            </w:r>
          </w:p>
        </w:tc>
      </w:tr>
      <w:tr w:rsidR="002D2ED9" w:rsidRPr="002D2ED9" w14:paraId="71CDE638" w14:textId="77777777" w:rsidTr="00DA0655">
        <w:trPr>
          <w:trHeight w:val="255"/>
        </w:trPr>
        <w:tc>
          <w:tcPr>
            <w:tcW w:w="3964" w:type="dxa"/>
            <w:shd w:val="clear" w:color="auto" w:fill="auto"/>
            <w:noWrap/>
            <w:vAlign w:val="bottom"/>
            <w:hideMark/>
          </w:tcPr>
          <w:p w14:paraId="4AFE5A6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Dolné Obdokovce</w:t>
            </w:r>
          </w:p>
        </w:tc>
        <w:tc>
          <w:tcPr>
            <w:tcW w:w="3544" w:type="dxa"/>
            <w:shd w:val="clear" w:color="auto" w:fill="auto"/>
            <w:noWrap/>
            <w:vAlign w:val="bottom"/>
            <w:hideMark/>
          </w:tcPr>
          <w:p w14:paraId="1AE0427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2862CFE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1 140</w:t>
            </w:r>
          </w:p>
        </w:tc>
      </w:tr>
      <w:tr w:rsidR="002D2ED9" w:rsidRPr="002D2ED9" w14:paraId="1E49951A" w14:textId="77777777" w:rsidTr="00DA0655">
        <w:trPr>
          <w:trHeight w:val="255"/>
        </w:trPr>
        <w:tc>
          <w:tcPr>
            <w:tcW w:w="3964" w:type="dxa"/>
            <w:shd w:val="clear" w:color="auto" w:fill="auto"/>
            <w:noWrap/>
            <w:vAlign w:val="bottom"/>
            <w:hideMark/>
          </w:tcPr>
          <w:p w14:paraId="0305D96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Golianovo</w:t>
            </w:r>
          </w:p>
        </w:tc>
        <w:tc>
          <w:tcPr>
            <w:tcW w:w="3544" w:type="dxa"/>
            <w:shd w:val="clear" w:color="auto" w:fill="auto"/>
            <w:noWrap/>
            <w:vAlign w:val="bottom"/>
            <w:hideMark/>
          </w:tcPr>
          <w:p w14:paraId="1270E21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F9D3D6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1 892</w:t>
            </w:r>
          </w:p>
        </w:tc>
      </w:tr>
      <w:tr w:rsidR="002D2ED9" w:rsidRPr="002D2ED9" w14:paraId="0AAA572B" w14:textId="77777777" w:rsidTr="00DA0655">
        <w:trPr>
          <w:trHeight w:val="255"/>
        </w:trPr>
        <w:tc>
          <w:tcPr>
            <w:tcW w:w="3964" w:type="dxa"/>
            <w:shd w:val="clear" w:color="auto" w:fill="auto"/>
            <w:noWrap/>
            <w:vAlign w:val="bottom"/>
            <w:hideMark/>
          </w:tcPr>
          <w:p w14:paraId="07E9C38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Ivanka pri Nitre</w:t>
            </w:r>
          </w:p>
        </w:tc>
        <w:tc>
          <w:tcPr>
            <w:tcW w:w="3544" w:type="dxa"/>
            <w:shd w:val="clear" w:color="auto" w:fill="auto"/>
            <w:noWrap/>
            <w:vAlign w:val="bottom"/>
            <w:hideMark/>
          </w:tcPr>
          <w:p w14:paraId="2DFE53D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10E3B52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2 868</w:t>
            </w:r>
          </w:p>
        </w:tc>
      </w:tr>
      <w:tr w:rsidR="002D2ED9" w:rsidRPr="002D2ED9" w14:paraId="6A52B7EC" w14:textId="77777777" w:rsidTr="00DA0655">
        <w:trPr>
          <w:trHeight w:val="255"/>
        </w:trPr>
        <w:tc>
          <w:tcPr>
            <w:tcW w:w="3964" w:type="dxa"/>
            <w:shd w:val="clear" w:color="auto" w:fill="auto"/>
            <w:noWrap/>
            <w:vAlign w:val="bottom"/>
            <w:hideMark/>
          </w:tcPr>
          <w:p w14:paraId="43DEBB9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Jarok</w:t>
            </w:r>
          </w:p>
        </w:tc>
        <w:tc>
          <w:tcPr>
            <w:tcW w:w="3544" w:type="dxa"/>
            <w:shd w:val="clear" w:color="auto" w:fill="auto"/>
            <w:noWrap/>
            <w:vAlign w:val="bottom"/>
            <w:hideMark/>
          </w:tcPr>
          <w:p w14:paraId="52CFD88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AB2041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2 065</w:t>
            </w:r>
          </w:p>
        </w:tc>
      </w:tr>
      <w:tr w:rsidR="002D2ED9" w:rsidRPr="002D2ED9" w14:paraId="1E513613" w14:textId="77777777" w:rsidTr="00DA0655">
        <w:trPr>
          <w:trHeight w:val="255"/>
        </w:trPr>
        <w:tc>
          <w:tcPr>
            <w:tcW w:w="3964" w:type="dxa"/>
            <w:shd w:val="clear" w:color="auto" w:fill="auto"/>
            <w:noWrap/>
            <w:vAlign w:val="bottom"/>
            <w:hideMark/>
          </w:tcPr>
          <w:p w14:paraId="0266B7F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Jelšovce</w:t>
            </w:r>
          </w:p>
        </w:tc>
        <w:tc>
          <w:tcPr>
            <w:tcW w:w="3544" w:type="dxa"/>
            <w:shd w:val="clear" w:color="auto" w:fill="auto"/>
            <w:noWrap/>
            <w:vAlign w:val="bottom"/>
            <w:hideMark/>
          </w:tcPr>
          <w:p w14:paraId="39AC79C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28C8116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988</w:t>
            </w:r>
          </w:p>
        </w:tc>
      </w:tr>
      <w:tr w:rsidR="002D2ED9" w:rsidRPr="002D2ED9" w14:paraId="21431936" w14:textId="77777777" w:rsidTr="00DA0655">
        <w:trPr>
          <w:trHeight w:val="255"/>
        </w:trPr>
        <w:tc>
          <w:tcPr>
            <w:tcW w:w="3964" w:type="dxa"/>
            <w:shd w:val="clear" w:color="auto" w:fill="auto"/>
            <w:noWrap/>
            <w:vAlign w:val="bottom"/>
            <w:hideMark/>
          </w:tcPr>
          <w:p w14:paraId="2C94489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Kolíňany</w:t>
            </w:r>
          </w:p>
        </w:tc>
        <w:tc>
          <w:tcPr>
            <w:tcW w:w="3544" w:type="dxa"/>
            <w:shd w:val="clear" w:color="auto" w:fill="auto"/>
            <w:noWrap/>
            <w:vAlign w:val="bottom"/>
            <w:hideMark/>
          </w:tcPr>
          <w:p w14:paraId="4FB108C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55AB21F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1 551</w:t>
            </w:r>
          </w:p>
        </w:tc>
      </w:tr>
      <w:tr w:rsidR="002D2ED9" w:rsidRPr="002D2ED9" w14:paraId="1E58CE60" w14:textId="77777777" w:rsidTr="00DA0655">
        <w:trPr>
          <w:trHeight w:val="255"/>
        </w:trPr>
        <w:tc>
          <w:tcPr>
            <w:tcW w:w="3964" w:type="dxa"/>
            <w:shd w:val="clear" w:color="auto" w:fill="auto"/>
            <w:noWrap/>
            <w:vAlign w:val="bottom"/>
            <w:hideMark/>
          </w:tcPr>
          <w:p w14:paraId="262AF89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Lehota</w:t>
            </w:r>
          </w:p>
        </w:tc>
        <w:tc>
          <w:tcPr>
            <w:tcW w:w="3544" w:type="dxa"/>
            <w:shd w:val="clear" w:color="auto" w:fill="auto"/>
            <w:noWrap/>
            <w:vAlign w:val="bottom"/>
            <w:hideMark/>
          </w:tcPr>
          <w:p w14:paraId="598FC01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7AC979F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2 382</w:t>
            </w:r>
          </w:p>
        </w:tc>
      </w:tr>
      <w:tr w:rsidR="002D2ED9" w:rsidRPr="002D2ED9" w14:paraId="7EEE296E" w14:textId="77777777" w:rsidTr="00DA0655">
        <w:trPr>
          <w:trHeight w:val="255"/>
        </w:trPr>
        <w:tc>
          <w:tcPr>
            <w:tcW w:w="3964" w:type="dxa"/>
            <w:shd w:val="clear" w:color="auto" w:fill="auto"/>
            <w:noWrap/>
            <w:vAlign w:val="bottom"/>
            <w:hideMark/>
          </w:tcPr>
          <w:p w14:paraId="4FF2040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Lužianky</w:t>
            </w:r>
          </w:p>
        </w:tc>
        <w:tc>
          <w:tcPr>
            <w:tcW w:w="3544" w:type="dxa"/>
            <w:shd w:val="clear" w:color="auto" w:fill="auto"/>
            <w:noWrap/>
            <w:vAlign w:val="bottom"/>
            <w:hideMark/>
          </w:tcPr>
          <w:p w14:paraId="129161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6E5646F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3 060</w:t>
            </w:r>
          </w:p>
        </w:tc>
      </w:tr>
      <w:tr w:rsidR="002D2ED9" w:rsidRPr="002D2ED9" w14:paraId="3D583461" w14:textId="77777777" w:rsidTr="00DA0655">
        <w:trPr>
          <w:trHeight w:val="255"/>
        </w:trPr>
        <w:tc>
          <w:tcPr>
            <w:tcW w:w="3964" w:type="dxa"/>
            <w:shd w:val="clear" w:color="auto" w:fill="auto"/>
            <w:noWrap/>
            <w:vAlign w:val="bottom"/>
            <w:hideMark/>
          </w:tcPr>
          <w:p w14:paraId="11B852C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Malý Cetín</w:t>
            </w:r>
          </w:p>
        </w:tc>
        <w:tc>
          <w:tcPr>
            <w:tcW w:w="3544" w:type="dxa"/>
            <w:shd w:val="clear" w:color="auto" w:fill="auto"/>
            <w:noWrap/>
            <w:vAlign w:val="bottom"/>
            <w:hideMark/>
          </w:tcPr>
          <w:p w14:paraId="674C72D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7ADE4DB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452</w:t>
            </w:r>
          </w:p>
        </w:tc>
      </w:tr>
      <w:tr w:rsidR="002D2ED9" w:rsidRPr="002D2ED9" w14:paraId="35AB7AF9" w14:textId="77777777" w:rsidTr="00DA0655">
        <w:trPr>
          <w:trHeight w:val="255"/>
        </w:trPr>
        <w:tc>
          <w:tcPr>
            <w:tcW w:w="3964" w:type="dxa"/>
            <w:shd w:val="clear" w:color="auto" w:fill="auto"/>
            <w:noWrap/>
            <w:vAlign w:val="bottom"/>
            <w:hideMark/>
          </w:tcPr>
          <w:p w14:paraId="7BDE516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Malý Lapáš</w:t>
            </w:r>
          </w:p>
        </w:tc>
        <w:tc>
          <w:tcPr>
            <w:tcW w:w="3544" w:type="dxa"/>
            <w:shd w:val="clear" w:color="auto" w:fill="auto"/>
            <w:noWrap/>
            <w:vAlign w:val="bottom"/>
            <w:hideMark/>
          </w:tcPr>
          <w:p w14:paraId="1AE64A1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FB5347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1 206</w:t>
            </w:r>
          </w:p>
        </w:tc>
      </w:tr>
      <w:tr w:rsidR="002D2ED9" w:rsidRPr="002D2ED9" w14:paraId="4F8E656F" w14:textId="77777777" w:rsidTr="00DA0655">
        <w:trPr>
          <w:trHeight w:val="255"/>
        </w:trPr>
        <w:tc>
          <w:tcPr>
            <w:tcW w:w="3964" w:type="dxa"/>
            <w:shd w:val="clear" w:color="auto" w:fill="auto"/>
            <w:noWrap/>
            <w:vAlign w:val="bottom"/>
            <w:hideMark/>
          </w:tcPr>
          <w:p w14:paraId="0E997AF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Mojmírovce</w:t>
            </w:r>
          </w:p>
        </w:tc>
        <w:tc>
          <w:tcPr>
            <w:tcW w:w="3544" w:type="dxa"/>
            <w:shd w:val="clear" w:color="auto" w:fill="auto"/>
            <w:noWrap/>
            <w:vAlign w:val="bottom"/>
            <w:hideMark/>
          </w:tcPr>
          <w:p w14:paraId="310E839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14DBCE8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2 922</w:t>
            </w:r>
          </w:p>
        </w:tc>
      </w:tr>
      <w:tr w:rsidR="002D2ED9" w:rsidRPr="002D2ED9" w14:paraId="74C8AB05" w14:textId="77777777" w:rsidTr="00DA0655">
        <w:trPr>
          <w:trHeight w:val="255"/>
        </w:trPr>
        <w:tc>
          <w:tcPr>
            <w:tcW w:w="3964" w:type="dxa"/>
            <w:shd w:val="clear" w:color="auto" w:fill="auto"/>
            <w:noWrap/>
            <w:vAlign w:val="bottom"/>
            <w:hideMark/>
          </w:tcPr>
          <w:p w14:paraId="24D6381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3544" w:type="dxa"/>
            <w:shd w:val="clear" w:color="auto" w:fill="auto"/>
            <w:noWrap/>
            <w:vAlign w:val="bottom"/>
            <w:hideMark/>
          </w:tcPr>
          <w:p w14:paraId="4933230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49D468E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78 489</w:t>
            </w:r>
          </w:p>
        </w:tc>
      </w:tr>
      <w:tr w:rsidR="002D2ED9" w:rsidRPr="002D2ED9" w14:paraId="03A8E085" w14:textId="77777777" w:rsidTr="00DA0655">
        <w:trPr>
          <w:trHeight w:val="255"/>
        </w:trPr>
        <w:tc>
          <w:tcPr>
            <w:tcW w:w="3964" w:type="dxa"/>
            <w:shd w:val="clear" w:color="auto" w:fill="auto"/>
            <w:noWrap/>
            <w:vAlign w:val="bottom"/>
            <w:hideMark/>
          </w:tcPr>
          <w:p w14:paraId="5155E7D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Nitrianske Hrnčiarovce</w:t>
            </w:r>
          </w:p>
        </w:tc>
        <w:tc>
          <w:tcPr>
            <w:tcW w:w="3544" w:type="dxa"/>
            <w:shd w:val="clear" w:color="auto" w:fill="auto"/>
            <w:noWrap/>
            <w:vAlign w:val="bottom"/>
            <w:hideMark/>
          </w:tcPr>
          <w:p w14:paraId="67ACC54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6A1A07C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2 196</w:t>
            </w:r>
          </w:p>
        </w:tc>
      </w:tr>
      <w:tr w:rsidR="002D2ED9" w:rsidRPr="002D2ED9" w14:paraId="699C846F" w14:textId="77777777" w:rsidTr="00DA0655">
        <w:trPr>
          <w:trHeight w:val="255"/>
        </w:trPr>
        <w:tc>
          <w:tcPr>
            <w:tcW w:w="3964" w:type="dxa"/>
            <w:shd w:val="clear" w:color="auto" w:fill="auto"/>
            <w:noWrap/>
            <w:vAlign w:val="bottom"/>
            <w:hideMark/>
          </w:tcPr>
          <w:p w14:paraId="00B9FA8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Podhorany</w:t>
            </w:r>
          </w:p>
        </w:tc>
        <w:tc>
          <w:tcPr>
            <w:tcW w:w="3544" w:type="dxa"/>
            <w:shd w:val="clear" w:color="auto" w:fill="auto"/>
            <w:noWrap/>
            <w:vAlign w:val="bottom"/>
            <w:hideMark/>
          </w:tcPr>
          <w:p w14:paraId="79CCC6F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3FF9B4D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1 085</w:t>
            </w:r>
          </w:p>
        </w:tc>
      </w:tr>
      <w:tr w:rsidR="002D2ED9" w:rsidRPr="002D2ED9" w14:paraId="44110158" w14:textId="77777777" w:rsidTr="00DA0655">
        <w:trPr>
          <w:trHeight w:val="255"/>
        </w:trPr>
        <w:tc>
          <w:tcPr>
            <w:tcW w:w="3964" w:type="dxa"/>
            <w:shd w:val="clear" w:color="auto" w:fill="auto"/>
            <w:noWrap/>
            <w:vAlign w:val="bottom"/>
            <w:hideMark/>
          </w:tcPr>
          <w:p w14:paraId="349183B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Pohranice</w:t>
            </w:r>
          </w:p>
        </w:tc>
        <w:tc>
          <w:tcPr>
            <w:tcW w:w="3544" w:type="dxa"/>
            <w:shd w:val="clear" w:color="auto" w:fill="auto"/>
            <w:noWrap/>
            <w:vAlign w:val="bottom"/>
            <w:hideMark/>
          </w:tcPr>
          <w:p w14:paraId="4D770B2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6AF4955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1 112</w:t>
            </w:r>
          </w:p>
        </w:tc>
      </w:tr>
      <w:tr w:rsidR="002D2ED9" w:rsidRPr="002D2ED9" w14:paraId="64C2F3FB" w14:textId="77777777" w:rsidTr="00DA0655">
        <w:trPr>
          <w:trHeight w:val="255"/>
        </w:trPr>
        <w:tc>
          <w:tcPr>
            <w:tcW w:w="3964" w:type="dxa"/>
            <w:shd w:val="clear" w:color="auto" w:fill="auto"/>
            <w:noWrap/>
            <w:vAlign w:val="bottom"/>
            <w:hideMark/>
          </w:tcPr>
          <w:p w14:paraId="5B6D5A5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Poľný Kesov</w:t>
            </w:r>
          </w:p>
        </w:tc>
        <w:tc>
          <w:tcPr>
            <w:tcW w:w="3544" w:type="dxa"/>
            <w:shd w:val="clear" w:color="auto" w:fill="auto"/>
            <w:noWrap/>
            <w:vAlign w:val="bottom"/>
            <w:hideMark/>
          </w:tcPr>
          <w:p w14:paraId="0D30BA5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21696E8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654</w:t>
            </w:r>
          </w:p>
        </w:tc>
      </w:tr>
      <w:tr w:rsidR="002D2ED9" w:rsidRPr="002D2ED9" w14:paraId="7EF95C26" w14:textId="77777777" w:rsidTr="00DA0655">
        <w:trPr>
          <w:trHeight w:val="255"/>
        </w:trPr>
        <w:tc>
          <w:tcPr>
            <w:tcW w:w="3964" w:type="dxa"/>
            <w:shd w:val="clear" w:color="auto" w:fill="auto"/>
            <w:noWrap/>
            <w:vAlign w:val="bottom"/>
            <w:hideMark/>
          </w:tcPr>
          <w:p w14:paraId="2616DF7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Svätoplukovo</w:t>
            </w:r>
          </w:p>
        </w:tc>
        <w:tc>
          <w:tcPr>
            <w:tcW w:w="3544" w:type="dxa"/>
            <w:shd w:val="clear" w:color="auto" w:fill="auto"/>
            <w:noWrap/>
            <w:vAlign w:val="bottom"/>
            <w:hideMark/>
          </w:tcPr>
          <w:p w14:paraId="5686C42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B20A8D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1 368</w:t>
            </w:r>
          </w:p>
        </w:tc>
      </w:tr>
      <w:tr w:rsidR="002D2ED9" w:rsidRPr="002D2ED9" w14:paraId="2B074B7F" w14:textId="77777777" w:rsidTr="00DA0655">
        <w:trPr>
          <w:trHeight w:val="255"/>
        </w:trPr>
        <w:tc>
          <w:tcPr>
            <w:tcW w:w="3964" w:type="dxa"/>
            <w:shd w:val="clear" w:color="auto" w:fill="auto"/>
            <w:noWrap/>
            <w:vAlign w:val="bottom"/>
            <w:hideMark/>
          </w:tcPr>
          <w:p w14:paraId="3F51122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Štitáre</w:t>
            </w:r>
          </w:p>
        </w:tc>
        <w:tc>
          <w:tcPr>
            <w:tcW w:w="3544" w:type="dxa"/>
            <w:shd w:val="clear" w:color="auto" w:fill="auto"/>
            <w:noWrap/>
            <w:vAlign w:val="bottom"/>
            <w:hideMark/>
          </w:tcPr>
          <w:p w14:paraId="2432D8E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4DB81B9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1 028</w:t>
            </w:r>
          </w:p>
        </w:tc>
      </w:tr>
      <w:tr w:rsidR="002D2ED9" w:rsidRPr="002D2ED9" w14:paraId="0E4247E1" w14:textId="77777777" w:rsidTr="00DA0655">
        <w:trPr>
          <w:trHeight w:val="255"/>
        </w:trPr>
        <w:tc>
          <w:tcPr>
            <w:tcW w:w="3964" w:type="dxa"/>
            <w:shd w:val="clear" w:color="auto" w:fill="auto"/>
            <w:noWrap/>
            <w:vAlign w:val="bottom"/>
            <w:hideMark/>
          </w:tcPr>
          <w:p w14:paraId="51E8003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Veľké Zálužie</w:t>
            </w:r>
          </w:p>
        </w:tc>
        <w:tc>
          <w:tcPr>
            <w:tcW w:w="3544" w:type="dxa"/>
            <w:shd w:val="clear" w:color="auto" w:fill="auto"/>
            <w:noWrap/>
            <w:vAlign w:val="bottom"/>
            <w:hideMark/>
          </w:tcPr>
          <w:p w14:paraId="4C5DC10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43C240F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4 350</w:t>
            </w:r>
          </w:p>
        </w:tc>
      </w:tr>
      <w:tr w:rsidR="002D2ED9" w:rsidRPr="002D2ED9" w14:paraId="1965D885" w14:textId="77777777" w:rsidTr="00DA0655">
        <w:trPr>
          <w:trHeight w:val="255"/>
        </w:trPr>
        <w:tc>
          <w:tcPr>
            <w:tcW w:w="3964" w:type="dxa"/>
            <w:shd w:val="clear" w:color="auto" w:fill="auto"/>
            <w:noWrap/>
            <w:vAlign w:val="bottom"/>
            <w:hideMark/>
          </w:tcPr>
          <w:p w14:paraId="1FCC2C8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Veľký Cetín</w:t>
            </w:r>
          </w:p>
        </w:tc>
        <w:tc>
          <w:tcPr>
            <w:tcW w:w="3544" w:type="dxa"/>
            <w:shd w:val="clear" w:color="auto" w:fill="auto"/>
            <w:noWrap/>
            <w:vAlign w:val="bottom"/>
            <w:hideMark/>
          </w:tcPr>
          <w:p w14:paraId="76D5DE5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5BF5D2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1 626</w:t>
            </w:r>
          </w:p>
        </w:tc>
      </w:tr>
      <w:tr w:rsidR="002D2ED9" w:rsidRPr="002D2ED9" w14:paraId="120855B6" w14:textId="77777777" w:rsidTr="00DA0655">
        <w:trPr>
          <w:trHeight w:val="255"/>
        </w:trPr>
        <w:tc>
          <w:tcPr>
            <w:tcW w:w="3964" w:type="dxa"/>
            <w:shd w:val="clear" w:color="auto" w:fill="auto"/>
            <w:noWrap/>
            <w:vAlign w:val="bottom"/>
            <w:hideMark/>
          </w:tcPr>
          <w:p w14:paraId="73302BF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Veľký Lapáš</w:t>
            </w:r>
          </w:p>
        </w:tc>
        <w:tc>
          <w:tcPr>
            <w:tcW w:w="3544" w:type="dxa"/>
            <w:shd w:val="clear" w:color="auto" w:fill="auto"/>
            <w:noWrap/>
            <w:vAlign w:val="bottom"/>
            <w:hideMark/>
          </w:tcPr>
          <w:p w14:paraId="1A14D2F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2BEF2FC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1 887</w:t>
            </w:r>
          </w:p>
        </w:tc>
      </w:tr>
      <w:tr w:rsidR="002D2ED9" w:rsidRPr="002D2ED9" w14:paraId="159F5748" w14:textId="77777777" w:rsidTr="00DA0655">
        <w:trPr>
          <w:trHeight w:val="255"/>
        </w:trPr>
        <w:tc>
          <w:tcPr>
            <w:tcW w:w="3964" w:type="dxa"/>
            <w:shd w:val="clear" w:color="auto" w:fill="auto"/>
            <w:noWrap/>
            <w:vAlign w:val="bottom"/>
            <w:hideMark/>
          </w:tcPr>
          <w:p w14:paraId="64CCE2F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Výčapy-Opatovce</w:t>
            </w:r>
          </w:p>
        </w:tc>
        <w:tc>
          <w:tcPr>
            <w:tcW w:w="3544" w:type="dxa"/>
            <w:shd w:val="clear" w:color="auto" w:fill="auto"/>
            <w:noWrap/>
            <w:vAlign w:val="bottom"/>
            <w:hideMark/>
          </w:tcPr>
          <w:p w14:paraId="232CBC6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0644B9F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2 197</w:t>
            </w:r>
          </w:p>
        </w:tc>
      </w:tr>
      <w:tr w:rsidR="002D2ED9" w:rsidRPr="002D2ED9" w14:paraId="510EAB56" w14:textId="77777777" w:rsidTr="00DA0655">
        <w:trPr>
          <w:trHeight w:val="255"/>
        </w:trPr>
        <w:tc>
          <w:tcPr>
            <w:tcW w:w="3964" w:type="dxa"/>
            <w:shd w:val="clear" w:color="auto" w:fill="auto"/>
            <w:noWrap/>
            <w:vAlign w:val="bottom"/>
            <w:hideMark/>
          </w:tcPr>
          <w:p w14:paraId="1CE4261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Zbehy</w:t>
            </w:r>
          </w:p>
        </w:tc>
        <w:tc>
          <w:tcPr>
            <w:tcW w:w="3544" w:type="dxa"/>
            <w:shd w:val="clear" w:color="auto" w:fill="auto"/>
            <w:noWrap/>
            <w:vAlign w:val="bottom"/>
            <w:hideMark/>
          </w:tcPr>
          <w:p w14:paraId="7797393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Nitra</w:t>
            </w:r>
          </w:p>
        </w:tc>
        <w:tc>
          <w:tcPr>
            <w:tcW w:w="1559" w:type="dxa"/>
            <w:shd w:val="clear" w:color="auto" w:fill="auto"/>
            <w:noWrap/>
            <w:vAlign w:val="bottom"/>
            <w:hideMark/>
          </w:tcPr>
          <w:p w14:paraId="7F7BF26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2 222</w:t>
            </w:r>
          </w:p>
        </w:tc>
      </w:tr>
      <w:tr w:rsidR="002D2ED9" w:rsidRPr="002D2ED9" w14:paraId="3032EE6D" w14:textId="77777777" w:rsidTr="00DA0655">
        <w:trPr>
          <w:trHeight w:val="255"/>
        </w:trPr>
        <w:tc>
          <w:tcPr>
            <w:tcW w:w="3964" w:type="dxa"/>
            <w:shd w:val="clear" w:color="auto" w:fill="auto"/>
            <w:noWrap/>
            <w:vAlign w:val="bottom"/>
            <w:hideMark/>
          </w:tcPr>
          <w:p w14:paraId="3ACFE75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Bajč</w:t>
            </w:r>
          </w:p>
        </w:tc>
        <w:tc>
          <w:tcPr>
            <w:tcW w:w="3544" w:type="dxa"/>
            <w:shd w:val="clear" w:color="auto" w:fill="auto"/>
            <w:noWrap/>
            <w:vAlign w:val="bottom"/>
            <w:hideMark/>
          </w:tcPr>
          <w:p w14:paraId="54EA0FE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Nové Zámky - Komárno</w:t>
            </w:r>
          </w:p>
        </w:tc>
        <w:tc>
          <w:tcPr>
            <w:tcW w:w="1559" w:type="dxa"/>
            <w:shd w:val="clear" w:color="auto" w:fill="auto"/>
            <w:noWrap/>
            <w:vAlign w:val="bottom"/>
            <w:hideMark/>
          </w:tcPr>
          <w:p w14:paraId="3270E5F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1 223</w:t>
            </w:r>
          </w:p>
        </w:tc>
      </w:tr>
      <w:tr w:rsidR="002D2ED9" w:rsidRPr="002D2ED9" w14:paraId="34970898" w14:textId="77777777" w:rsidTr="00DA0655">
        <w:trPr>
          <w:trHeight w:val="255"/>
        </w:trPr>
        <w:tc>
          <w:tcPr>
            <w:tcW w:w="3964" w:type="dxa"/>
            <w:shd w:val="clear" w:color="auto" w:fill="auto"/>
            <w:noWrap/>
            <w:vAlign w:val="bottom"/>
            <w:hideMark/>
          </w:tcPr>
          <w:p w14:paraId="2CF1A03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Hurbanovo</w:t>
            </w:r>
          </w:p>
        </w:tc>
        <w:tc>
          <w:tcPr>
            <w:tcW w:w="3544" w:type="dxa"/>
            <w:shd w:val="clear" w:color="auto" w:fill="auto"/>
            <w:noWrap/>
            <w:vAlign w:val="bottom"/>
            <w:hideMark/>
          </w:tcPr>
          <w:p w14:paraId="4C9B546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Nové Zámky - Komárno</w:t>
            </w:r>
          </w:p>
        </w:tc>
        <w:tc>
          <w:tcPr>
            <w:tcW w:w="1559" w:type="dxa"/>
            <w:shd w:val="clear" w:color="auto" w:fill="auto"/>
            <w:noWrap/>
            <w:vAlign w:val="bottom"/>
            <w:hideMark/>
          </w:tcPr>
          <w:p w14:paraId="7E022D7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7 467</w:t>
            </w:r>
          </w:p>
        </w:tc>
      </w:tr>
      <w:tr w:rsidR="002D2ED9" w:rsidRPr="002D2ED9" w14:paraId="441FA762" w14:textId="77777777" w:rsidTr="00DA0655">
        <w:trPr>
          <w:trHeight w:val="255"/>
        </w:trPr>
        <w:tc>
          <w:tcPr>
            <w:tcW w:w="3964" w:type="dxa"/>
            <w:shd w:val="clear" w:color="auto" w:fill="auto"/>
            <w:noWrap/>
            <w:vAlign w:val="bottom"/>
            <w:hideMark/>
          </w:tcPr>
          <w:p w14:paraId="21318B7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Komárno</w:t>
            </w:r>
          </w:p>
        </w:tc>
        <w:tc>
          <w:tcPr>
            <w:tcW w:w="3544" w:type="dxa"/>
            <w:shd w:val="clear" w:color="auto" w:fill="auto"/>
            <w:noWrap/>
            <w:vAlign w:val="bottom"/>
            <w:hideMark/>
          </w:tcPr>
          <w:p w14:paraId="04BFD1F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Nové Zámky - Komárno</w:t>
            </w:r>
          </w:p>
        </w:tc>
        <w:tc>
          <w:tcPr>
            <w:tcW w:w="1559" w:type="dxa"/>
            <w:shd w:val="clear" w:color="auto" w:fill="auto"/>
            <w:noWrap/>
            <w:vAlign w:val="bottom"/>
            <w:hideMark/>
          </w:tcPr>
          <w:p w14:paraId="4DE7792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32 967</w:t>
            </w:r>
          </w:p>
        </w:tc>
      </w:tr>
      <w:tr w:rsidR="002D2ED9" w:rsidRPr="002D2ED9" w14:paraId="2CC1AA41" w14:textId="77777777" w:rsidTr="00DA0655">
        <w:trPr>
          <w:trHeight w:val="255"/>
        </w:trPr>
        <w:tc>
          <w:tcPr>
            <w:tcW w:w="3964" w:type="dxa"/>
            <w:shd w:val="clear" w:color="auto" w:fill="auto"/>
            <w:noWrap/>
            <w:vAlign w:val="bottom"/>
            <w:hideMark/>
          </w:tcPr>
          <w:p w14:paraId="0D6528C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Nové Zámky</w:t>
            </w:r>
          </w:p>
        </w:tc>
        <w:tc>
          <w:tcPr>
            <w:tcW w:w="3544" w:type="dxa"/>
            <w:shd w:val="clear" w:color="auto" w:fill="auto"/>
            <w:noWrap/>
            <w:vAlign w:val="bottom"/>
            <w:hideMark/>
          </w:tcPr>
          <w:p w14:paraId="7CD938E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Nové Zámky - Komárno</w:t>
            </w:r>
          </w:p>
        </w:tc>
        <w:tc>
          <w:tcPr>
            <w:tcW w:w="1559" w:type="dxa"/>
            <w:shd w:val="clear" w:color="auto" w:fill="auto"/>
            <w:noWrap/>
            <w:vAlign w:val="bottom"/>
            <w:hideMark/>
          </w:tcPr>
          <w:p w14:paraId="34689FA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37 791</w:t>
            </w:r>
          </w:p>
        </w:tc>
      </w:tr>
      <w:tr w:rsidR="002D2ED9" w:rsidRPr="002D2ED9" w14:paraId="48FFD10A" w14:textId="77777777" w:rsidTr="00DA0655">
        <w:trPr>
          <w:trHeight w:val="255"/>
        </w:trPr>
        <w:tc>
          <w:tcPr>
            <w:tcW w:w="3964" w:type="dxa"/>
            <w:shd w:val="clear" w:color="auto" w:fill="auto"/>
            <w:noWrap/>
            <w:vAlign w:val="bottom"/>
            <w:hideMark/>
          </w:tcPr>
          <w:p w14:paraId="1CAD384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Batizovce</w:t>
            </w:r>
          </w:p>
        </w:tc>
        <w:tc>
          <w:tcPr>
            <w:tcW w:w="3544" w:type="dxa"/>
            <w:shd w:val="clear" w:color="auto" w:fill="auto"/>
            <w:noWrap/>
            <w:vAlign w:val="bottom"/>
            <w:hideMark/>
          </w:tcPr>
          <w:p w14:paraId="3C54221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02AD2F6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2 457</w:t>
            </w:r>
          </w:p>
        </w:tc>
      </w:tr>
      <w:tr w:rsidR="002D2ED9" w:rsidRPr="002D2ED9" w14:paraId="5B140F6B" w14:textId="77777777" w:rsidTr="00DA0655">
        <w:trPr>
          <w:trHeight w:val="255"/>
        </w:trPr>
        <w:tc>
          <w:tcPr>
            <w:tcW w:w="3964" w:type="dxa"/>
            <w:shd w:val="clear" w:color="auto" w:fill="auto"/>
            <w:noWrap/>
            <w:vAlign w:val="bottom"/>
            <w:hideMark/>
          </w:tcPr>
          <w:p w14:paraId="190351F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Gánovce</w:t>
            </w:r>
          </w:p>
        </w:tc>
        <w:tc>
          <w:tcPr>
            <w:tcW w:w="3544" w:type="dxa"/>
            <w:shd w:val="clear" w:color="auto" w:fill="auto"/>
            <w:noWrap/>
            <w:vAlign w:val="bottom"/>
            <w:hideMark/>
          </w:tcPr>
          <w:p w14:paraId="2F6B44D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413CF87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1 404</w:t>
            </w:r>
          </w:p>
        </w:tc>
      </w:tr>
      <w:tr w:rsidR="002D2ED9" w:rsidRPr="002D2ED9" w14:paraId="7DB514FB" w14:textId="77777777" w:rsidTr="00DA0655">
        <w:trPr>
          <w:trHeight w:val="255"/>
        </w:trPr>
        <w:tc>
          <w:tcPr>
            <w:tcW w:w="3964" w:type="dxa"/>
            <w:shd w:val="clear" w:color="auto" w:fill="auto"/>
            <w:noWrap/>
            <w:vAlign w:val="bottom"/>
            <w:hideMark/>
          </w:tcPr>
          <w:p w14:paraId="2BA06C3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Gerlachov</w:t>
            </w:r>
          </w:p>
        </w:tc>
        <w:tc>
          <w:tcPr>
            <w:tcW w:w="3544" w:type="dxa"/>
            <w:shd w:val="clear" w:color="auto" w:fill="auto"/>
            <w:noWrap/>
            <w:vAlign w:val="bottom"/>
            <w:hideMark/>
          </w:tcPr>
          <w:p w14:paraId="446351F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314D4DF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835</w:t>
            </w:r>
          </w:p>
        </w:tc>
      </w:tr>
      <w:tr w:rsidR="002D2ED9" w:rsidRPr="002D2ED9" w14:paraId="4E2F6E28" w14:textId="77777777" w:rsidTr="00DA0655">
        <w:trPr>
          <w:trHeight w:val="255"/>
        </w:trPr>
        <w:tc>
          <w:tcPr>
            <w:tcW w:w="3964" w:type="dxa"/>
            <w:shd w:val="clear" w:color="auto" w:fill="auto"/>
            <w:noWrap/>
            <w:vAlign w:val="bottom"/>
            <w:hideMark/>
          </w:tcPr>
          <w:p w14:paraId="26F2E4F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Huncovce</w:t>
            </w:r>
          </w:p>
        </w:tc>
        <w:tc>
          <w:tcPr>
            <w:tcW w:w="3544" w:type="dxa"/>
            <w:shd w:val="clear" w:color="auto" w:fill="auto"/>
            <w:noWrap/>
            <w:vAlign w:val="bottom"/>
            <w:hideMark/>
          </w:tcPr>
          <w:p w14:paraId="4F475E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0001553B"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3 055</w:t>
            </w:r>
          </w:p>
        </w:tc>
      </w:tr>
      <w:tr w:rsidR="002D2ED9" w:rsidRPr="002D2ED9" w14:paraId="4AD1E9C3" w14:textId="77777777" w:rsidTr="00DA0655">
        <w:trPr>
          <w:trHeight w:val="255"/>
        </w:trPr>
        <w:tc>
          <w:tcPr>
            <w:tcW w:w="3964" w:type="dxa"/>
            <w:shd w:val="clear" w:color="auto" w:fill="auto"/>
            <w:noWrap/>
            <w:vAlign w:val="bottom"/>
            <w:hideMark/>
          </w:tcPr>
          <w:p w14:paraId="0CA1D77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Kežmarok</w:t>
            </w:r>
          </w:p>
        </w:tc>
        <w:tc>
          <w:tcPr>
            <w:tcW w:w="3544" w:type="dxa"/>
            <w:shd w:val="clear" w:color="auto" w:fill="auto"/>
            <w:noWrap/>
            <w:vAlign w:val="bottom"/>
            <w:hideMark/>
          </w:tcPr>
          <w:p w14:paraId="37D2C26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2B788D4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15 552</w:t>
            </w:r>
          </w:p>
        </w:tc>
      </w:tr>
      <w:tr w:rsidR="002D2ED9" w:rsidRPr="002D2ED9" w14:paraId="24CD0479" w14:textId="77777777" w:rsidTr="00DA0655">
        <w:trPr>
          <w:trHeight w:val="255"/>
        </w:trPr>
        <w:tc>
          <w:tcPr>
            <w:tcW w:w="3964" w:type="dxa"/>
            <w:shd w:val="clear" w:color="auto" w:fill="auto"/>
            <w:noWrap/>
            <w:vAlign w:val="bottom"/>
            <w:hideMark/>
          </w:tcPr>
          <w:p w14:paraId="7201C46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Ľubica</w:t>
            </w:r>
          </w:p>
        </w:tc>
        <w:tc>
          <w:tcPr>
            <w:tcW w:w="3544" w:type="dxa"/>
            <w:shd w:val="clear" w:color="auto" w:fill="auto"/>
            <w:noWrap/>
            <w:vAlign w:val="bottom"/>
            <w:hideMark/>
          </w:tcPr>
          <w:p w14:paraId="48D909E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495D8BE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4 476</w:t>
            </w:r>
          </w:p>
        </w:tc>
      </w:tr>
      <w:tr w:rsidR="002D2ED9" w:rsidRPr="002D2ED9" w14:paraId="492BC59B" w14:textId="77777777" w:rsidTr="00DA0655">
        <w:trPr>
          <w:trHeight w:val="255"/>
        </w:trPr>
        <w:tc>
          <w:tcPr>
            <w:tcW w:w="3964" w:type="dxa"/>
            <w:shd w:val="clear" w:color="auto" w:fill="auto"/>
            <w:noWrap/>
            <w:vAlign w:val="bottom"/>
            <w:hideMark/>
          </w:tcPr>
          <w:p w14:paraId="68314A7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Malý Slavkov</w:t>
            </w:r>
          </w:p>
        </w:tc>
        <w:tc>
          <w:tcPr>
            <w:tcW w:w="3544" w:type="dxa"/>
            <w:shd w:val="clear" w:color="auto" w:fill="auto"/>
            <w:noWrap/>
            <w:vAlign w:val="bottom"/>
            <w:hideMark/>
          </w:tcPr>
          <w:p w14:paraId="4603372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0468F28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1 126</w:t>
            </w:r>
          </w:p>
        </w:tc>
      </w:tr>
      <w:tr w:rsidR="002D2ED9" w:rsidRPr="002D2ED9" w14:paraId="34FFE970" w14:textId="77777777" w:rsidTr="00DA0655">
        <w:trPr>
          <w:trHeight w:val="255"/>
        </w:trPr>
        <w:tc>
          <w:tcPr>
            <w:tcW w:w="3964" w:type="dxa"/>
            <w:shd w:val="clear" w:color="auto" w:fill="auto"/>
            <w:noWrap/>
            <w:vAlign w:val="bottom"/>
            <w:hideMark/>
          </w:tcPr>
          <w:p w14:paraId="2F48B27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Mlynčeky</w:t>
            </w:r>
          </w:p>
        </w:tc>
        <w:tc>
          <w:tcPr>
            <w:tcW w:w="3544" w:type="dxa"/>
            <w:shd w:val="clear" w:color="auto" w:fill="auto"/>
            <w:noWrap/>
            <w:vAlign w:val="bottom"/>
            <w:hideMark/>
          </w:tcPr>
          <w:p w14:paraId="12F41D7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3A1AE64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679</w:t>
            </w:r>
          </w:p>
        </w:tc>
      </w:tr>
      <w:tr w:rsidR="002D2ED9" w:rsidRPr="002D2ED9" w14:paraId="7FC2AFD5" w14:textId="77777777" w:rsidTr="00DA0655">
        <w:trPr>
          <w:trHeight w:val="255"/>
        </w:trPr>
        <w:tc>
          <w:tcPr>
            <w:tcW w:w="3964" w:type="dxa"/>
            <w:shd w:val="clear" w:color="auto" w:fill="auto"/>
            <w:noWrap/>
            <w:vAlign w:val="bottom"/>
            <w:hideMark/>
          </w:tcPr>
          <w:p w14:paraId="58AB2C6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Nová Lesná</w:t>
            </w:r>
          </w:p>
        </w:tc>
        <w:tc>
          <w:tcPr>
            <w:tcW w:w="3544" w:type="dxa"/>
            <w:shd w:val="clear" w:color="auto" w:fill="auto"/>
            <w:noWrap/>
            <w:vAlign w:val="bottom"/>
            <w:hideMark/>
          </w:tcPr>
          <w:p w14:paraId="39D3468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7945A47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1 657</w:t>
            </w:r>
          </w:p>
        </w:tc>
      </w:tr>
      <w:tr w:rsidR="002D2ED9" w:rsidRPr="002D2ED9" w14:paraId="2E47187C" w14:textId="77777777" w:rsidTr="00DA0655">
        <w:trPr>
          <w:trHeight w:val="255"/>
        </w:trPr>
        <w:tc>
          <w:tcPr>
            <w:tcW w:w="3964" w:type="dxa"/>
            <w:shd w:val="clear" w:color="auto" w:fill="auto"/>
            <w:noWrap/>
            <w:vAlign w:val="bottom"/>
            <w:hideMark/>
          </w:tcPr>
          <w:p w14:paraId="6AE0797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w:t>
            </w:r>
          </w:p>
        </w:tc>
        <w:tc>
          <w:tcPr>
            <w:tcW w:w="3544" w:type="dxa"/>
            <w:shd w:val="clear" w:color="auto" w:fill="auto"/>
            <w:noWrap/>
            <w:vAlign w:val="bottom"/>
            <w:hideMark/>
          </w:tcPr>
          <w:p w14:paraId="40A174A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0D05B03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49 855</w:t>
            </w:r>
          </w:p>
        </w:tc>
      </w:tr>
      <w:tr w:rsidR="002D2ED9" w:rsidRPr="002D2ED9" w14:paraId="603B9EEB" w14:textId="77777777" w:rsidTr="00DA0655">
        <w:trPr>
          <w:trHeight w:val="255"/>
        </w:trPr>
        <w:tc>
          <w:tcPr>
            <w:tcW w:w="3964" w:type="dxa"/>
            <w:shd w:val="clear" w:color="auto" w:fill="auto"/>
            <w:noWrap/>
            <w:vAlign w:val="bottom"/>
            <w:hideMark/>
          </w:tcPr>
          <w:p w14:paraId="78831E5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Stará Lesná</w:t>
            </w:r>
          </w:p>
        </w:tc>
        <w:tc>
          <w:tcPr>
            <w:tcW w:w="3544" w:type="dxa"/>
            <w:shd w:val="clear" w:color="auto" w:fill="auto"/>
            <w:noWrap/>
            <w:vAlign w:val="bottom"/>
            <w:hideMark/>
          </w:tcPr>
          <w:p w14:paraId="592FF2E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1F85849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971</w:t>
            </w:r>
          </w:p>
        </w:tc>
      </w:tr>
      <w:tr w:rsidR="002D2ED9" w:rsidRPr="002D2ED9" w14:paraId="153769CC" w14:textId="77777777" w:rsidTr="00DA0655">
        <w:trPr>
          <w:trHeight w:val="255"/>
        </w:trPr>
        <w:tc>
          <w:tcPr>
            <w:tcW w:w="3964" w:type="dxa"/>
            <w:shd w:val="clear" w:color="auto" w:fill="auto"/>
            <w:noWrap/>
            <w:vAlign w:val="bottom"/>
            <w:hideMark/>
          </w:tcPr>
          <w:p w14:paraId="6A4C7AF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Stráne pod Tatrami</w:t>
            </w:r>
          </w:p>
        </w:tc>
        <w:tc>
          <w:tcPr>
            <w:tcW w:w="3544" w:type="dxa"/>
            <w:shd w:val="clear" w:color="auto" w:fill="auto"/>
            <w:noWrap/>
            <w:vAlign w:val="bottom"/>
            <w:hideMark/>
          </w:tcPr>
          <w:p w14:paraId="1315DDD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48EBB2C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2 289</w:t>
            </w:r>
          </w:p>
        </w:tc>
      </w:tr>
      <w:tr w:rsidR="002D2ED9" w:rsidRPr="002D2ED9" w14:paraId="150F64FE" w14:textId="77777777" w:rsidTr="00DA0655">
        <w:trPr>
          <w:trHeight w:val="255"/>
        </w:trPr>
        <w:tc>
          <w:tcPr>
            <w:tcW w:w="3964" w:type="dxa"/>
            <w:shd w:val="clear" w:color="auto" w:fill="auto"/>
            <w:noWrap/>
            <w:vAlign w:val="bottom"/>
            <w:hideMark/>
          </w:tcPr>
          <w:p w14:paraId="09E26C3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Svit</w:t>
            </w:r>
          </w:p>
        </w:tc>
        <w:tc>
          <w:tcPr>
            <w:tcW w:w="3544" w:type="dxa"/>
            <w:shd w:val="clear" w:color="auto" w:fill="auto"/>
            <w:noWrap/>
            <w:vAlign w:val="bottom"/>
            <w:hideMark/>
          </w:tcPr>
          <w:p w14:paraId="4E5F0B5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2F42143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7 743</w:t>
            </w:r>
          </w:p>
        </w:tc>
      </w:tr>
      <w:tr w:rsidR="002D2ED9" w:rsidRPr="002D2ED9" w14:paraId="4CC01205" w14:textId="77777777" w:rsidTr="00DA0655">
        <w:trPr>
          <w:trHeight w:val="255"/>
        </w:trPr>
        <w:tc>
          <w:tcPr>
            <w:tcW w:w="3964" w:type="dxa"/>
            <w:shd w:val="clear" w:color="auto" w:fill="auto"/>
            <w:noWrap/>
            <w:vAlign w:val="bottom"/>
            <w:hideMark/>
          </w:tcPr>
          <w:p w14:paraId="0AA22F4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Veľká Lomnica</w:t>
            </w:r>
          </w:p>
        </w:tc>
        <w:tc>
          <w:tcPr>
            <w:tcW w:w="3544" w:type="dxa"/>
            <w:shd w:val="clear" w:color="auto" w:fill="auto"/>
            <w:noWrap/>
            <w:vAlign w:val="bottom"/>
            <w:hideMark/>
          </w:tcPr>
          <w:p w14:paraId="0AFC89D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153FD44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5 120</w:t>
            </w:r>
          </w:p>
        </w:tc>
      </w:tr>
      <w:tr w:rsidR="002D2ED9" w:rsidRPr="002D2ED9" w14:paraId="6FCA7A15" w14:textId="77777777" w:rsidTr="00DA0655">
        <w:trPr>
          <w:trHeight w:val="255"/>
        </w:trPr>
        <w:tc>
          <w:tcPr>
            <w:tcW w:w="3964" w:type="dxa"/>
            <w:shd w:val="clear" w:color="auto" w:fill="auto"/>
            <w:noWrap/>
            <w:vAlign w:val="bottom"/>
            <w:hideMark/>
          </w:tcPr>
          <w:p w14:paraId="7F801C4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Veľký Slavkov</w:t>
            </w:r>
          </w:p>
        </w:tc>
        <w:tc>
          <w:tcPr>
            <w:tcW w:w="3544" w:type="dxa"/>
            <w:shd w:val="clear" w:color="auto" w:fill="auto"/>
            <w:noWrap/>
            <w:vAlign w:val="bottom"/>
            <w:hideMark/>
          </w:tcPr>
          <w:p w14:paraId="70CB026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37270A7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1 477</w:t>
            </w:r>
          </w:p>
        </w:tc>
      </w:tr>
      <w:tr w:rsidR="002D2ED9" w:rsidRPr="002D2ED9" w14:paraId="3DA16AE0" w14:textId="77777777" w:rsidTr="00DA0655">
        <w:trPr>
          <w:trHeight w:val="255"/>
        </w:trPr>
        <w:tc>
          <w:tcPr>
            <w:tcW w:w="3964" w:type="dxa"/>
            <w:shd w:val="clear" w:color="auto" w:fill="auto"/>
            <w:noWrap/>
            <w:vAlign w:val="bottom"/>
            <w:hideMark/>
          </w:tcPr>
          <w:p w14:paraId="45BA709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Vysoké Tatry</w:t>
            </w:r>
          </w:p>
        </w:tc>
        <w:tc>
          <w:tcPr>
            <w:tcW w:w="3544" w:type="dxa"/>
            <w:shd w:val="clear" w:color="auto" w:fill="auto"/>
            <w:noWrap/>
            <w:vAlign w:val="bottom"/>
            <w:hideMark/>
          </w:tcPr>
          <w:p w14:paraId="1C7D24B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Poprad-Svit-Kežmarok</w:t>
            </w:r>
          </w:p>
        </w:tc>
        <w:tc>
          <w:tcPr>
            <w:tcW w:w="1559" w:type="dxa"/>
            <w:shd w:val="clear" w:color="auto" w:fill="auto"/>
            <w:noWrap/>
            <w:vAlign w:val="bottom"/>
            <w:hideMark/>
          </w:tcPr>
          <w:p w14:paraId="07F7847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3 901</w:t>
            </w:r>
          </w:p>
        </w:tc>
      </w:tr>
      <w:tr w:rsidR="002D2ED9" w:rsidRPr="002D2ED9" w14:paraId="29F29785" w14:textId="77777777" w:rsidTr="00DA0655">
        <w:trPr>
          <w:trHeight w:val="255"/>
        </w:trPr>
        <w:tc>
          <w:tcPr>
            <w:tcW w:w="3964" w:type="dxa"/>
            <w:shd w:val="clear" w:color="auto" w:fill="auto"/>
            <w:noWrap/>
            <w:vAlign w:val="bottom"/>
            <w:hideMark/>
          </w:tcPr>
          <w:p w14:paraId="748DDC3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Haniska</w:t>
            </w:r>
          </w:p>
        </w:tc>
        <w:tc>
          <w:tcPr>
            <w:tcW w:w="3544" w:type="dxa"/>
            <w:shd w:val="clear" w:color="auto" w:fill="auto"/>
            <w:noWrap/>
            <w:vAlign w:val="bottom"/>
            <w:hideMark/>
          </w:tcPr>
          <w:p w14:paraId="0145A60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Prešov</w:t>
            </w:r>
          </w:p>
        </w:tc>
        <w:tc>
          <w:tcPr>
            <w:tcW w:w="1559" w:type="dxa"/>
            <w:shd w:val="clear" w:color="auto" w:fill="auto"/>
            <w:noWrap/>
            <w:vAlign w:val="bottom"/>
            <w:hideMark/>
          </w:tcPr>
          <w:p w14:paraId="67FE82F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739</w:t>
            </w:r>
          </w:p>
        </w:tc>
      </w:tr>
      <w:tr w:rsidR="002D2ED9" w:rsidRPr="002D2ED9" w14:paraId="5264784D" w14:textId="77777777" w:rsidTr="00DA0655">
        <w:trPr>
          <w:trHeight w:val="255"/>
        </w:trPr>
        <w:tc>
          <w:tcPr>
            <w:tcW w:w="3964" w:type="dxa"/>
            <w:shd w:val="clear" w:color="auto" w:fill="auto"/>
            <w:noWrap/>
            <w:vAlign w:val="bottom"/>
            <w:hideMark/>
          </w:tcPr>
          <w:p w14:paraId="5AAB963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Ľubotice</w:t>
            </w:r>
          </w:p>
        </w:tc>
        <w:tc>
          <w:tcPr>
            <w:tcW w:w="3544" w:type="dxa"/>
            <w:shd w:val="clear" w:color="auto" w:fill="auto"/>
            <w:noWrap/>
            <w:vAlign w:val="bottom"/>
            <w:hideMark/>
          </w:tcPr>
          <w:p w14:paraId="03ADBD9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Prešov</w:t>
            </w:r>
          </w:p>
        </w:tc>
        <w:tc>
          <w:tcPr>
            <w:tcW w:w="1559" w:type="dxa"/>
            <w:shd w:val="clear" w:color="auto" w:fill="auto"/>
            <w:noWrap/>
            <w:vAlign w:val="bottom"/>
            <w:hideMark/>
          </w:tcPr>
          <w:p w14:paraId="3B4EA03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3 638</w:t>
            </w:r>
          </w:p>
        </w:tc>
      </w:tr>
      <w:tr w:rsidR="002D2ED9" w:rsidRPr="002D2ED9" w14:paraId="03C8EBF1" w14:textId="77777777" w:rsidTr="00DA0655">
        <w:trPr>
          <w:trHeight w:val="255"/>
        </w:trPr>
        <w:tc>
          <w:tcPr>
            <w:tcW w:w="3964" w:type="dxa"/>
            <w:shd w:val="clear" w:color="auto" w:fill="auto"/>
            <w:noWrap/>
            <w:vAlign w:val="bottom"/>
            <w:hideMark/>
          </w:tcPr>
          <w:p w14:paraId="73680F8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Prešov</w:t>
            </w:r>
          </w:p>
        </w:tc>
        <w:tc>
          <w:tcPr>
            <w:tcW w:w="3544" w:type="dxa"/>
            <w:shd w:val="clear" w:color="auto" w:fill="auto"/>
            <w:noWrap/>
            <w:vAlign w:val="bottom"/>
            <w:hideMark/>
          </w:tcPr>
          <w:p w14:paraId="7A282A3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Prešov</w:t>
            </w:r>
          </w:p>
        </w:tc>
        <w:tc>
          <w:tcPr>
            <w:tcW w:w="1559" w:type="dxa"/>
            <w:shd w:val="clear" w:color="auto" w:fill="auto"/>
            <w:noWrap/>
            <w:vAlign w:val="bottom"/>
            <w:hideMark/>
          </w:tcPr>
          <w:p w14:paraId="71E89C8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84 824</w:t>
            </w:r>
          </w:p>
        </w:tc>
      </w:tr>
      <w:tr w:rsidR="002D2ED9" w:rsidRPr="002D2ED9" w14:paraId="0F9B16BA" w14:textId="77777777" w:rsidTr="00DA0655">
        <w:trPr>
          <w:trHeight w:val="255"/>
        </w:trPr>
        <w:tc>
          <w:tcPr>
            <w:tcW w:w="3964" w:type="dxa"/>
            <w:shd w:val="clear" w:color="auto" w:fill="auto"/>
            <w:noWrap/>
            <w:vAlign w:val="bottom"/>
            <w:hideMark/>
          </w:tcPr>
          <w:p w14:paraId="4E101F6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Záborské</w:t>
            </w:r>
          </w:p>
        </w:tc>
        <w:tc>
          <w:tcPr>
            <w:tcW w:w="3544" w:type="dxa"/>
            <w:shd w:val="clear" w:color="auto" w:fill="auto"/>
            <w:noWrap/>
            <w:vAlign w:val="bottom"/>
            <w:hideMark/>
          </w:tcPr>
          <w:p w14:paraId="5B912AE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Prešov</w:t>
            </w:r>
          </w:p>
        </w:tc>
        <w:tc>
          <w:tcPr>
            <w:tcW w:w="1559" w:type="dxa"/>
            <w:shd w:val="clear" w:color="auto" w:fill="auto"/>
            <w:noWrap/>
            <w:vAlign w:val="bottom"/>
            <w:hideMark/>
          </w:tcPr>
          <w:p w14:paraId="6B2899A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1 080</w:t>
            </w:r>
          </w:p>
        </w:tc>
      </w:tr>
      <w:tr w:rsidR="002D2ED9" w:rsidRPr="002D2ED9" w14:paraId="5196F275" w14:textId="77777777" w:rsidTr="00DA0655">
        <w:trPr>
          <w:trHeight w:val="255"/>
        </w:trPr>
        <w:tc>
          <w:tcPr>
            <w:tcW w:w="3964" w:type="dxa"/>
            <w:shd w:val="clear" w:color="auto" w:fill="auto"/>
            <w:noWrap/>
            <w:vAlign w:val="bottom"/>
            <w:hideMark/>
          </w:tcPr>
          <w:p w14:paraId="4BC391A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Bojnice</w:t>
            </w:r>
          </w:p>
        </w:tc>
        <w:tc>
          <w:tcPr>
            <w:tcW w:w="3544" w:type="dxa"/>
            <w:shd w:val="clear" w:color="auto" w:fill="auto"/>
            <w:noWrap/>
            <w:vAlign w:val="bottom"/>
            <w:hideMark/>
          </w:tcPr>
          <w:p w14:paraId="28B74A0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Prievidza - Nováky</w:t>
            </w:r>
          </w:p>
        </w:tc>
        <w:tc>
          <w:tcPr>
            <w:tcW w:w="1559" w:type="dxa"/>
            <w:shd w:val="clear" w:color="auto" w:fill="auto"/>
            <w:noWrap/>
            <w:vAlign w:val="bottom"/>
            <w:hideMark/>
          </w:tcPr>
          <w:p w14:paraId="1A9E9A6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4 978</w:t>
            </w:r>
          </w:p>
        </w:tc>
      </w:tr>
      <w:tr w:rsidR="002D2ED9" w:rsidRPr="002D2ED9" w14:paraId="353B2EC7" w14:textId="77777777" w:rsidTr="00DA0655">
        <w:trPr>
          <w:trHeight w:val="255"/>
        </w:trPr>
        <w:tc>
          <w:tcPr>
            <w:tcW w:w="3964" w:type="dxa"/>
            <w:shd w:val="clear" w:color="auto" w:fill="auto"/>
            <w:noWrap/>
            <w:vAlign w:val="bottom"/>
            <w:hideMark/>
          </w:tcPr>
          <w:p w14:paraId="26E0487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Koš</w:t>
            </w:r>
          </w:p>
        </w:tc>
        <w:tc>
          <w:tcPr>
            <w:tcW w:w="3544" w:type="dxa"/>
            <w:shd w:val="clear" w:color="auto" w:fill="auto"/>
            <w:noWrap/>
            <w:vAlign w:val="bottom"/>
            <w:hideMark/>
          </w:tcPr>
          <w:p w14:paraId="0548245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Prievidza - Nováky</w:t>
            </w:r>
          </w:p>
        </w:tc>
        <w:tc>
          <w:tcPr>
            <w:tcW w:w="1559" w:type="dxa"/>
            <w:shd w:val="clear" w:color="auto" w:fill="auto"/>
            <w:noWrap/>
            <w:vAlign w:val="bottom"/>
            <w:hideMark/>
          </w:tcPr>
          <w:p w14:paraId="3BA7F3A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1 041</w:t>
            </w:r>
          </w:p>
        </w:tc>
      </w:tr>
      <w:tr w:rsidR="002D2ED9" w:rsidRPr="002D2ED9" w14:paraId="46B678A0" w14:textId="77777777" w:rsidTr="00DA0655">
        <w:trPr>
          <w:trHeight w:val="255"/>
        </w:trPr>
        <w:tc>
          <w:tcPr>
            <w:tcW w:w="3964" w:type="dxa"/>
            <w:shd w:val="clear" w:color="auto" w:fill="auto"/>
            <w:noWrap/>
            <w:vAlign w:val="bottom"/>
            <w:hideMark/>
          </w:tcPr>
          <w:p w14:paraId="3A7E4B5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Nováky</w:t>
            </w:r>
          </w:p>
        </w:tc>
        <w:tc>
          <w:tcPr>
            <w:tcW w:w="3544" w:type="dxa"/>
            <w:shd w:val="clear" w:color="auto" w:fill="auto"/>
            <w:noWrap/>
            <w:vAlign w:val="bottom"/>
            <w:hideMark/>
          </w:tcPr>
          <w:p w14:paraId="1A1DAB5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Prievidza - Nováky</w:t>
            </w:r>
          </w:p>
        </w:tc>
        <w:tc>
          <w:tcPr>
            <w:tcW w:w="1559" w:type="dxa"/>
            <w:shd w:val="clear" w:color="auto" w:fill="auto"/>
            <w:noWrap/>
            <w:vAlign w:val="bottom"/>
            <w:hideMark/>
          </w:tcPr>
          <w:p w14:paraId="7F42F4C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4 197</w:t>
            </w:r>
          </w:p>
        </w:tc>
      </w:tr>
      <w:tr w:rsidR="002D2ED9" w:rsidRPr="002D2ED9" w14:paraId="06F95F93" w14:textId="77777777" w:rsidTr="00DA0655">
        <w:trPr>
          <w:trHeight w:val="255"/>
        </w:trPr>
        <w:tc>
          <w:tcPr>
            <w:tcW w:w="3964" w:type="dxa"/>
            <w:shd w:val="clear" w:color="auto" w:fill="auto"/>
            <w:noWrap/>
            <w:vAlign w:val="bottom"/>
            <w:hideMark/>
          </w:tcPr>
          <w:p w14:paraId="613E5A4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Prievidza</w:t>
            </w:r>
          </w:p>
        </w:tc>
        <w:tc>
          <w:tcPr>
            <w:tcW w:w="3544" w:type="dxa"/>
            <w:shd w:val="clear" w:color="auto" w:fill="auto"/>
            <w:noWrap/>
            <w:vAlign w:val="bottom"/>
            <w:hideMark/>
          </w:tcPr>
          <w:p w14:paraId="301A52E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Prievidza - Nováky</w:t>
            </w:r>
          </w:p>
        </w:tc>
        <w:tc>
          <w:tcPr>
            <w:tcW w:w="1559" w:type="dxa"/>
            <w:shd w:val="clear" w:color="auto" w:fill="auto"/>
            <w:noWrap/>
            <w:vAlign w:val="bottom"/>
            <w:hideMark/>
          </w:tcPr>
          <w:p w14:paraId="7CEC0E9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45 017</w:t>
            </w:r>
          </w:p>
        </w:tc>
      </w:tr>
      <w:tr w:rsidR="002D2ED9" w:rsidRPr="002D2ED9" w14:paraId="6F6CD7D0" w14:textId="77777777" w:rsidTr="00DA0655">
        <w:trPr>
          <w:trHeight w:val="255"/>
        </w:trPr>
        <w:tc>
          <w:tcPr>
            <w:tcW w:w="3964" w:type="dxa"/>
            <w:shd w:val="clear" w:color="auto" w:fill="auto"/>
            <w:noWrap/>
            <w:vAlign w:val="bottom"/>
            <w:hideMark/>
          </w:tcPr>
          <w:p w14:paraId="27D4494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Čerenčany</w:t>
            </w:r>
          </w:p>
        </w:tc>
        <w:tc>
          <w:tcPr>
            <w:tcW w:w="3544" w:type="dxa"/>
            <w:shd w:val="clear" w:color="auto" w:fill="auto"/>
            <w:noWrap/>
            <w:vAlign w:val="bottom"/>
            <w:hideMark/>
          </w:tcPr>
          <w:p w14:paraId="160B9EC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56D61EE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548</w:t>
            </w:r>
          </w:p>
        </w:tc>
      </w:tr>
      <w:tr w:rsidR="002D2ED9" w:rsidRPr="002D2ED9" w14:paraId="1686C611" w14:textId="77777777" w:rsidTr="00DA0655">
        <w:trPr>
          <w:trHeight w:val="255"/>
        </w:trPr>
        <w:tc>
          <w:tcPr>
            <w:tcW w:w="3964" w:type="dxa"/>
            <w:shd w:val="clear" w:color="auto" w:fill="auto"/>
            <w:noWrap/>
            <w:vAlign w:val="bottom"/>
            <w:hideMark/>
          </w:tcPr>
          <w:p w14:paraId="3DA03A7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Hnúšťa</w:t>
            </w:r>
          </w:p>
        </w:tc>
        <w:tc>
          <w:tcPr>
            <w:tcW w:w="3544" w:type="dxa"/>
            <w:shd w:val="clear" w:color="auto" w:fill="auto"/>
            <w:noWrap/>
            <w:vAlign w:val="bottom"/>
            <w:hideMark/>
          </w:tcPr>
          <w:p w14:paraId="46F0342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080DDA9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6 762</w:t>
            </w:r>
          </w:p>
        </w:tc>
      </w:tr>
      <w:tr w:rsidR="002D2ED9" w:rsidRPr="002D2ED9" w14:paraId="08F67041" w14:textId="77777777" w:rsidTr="00DA0655">
        <w:trPr>
          <w:trHeight w:val="255"/>
        </w:trPr>
        <w:tc>
          <w:tcPr>
            <w:tcW w:w="3964" w:type="dxa"/>
            <w:shd w:val="clear" w:color="auto" w:fill="auto"/>
            <w:noWrap/>
            <w:vAlign w:val="bottom"/>
            <w:hideMark/>
          </w:tcPr>
          <w:p w14:paraId="4B69486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Hrachovo</w:t>
            </w:r>
          </w:p>
        </w:tc>
        <w:tc>
          <w:tcPr>
            <w:tcW w:w="3544" w:type="dxa"/>
            <w:shd w:val="clear" w:color="auto" w:fill="auto"/>
            <w:noWrap/>
            <w:vAlign w:val="bottom"/>
            <w:hideMark/>
          </w:tcPr>
          <w:p w14:paraId="210B632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4CE85AF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799</w:t>
            </w:r>
          </w:p>
        </w:tc>
      </w:tr>
      <w:tr w:rsidR="002D2ED9" w:rsidRPr="002D2ED9" w14:paraId="3E067A86" w14:textId="77777777" w:rsidTr="00DA0655">
        <w:trPr>
          <w:trHeight w:val="255"/>
        </w:trPr>
        <w:tc>
          <w:tcPr>
            <w:tcW w:w="3964" w:type="dxa"/>
            <w:shd w:val="clear" w:color="auto" w:fill="auto"/>
            <w:noWrap/>
            <w:vAlign w:val="bottom"/>
            <w:hideMark/>
          </w:tcPr>
          <w:p w14:paraId="713D1BC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Klenovec</w:t>
            </w:r>
          </w:p>
        </w:tc>
        <w:tc>
          <w:tcPr>
            <w:tcW w:w="3544" w:type="dxa"/>
            <w:shd w:val="clear" w:color="auto" w:fill="auto"/>
            <w:noWrap/>
            <w:vAlign w:val="bottom"/>
            <w:hideMark/>
          </w:tcPr>
          <w:p w14:paraId="505F2A3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6DE324C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3 026</w:t>
            </w:r>
          </w:p>
        </w:tc>
      </w:tr>
      <w:tr w:rsidR="002D2ED9" w:rsidRPr="002D2ED9" w14:paraId="394FEB11" w14:textId="77777777" w:rsidTr="00DA0655">
        <w:trPr>
          <w:trHeight w:val="255"/>
        </w:trPr>
        <w:tc>
          <w:tcPr>
            <w:tcW w:w="3964" w:type="dxa"/>
            <w:shd w:val="clear" w:color="auto" w:fill="auto"/>
            <w:noWrap/>
            <w:vAlign w:val="bottom"/>
            <w:hideMark/>
          </w:tcPr>
          <w:p w14:paraId="1997425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Kociha</w:t>
            </w:r>
          </w:p>
        </w:tc>
        <w:tc>
          <w:tcPr>
            <w:tcW w:w="3544" w:type="dxa"/>
            <w:shd w:val="clear" w:color="auto" w:fill="auto"/>
            <w:noWrap/>
            <w:vAlign w:val="bottom"/>
            <w:hideMark/>
          </w:tcPr>
          <w:p w14:paraId="5AD7FCE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2B0D53A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205</w:t>
            </w:r>
          </w:p>
        </w:tc>
      </w:tr>
      <w:tr w:rsidR="002D2ED9" w:rsidRPr="002D2ED9" w14:paraId="3939B979" w14:textId="77777777" w:rsidTr="00DA0655">
        <w:trPr>
          <w:trHeight w:val="255"/>
        </w:trPr>
        <w:tc>
          <w:tcPr>
            <w:tcW w:w="3964" w:type="dxa"/>
            <w:shd w:val="clear" w:color="auto" w:fill="auto"/>
            <w:noWrap/>
            <w:vAlign w:val="bottom"/>
            <w:hideMark/>
          </w:tcPr>
          <w:p w14:paraId="49F9AF2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Nižný Skálnik</w:t>
            </w:r>
          </w:p>
        </w:tc>
        <w:tc>
          <w:tcPr>
            <w:tcW w:w="3544" w:type="dxa"/>
            <w:shd w:val="clear" w:color="auto" w:fill="auto"/>
            <w:noWrap/>
            <w:vAlign w:val="bottom"/>
            <w:hideMark/>
          </w:tcPr>
          <w:p w14:paraId="0AC0A1E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1B0F68F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193</w:t>
            </w:r>
          </w:p>
        </w:tc>
      </w:tr>
      <w:tr w:rsidR="002D2ED9" w:rsidRPr="002D2ED9" w14:paraId="075E14EF" w14:textId="77777777" w:rsidTr="00DA0655">
        <w:trPr>
          <w:trHeight w:val="255"/>
        </w:trPr>
        <w:tc>
          <w:tcPr>
            <w:tcW w:w="3964" w:type="dxa"/>
            <w:shd w:val="clear" w:color="auto" w:fill="auto"/>
            <w:noWrap/>
            <w:vAlign w:val="bottom"/>
            <w:hideMark/>
          </w:tcPr>
          <w:p w14:paraId="768D1B3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Ožďany</w:t>
            </w:r>
          </w:p>
        </w:tc>
        <w:tc>
          <w:tcPr>
            <w:tcW w:w="3544" w:type="dxa"/>
            <w:shd w:val="clear" w:color="auto" w:fill="auto"/>
            <w:noWrap/>
            <w:vAlign w:val="bottom"/>
            <w:hideMark/>
          </w:tcPr>
          <w:p w14:paraId="1E59F90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7CB358A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1 624</w:t>
            </w:r>
          </w:p>
        </w:tc>
      </w:tr>
      <w:tr w:rsidR="002D2ED9" w:rsidRPr="002D2ED9" w14:paraId="5D56BE81" w14:textId="77777777" w:rsidTr="00DA0655">
        <w:trPr>
          <w:trHeight w:val="255"/>
        </w:trPr>
        <w:tc>
          <w:tcPr>
            <w:tcW w:w="3964" w:type="dxa"/>
            <w:shd w:val="clear" w:color="auto" w:fill="auto"/>
            <w:noWrap/>
            <w:vAlign w:val="bottom"/>
            <w:hideMark/>
          </w:tcPr>
          <w:p w14:paraId="3F55C2E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lastRenderedPageBreak/>
              <w:t>Pavlovce</w:t>
            </w:r>
          </w:p>
        </w:tc>
        <w:tc>
          <w:tcPr>
            <w:tcW w:w="3544" w:type="dxa"/>
            <w:shd w:val="clear" w:color="auto" w:fill="auto"/>
            <w:noWrap/>
            <w:vAlign w:val="bottom"/>
            <w:hideMark/>
          </w:tcPr>
          <w:p w14:paraId="58230CF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53B4E23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406</w:t>
            </w:r>
          </w:p>
        </w:tc>
      </w:tr>
      <w:tr w:rsidR="002D2ED9" w:rsidRPr="002D2ED9" w14:paraId="63E0BC42" w14:textId="77777777" w:rsidTr="00DA0655">
        <w:trPr>
          <w:trHeight w:val="255"/>
        </w:trPr>
        <w:tc>
          <w:tcPr>
            <w:tcW w:w="3964" w:type="dxa"/>
            <w:shd w:val="clear" w:color="auto" w:fill="auto"/>
            <w:noWrap/>
            <w:vAlign w:val="bottom"/>
            <w:hideMark/>
          </w:tcPr>
          <w:p w14:paraId="63D73DF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Baňa</w:t>
            </w:r>
          </w:p>
        </w:tc>
        <w:tc>
          <w:tcPr>
            <w:tcW w:w="3544" w:type="dxa"/>
            <w:shd w:val="clear" w:color="auto" w:fill="auto"/>
            <w:noWrap/>
            <w:vAlign w:val="bottom"/>
            <w:hideMark/>
          </w:tcPr>
          <w:p w14:paraId="53721F0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5C1D1CA5"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528</w:t>
            </w:r>
          </w:p>
        </w:tc>
      </w:tr>
      <w:tr w:rsidR="002D2ED9" w:rsidRPr="002D2ED9" w14:paraId="7D72CEB5" w14:textId="77777777" w:rsidTr="00DA0655">
        <w:trPr>
          <w:trHeight w:val="255"/>
        </w:trPr>
        <w:tc>
          <w:tcPr>
            <w:tcW w:w="3964" w:type="dxa"/>
            <w:shd w:val="clear" w:color="auto" w:fill="auto"/>
            <w:noWrap/>
            <w:vAlign w:val="bottom"/>
            <w:hideMark/>
          </w:tcPr>
          <w:p w14:paraId="3FA3136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3544" w:type="dxa"/>
            <w:shd w:val="clear" w:color="auto" w:fill="auto"/>
            <w:noWrap/>
            <w:vAlign w:val="bottom"/>
            <w:hideMark/>
          </w:tcPr>
          <w:p w14:paraId="6E2C580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363A80F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22 048</w:t>
            </w:r>
          </w:p>
        </w:tc>
      </w:tr>
      <w:tr w:rsidR="002D2ED9" w:rsidRPr="002D2ED9" w14:paraId="524EC813" w14:textId="77777777" w:rsidTr="00DA0655">
        <w:trPr>
          <w:trHeight w:val="255"/>
        </w:trPr>
        <w:tc>
          <w:tcPr>
            <w:tcW w:w="3964" w:type="dxa"/>
            <w:shd w:val="clear" w:color="auto" w:fill="auto"/>
            <w:noWrap/>
            <w:vAlign w:val="bottom"/>
            <w:hideMark/>
          </w:tcPr>
          <w:p w14:paraId="3870F86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Rimavské Brezovo</w:t>
            </w:r>
          </w:p>
        </w:tc>
        <w:tc>
          <w:tcPr>
            <w:tcW w:w="3544" w:type="dxa"/>
            <w:shd w:val="clear" w:color="auto" w:fill="auto"/>
            <w:noWrap/>
            <w:vAlign w:val="bottom"/>
            <w:hideMark/>
          </w:tcPr>
          <w:p w14:paraId="60F7656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0DFA31A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504</w:t>
            </w:r>
          </w:p>
        </w:tc>
      </w:tr>
      <w:tr w:rsidR="002D2ED9" w:rsidRPr="002D2ED9" w14:paraId="3BA03FF7" w14:textId="77777777" w:rsidTr="00DA0655">
        <w:trPr>
          <w:trHeight w:val="255"/>
        </w:trPr>
        <w:tc>
          <w:tcPr>
            <w:tcW w:w="3964" w:type="dxa"/>
            <w:shd w:val="clear" w:color="auto" w:fill="auto"/>
            <w:noWrap/>
            <w:vAlign w:val="bottom"/>
            <w:hideMark/>
          </w:tcPr>
          <w:p w14:paraId="335E71E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Rimavské Janovce</w:t>
            </w:r>
          </w:p>
        </w:tc>
        <w:tc>
          <w:tcPr>
            <w:tcW w:w="3544" w:type="dxa"/>
            <w:shd w:val="clear" w:color="auto" w:fill="auto"/>
            <w:noWrap/>
            <w:vAlign w:val="bottom"/>
            <w:hideMark/>
          </w:tcPr>
          <w:p w14:paraId="494434B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58A7E24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1 373</w:t>
            </w:r>
          </w:p>
        </w:tc>
      </w:tr>
      <w:tr w:rsidR="002D2ED9" w:rsidRPr="002D2ED9" w14:paraId="1599FA3C" w14:textId="77777777" w:rsidTr="00DA0655">
        <w:trPr>
          <w:trHeight w:val="255"/>
        </w:trPr>
        <w:tc>
          <w:tcPr>
            <w:tcW w:w="3964" w:type="dxa"/>
            <w:shd w:val="clear" w:color="auto" w:fill="auto"/>
            <w:noWrap/>
            <w:vAlign w:val="bottom"/>
            <w:hideMark/>
          </w:tcPr>
          <w:p w14:paraId="0DC2CAD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Rimavské Zalužany</w:t>
            </w:r>
          </w:p>
        </w:tc>
        <w:tc>
          <w:tcPr>
            <w:tcW w:w="3544" w:type="dxa"/>
            <w:shd w:val="clear" w:color="auto" w:fill="auto"/>
            <w:noWrap/>
            <w:vAlign w:val="bottom"/>
            <w:hideMark/>
          </w:tcPr>
          <w:p w14:paraId="04EC40F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7686348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350</w:t>
            </w:r>
          </w:p>
        </w:tc>
      </w:tr>
      <w:tr w:rsidR="002D2ED9" w:rsidRPr="002D2ED9" w14:paraId="6E06E20C" w14:textId="77777777" w:rsidTr="00DA0655">
        <w:trPr>
          <w:trHeight w:val="255"/>
        </w:trPr>
        <w:tc>
          <w:tcPr>
            <w:tcW w:w="3964" w:type="dxa"/>
            <w:shd w:val="clear" w:color="auto" w:fill="auto"/>
            <w:noWrap/>
            <w:vAlign w:val="bottom"/>
            <w:hideMark/>
          </w:tcPr>
          <w:p w14:paraId="4F21858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Tisovec</w:t>
            </w:r>
          </w:p>
        </w:tc>
        <w:tc>
          <w:tcPr>
            <w:tcW w:w="3544" w:type="dxa"/>
            <w:shd w:val="clear" w:color="auto" w:fill="auto"/>
            <w:noWrap/>
            <w:vAlign w:val="bottom"/>
            <w:hideMark/>
          </w:tcPr>
          <w:p w14:paraId="540C223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7089B58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3 720</w:t>
            </w:r>
          </w:p>
        </w:tc>
      </w:tr>
      <w:tr w:rsidR="002D2ED9" w:rsidRPr="002D2ED9" w14:paraId="48E7DA23" w14:textId="77777777" w:rsidTr="00DA0655">
        <w:trPr>
          <w:trHeight w:val="255"/>
        </w:trPr>
        <w:tc>
          <w:tcPr>
            <w:tcW w:w="3964" w:type="dxa"/>
            <w:shd w:val="clear" w:color="auto" w:fill="auto"/>
            <w:noWrap/>
            <w:vAlign w:val="bottom"/>
            <w:hideMark/>
          </w:tcPr>
          <w:p w14:paraId="191AE21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Veľké Teriakovce</w:t>
            </w:r>
          </w:p>
        </w:tc>
        <w:tc>
          <w:tcPr>
            <w:tcW w:w="3544" w:type="dxa"/>
            <w:shd w:val="clear" w:color="auto" w:fill="auto"/>
            <w:noWrap/>
            <w:vAlign w:val="bottom"/>
            <w:hideMark/>
          </w:tcPr>
          <w:p w14:paraId="375F7BD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651DF25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865</w:t>
            </w:r>
          </w:p>
        </w:tc>
      </w:tr>
      <w:tr w:rsidR="002D2ED9" w:rsidRPr="002D2ED9" w14:paraId="71B3CB7C" w14:textId="77777777" w:rsidTr="00DA0655">
        <w:trPr>
          <w:trHeight w:val="255"/>
        </w:trPr>
        <w:tc>
          <w:tcPr>
            <w:tcW w:w="3964" w:type="dxa"/>
            <w:shd w:val="clear" w:color="auto" w:fill="auto"/>
            <w:noWrap/>
            <w:vAlign w:val="bottom"/>
            <w:hideMark/>
          </w:tcPr>
          <w:p w14:paraId="01A8505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Vyšný Skálnik</w:t>
            </w:r>
          </w:p>
        </w:tc>
        <w:tc>
          <w:tcPr>
            <w:tcW w:w="3544" w:type="dxa"/>
            <w:shd w:val="clear" w:color="auto" w:fill="auto"/>
            <w:noWrap/>
            <w:vAlign w:val="bottom"/>
            <w:hideMark/>
          </w:tcPr>
          <w:p w14:paraId="311E514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Rimavská Sobota</w:t>
            </w:r>
          </w:p>
        </w:tc>
        <w:tc>
          <w:tcPr>
            <w:tcW w:w="1559" w:type="dxa"/>
            <w:shd w:val="clear" w:color="auto" w:fill="auto"/>
            <w:noWrap/>
            <w:vAlign w:val="bottom"/>
            <w:hideMark/>
          </w:tcPr>
          <w:p w14:paraId="7321C5F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136</w:t>
            </w:r>
          </w:p>
        </w:tc>
      </w:tr>
      <w:tr w:rsidR="002D2ED9" w:rsidRPr="002D2ED9" w14:paraId="31212578" w14:textId="77777777" w:rsidTr="00DA0655">
        <w:trPr>
          <w:trHeight w:val="255"/>
        </w:trPr>
        <w:tc>
          <w:tcPr>
            <w:tcW w:w="3964" w:type="dxa"/>
            <w:shd w:val="clear" w:color="auto" w:fill="auto"/>
            <w:noWrap/>
            <w:vAlign w:val="bottom"/>
            <w:hideMark/>
          </w:tcPr>
          <w:p w14:paraId="1992524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Opatovce</w:t>
            </w:r>
          </w:p>
        </w:tc>
        <w:tc>
          <w:tcPr>
            <w:tcW w:w="3544" w:type="dxa"/>
            <w:shd w:val="clear" w:color="auto" w:fill="auto"/>
            <w:noWrap/>
            <w:vAlign w:val="bottom"/>
            <w:hideMark/>
          </w:tcPr>
          <w:p w14:paraId="1D6C305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5A8811D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425</w:t>
            </w:r>
          </w:p>
        </w:tc>
      </w:tr>
      <w:tr w:rsidR="002D2ED9" w:rsidRPr="002D2ED9" w14:paraId="566E06CF" w14:textId="77777777" w:rsidTr="00DA0655">
        <w:trPr>
          <w:trHeight w:val="255"/>
        </w:trPr>
        <w:tc>
          <w:tcPr>
            <w:tcW w:w="3964" w:type="dxa"/>
            <w:shd w:val="clear" w:color="auto" w:fill="auto"/>
            <w:noWrap/>
            <w:vAlign w:val="bottom"/>
            <w:hideMark/>
          </w:tcPr>
          <w:p w14:paraId="5FA7478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Skalka nad Váhom</w:t>
            </w:r>
          </w:p>
        </w:tc>
        <w:tc>
          <w:tcPr>
            <w:tcW w:w="3544" w:type="dxa"/>
            <w:shd w:val="clear" w:color="auto" w:fill="auto"/>
            <w:noWrap/>
            <w:vAlign w:val="bottom"/>
            <w:hideMark/>
          </w:tcPr>
          <w:p w14:paraId="2F71000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1D1C016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1 166</w:t>
            </w:r>
          </w:p>
        </w:tc>
      </w:tr>
      <w:tr w:rsidR="002D2ED9" w:rsidRPr="002D2ED9" w14:paraId="35D0575C" w14:textId="77777777" w:rsidTr="00DA0655">
        <w:trPr>
          <w:trHeight w:val="255"/>
        </w:trPr>
        <w:tc>
          <w:tcPr>
            <w:tcW w:w="3964" w:type="dxa"/>
            <w:shd w:val="clear" w:color="auto" w:fill="auto"/>
            <w:noWrap/>
            <w:vAlign w:val="bottom"/>
            <w:hideMark/>
          </w:tcPr>
          <w:p w14:paraId="560816D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Soblahov</w:t>
            </w:r>
          </w:p>
        </w:tc>
        <w:tc>
          <w:tcPr>
            <w:tcW w:w="3544" w:type="dxa"/>
            <w:shd w:val="clear" w:color="auto" w:fill="auto"/>
            <w:noWrap/>
            <w:vAlign w:val="bottom"/>
            <w:hideMark/>
          </w:tcPr>
          <w:p w14:paraId="0F61995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2E455B6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2 408</w:t>
            </w:r>
          </w:p>
        </w:tc>
      </w:tr>
      <w:tr w:rsidR="002D2ED9" w:rsidRPr="002D2ED9" w14:paraId="6CA4D226" w14:textId="77777777" w:rsidTr="00DA0655">
        <w:trPr>
          <w:trHeight w:val="255"/>
        </w:trPr>
        <w:tc>
          <w:tcPr>
            <w:tcW w:w="3964" w:type="dxa"/>
            <w:shd w:val="clear" w:color="auto" w:fill="auto"/>
            <w:noWrap/>
            <w:vAlign w:val="bottom"/>
            <w:hideMark/>
          </w:tcPr>
          <w:p w14:paraId="14B42F3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Trenčianska Teplá</w:t>
            </w:r>
          </w:p>
        </w:tc>
        <w:tc>
          <w:tcPr>
            <w:tcW w:w="3544" w:type="dxa"/>
            <w:shd w:val="clear" w:color="auto" w:fill="auto"/>
            <w:noWrap/>
            <w:vAlign w:val="bottom"/>
            <w:hideMark/>
          </w:tcPr>
          <w:p w14:paraId="5F839C0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5704C27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4 222</w:t>
            </w:r>
          </w:p>
        </w:tc>
      </w:tr>
      <w:tr w:rsidR="002D2ED9" w:rsidRPr="002D2ED9" w14:paraId="75AE0423" w14:textId="77777777" w:rsidTr="00DA0655">
        <w:trPr>
          <w:trHeight w:val="255"/>
        </w:trPr>
        <w:tc>
          <w:tcPr>
            <w:tcW w:w="3964" w:type="dxa"/>
            <w:shd w:val="clear" w:color="auto" w:fill="auto"/>
            <w:noWrap/>
            <w:vAlign w:val="bottom"/>
            <w:hideMark/>
          </w:tcPr>
          <w:p w14:paraId="0A1EFF3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Trenčianska Turná</w:t>
            </w:r>
          </w:p>
        </w:tc>
        <w:tc>
          <w:tcPr>
            <w:tcW w:w="3544" w:type="dxa"/>
            <w:shd w:val="clear" w:color="auto" w:fill="auto"/>
            <w:noWrap/>
            <w:vAlign w:val="bottom"/>
            <w:hideMark/>
          </w:tcPr>
          <w:p w14:paraId="623244F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3D8D6D7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3 563</w:t>
            </w:r>
          </w:p>
        </w:tc>
      </w:tr>
      <w:tr w:rsidR="002D2ED9" w:rsidRPr="002D2ED9" w14:paraId="230B03B9" w14:textId="77777777" w:rsidTr="00DA0655">
        <w:trPr>
          <w:trHeight w:val="255"/>
        </w:trPr>
        <w:tc>
          <w:tcPr>
            <w:tcW w:w="3964" w:type="dxa"/>
            <w:shd w:val="clear" w:color="auto" w:fill="auto"/>
            <w:noWrap/>
            <w:vAlign w:val="bottom"/>
            <w:hideMark/>
          </w:tcPr>
          <w:p w14:paraId="2FE1A79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Trenčianske Stankovce</w:t>
            </w:r>
          </w:p>
        </w:tc>
        <w:tc>
          <w:tcPr>
            <w:tcW w:w="3544" w:type="dxa"/>
            <w:shd w:val="clear" w:color="auto" w:fill="auto"/>
            <w:noWrap/>
            <w:vAlign w:val="bottom"/>
            <w:hideMark/>
          </w:tcPr>
          <w:p w14:paraId="7EE7A69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17EE10E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3 403</w:t>
            </w:r>
          </w:p>
        </w:tc>
      </w:tr>
      <w:tr w:rsidR="002D2ED9" w:rsidRPr="002D2ED9" w14:paraId="4D2FEEE7" w14:textId="77777777" w:rsidTr="00DA0655">
        <w:trPr>
          <w:trHeight w:val="255"/>
        </w:trPr>
        <w:tc>
          <w:tcPr>
            <w:tcW w:w="3964" w:type="dxa"/>
            <w:shd w:val="clear" w:color="auto" w:fill="auto"/>
            <w:noWrap/>
            <w:vAlign w:val="bottom"/>
            <w:hideMark/>
          </w:tcPr>
          <w:p w14:paraId="789AA49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3544" w:type="dxa"/>
            <w:shd w:val="clear" w:color="auto" w:fill="auto"/>
            <w:noWrap/>
            <w:vAlign w:val="bottom"/>
            <w:hideMark/>
          </w:tcPr>
          <w:p w14:paraId="5FA8897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5FAEBA5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54 740</w:t>
            </w:r>
          </w:p>
        </w:tc>
      </w:tr>
      <w:tr w:rsidR="002D2ED9" w:rsidRPr="002D2ED9" w14:paraId="4C07C7E9" w14:textId="77777777" w:rsidTr="00DA0655">
        <w:trPr>
          <w:trHeight w:val="255"/>
        </w:trPr>
        <w:tc>
          <w:tcPr>
            <w:tcW w:w="3964" w:type="dxa"/>
            <w:shd w:val="clear" w:color="auto" w:fill="auto"/>
            <w:noWrap/>
            <w:vAlign w:val="bottom"/>
            <w:hideMark/>
          </w:tcPr>
          <w:p w14:paraId="42ECF67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Veľké Bierovce</w:t>
            </w:r>
          </w:p>
        </w:tc>
        <w:tc>
          <w:tcPr>
            <w:tcW w:w="3544" w:type="dxa"/>
            <w:shd w:val="clear" w:color="auto" w:fill="auto"/>
            <w:noWrap/>
            <w:vAlign w:val="bottom"/>
            <w:hideMark/>
          </w:tcPr>
          <w:p w14:paraId="17B76E2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73096F8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708</w:t>
            </w:r>
          </w:p>
        </w:tc>
      </w:tr>
      <w:tr w:rsidR="002D2ED9" w:rsidRPr="002D2ED9" w14:paraId="6AD8E779" w14:textId="77777777" w:rsidTr="00DA0655">
        <w:trPr>
          <w:trHeight w:val="255"/>
        </w:trPr>
        <w:tc>
          <w:tcPr>
            <w:tcW w:w="3964" w:type="dxa"/>
            <w:shd w:val="clear" w:color="auto" w:fill="auto"/>
            <w:noWrap/>
            <w:vAlign w:val="bottom"/>
            <w:hideMark/>
          </w:tcPr>
          <w:p w14:paraId="618D0EE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Zamarovce</w:t>
            </w:r>
          </w:p>
        </w:tc>
        <w:tc>
          <w:tcPr>
            <w:tcW w:w="3544" w:type="dxa"/>
            <w:shd w:val="clear" w:color="auto" w:fill="auto"/>
            <w:noWrap/>
            <w:vAlign w:val="bottom"/>
            <w:hideMark/>
          </w:tcPr>
          <w:p w14:paraId="7B80DAC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Trenčín</w:t>
            </w:r>
          </w:p>
        </w:tc>
        <w:tc>
          <w:tcPr>
            <w:tcW w:w="1559" w:type="dxa"/>
            <w:shd w:val="clear" w:color="auto" w:fill="auto"/>
            <w:noWrap/>
            <w:vAlign w:val="bottom"/>
            <w:hideMark/>
          </w:tcPr>
          <w:p w14:paraId="1954F21C"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1 163</w:t>
            </w:r>
          </w:p>
        </w:tc>
      </w:tr>
      <w:tr w:rsidR="002D2ED9" w:rsidRPr="002D2ED9" w14:paraId="2A6D26B7" w14:textId="77777777" w:rsidTr="00DA0655">
        <w:trPr>
          <w:trHeight w:val="255"/>
        </w:trPr>
        <w:tc>
          <w:tcPr>
            <w:tcW w:w="3964" w:type="dxa"/>
            <w:shd w:val="clear" w:color="auto" w:fill="auto"/>
            <w:noWrap/>
            <w:vAlign w:val="bottom"/>
            <w:hideMark/>
          </w:tcPr>
          <w:p w14:paraId="1E34FBD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Bohdanovce nad Trnavou</w:t>
            </w:r>
          </w:p>
        </w:tc>
        <w:tc>
          <w:tcPr>
            <w:tcW w:w="3544" w:type="dxa"/>
            <w:shd w:val="clear" w:color="auto" w:fill="auto"/>
            <w:noWrap/>
            <w:vAlign w:val="bottom"/>
            <w:hideMark/>
          </w:tcPr>
          <w:p w14:paraId="71AEAD7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55409A52"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1 465</w:t>
            </w:r>
          </w:p>
        </w:tc>
      </w:tr>
      <w:tr w:rsidR="002D2ED9" w:rsidRPr="002D2ED9" w14:paraId="2AF68E46" w14:textId="77777777" w:rsidTr="00DA0655">
        <w:trPr>
          <w:trHeight w:val="255"/>
        </w:trPr>
        <w:tc>
          <w:tcPr>
            <w:tcW w:w="3964" w:type="dxa"/>
            <w:shd w:val="clear" w:color="auto" w:fill="auto"/>
            <w:noWrap/>
            <w:vAlign w:val="bottom"/>
            <w:hideMark/>
          </w:tcPr>
          <w:p w14:paraId="3872F5A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Brestovany</w:t>
            </w:r>
          </w:p>
        </w:tc>
        <w:tc>
          <w:tcPr>
            <w:tcW w:w="3544" w:type="dxa"/>
            <w:shd w:val="clear" w:color="auto" w:fill="auto"/>
            <w:noWrap/>
            <w:vAlign w:val="bottom"/>
            <w:hideMark/>
          </w:tcPr>
          <w:p w14:paraId="2D47B45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32DEDDF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2 622</w:t>
            </w:r>
          </w:p>
        </w:tc>
      </w:tr>
      <w:tr w:rsidR="002D2ED9" w:rsidRPr="002D2ED9" w14:paraId="5D9AE095" w14:textId="77777777" w:rsidTr="00DA0655">
        <w:trPr>
          <w:trHeight w:val="255"/>
        </w:trPr>
        <w:tc>
          <w:tcPr>
            <w:tcW w:w="3964" w:type="dxa"/>
            <w:shd w:val="clear" w:color="auto" w:fill="auto"/>
            <w:noWrap/>
            <w:vAlign w:val="bottom"/>
            <w:hideMark/>
          </w:tcPr>
          <w:p w14:paraId="4FBCCDB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Bučany</w:t>
            </w:r>
          </w:p>
        </w:tc>
        <w:tc>
          <w:tcPr>
            <w:tcW w:w="3544" w:type="dxa"/>
            <w:shd w:val="clear" w:color="auto" w:fill="auto"/>
            <w:noWrap/>
            <w:vAlign w:val="bottom"/>
            <w:hideMark/>
          </w:tcPr>
          <w:p w14:paraId="192D183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7205A51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2 386</w:t>
            </w:r>
          </w:p>
        </w:tc>
      </w:tr>
      <w:tr w:rsidR="002D2ED9" w:rsidRPr="002D2ED9" w14:paraId="73ACDEA4" w14:textId="77777777" w:rsidTr="00DA0655">
        <w:trPr>
          <w:trHeight w:val="255"/>
        </w:trPr>
        <w:tc>
          <w:tcPr>
            <w:tcW w:w="3964" w:type="dxa"/>
            <w:shd w:val="clear" w:color="auto" w:fill="auto"/>
            <w:noWrap/>
            <w:vAlign w:val="bottom"/>
            <w:hideMark/>
          </w:tcPr>
          <w:p w14:paraId="19A698C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Dolné Lovčice</w:t>
            </w:r>
          </w:p>
        </w:tc>
        <w:tc>
          <w:tcPr>
            <w:tcW w:w="3544" w:type="dxa"/>
            <w:shd w:val="clear" w:color="auto" w:fill="auto"/>
            <w:noWrap/>
            <w:vAlign w:val="bottom"/>
            <w:hideMark/>
          </w:tcPr>
          <w:p w14:paraId="273F222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3C0DACD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800</w:t>
            </w:r>
          </w:p>
        </w:tc>
      </w:tr>
      <w:tr w:rsidR="002D2ED9" w:rsidRPr="002D2ED9" w14:paraId="35810991" w14:textId="77777777" w:rsidTr="00DA0655">
        <w:trPr>
          <w:trHeight w:val="255"/>
        </w:trPr>
        <w:tc>
          <w:tcPr>
            <w:tcW w:w="3964" w:type="dxa"/>
            <w:shd w:val="clear" w:color="auto" w:fill="auto"/>
            <w:noWrap/>
            <w:vAlign w:val="bottom"/>
            <w:hideMark/>
          </w:tcPr>
          <w:p w14:paraId="49E6234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Hrnčiarovce nad Parnou</w:t>
            </w:r>
          </w:p>
        </w:tc>
        <w:tc>
          <w:tcPr>
            <w:tcW w:w="3544" w:type="dxa"/>
            <w:shd w:val="clear" w:color="auto" w:fill="auto"/>
            <w:noWrap/>
            <w:vAlign w:val="bottom"/>
            <w:hideMark/>
          </w:tcPr>
          <w:p w14:paraId="1CE5263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1DF75B9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2 237</w:t>
            </w:r>
          </w:p>
        </w:tc>
      </w:tr>
      <w:tr w:rsidR="002D2ED9" w:rsidRPr="002D2ED9" w14:paraId="665DBE09" w14:textId="77777777" w:rsidTr="00DA0655">
        <w:trPr>
          <w:trHeight w:val="255"/>
        </w:trPr>
        <w:tc>
          <w:tcPr>
            <w:tcW w:w="3964" w:type="dxa"/>
            <w:shd w:val="clear" w:color="auto" w:fill="auto"/>
            <w:noWrap/>
            <w:vAlign w:val="bottom"/>
            <w:hideMark/>
          </w:tcPr>
          <w:p w14:paraId="3258E07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Jaslovské Bohunice</w:t>
            </w:r>
          </w:p>
        </w:tc>
        <w:tc>
          <w:tcPr>
            <w:tcW w:w="3544" w:type="dxa"/>
            <w:shd w:val="clear" w:color="auto" w:fill="auto"/>
            <w:noWrap/>
            <w:vAlign w:val="bottom"/>
            <w:hideMark/>
          </w:tcPr>
          <w:p w14:paraId="16A8C29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633E415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2 337</w:t>
            </w:r>
          </w:p>
        </w:tc>
      </w:tr>
      <w:tr w:rsidR="002D2ED9" w:rsidRPr="002D2ED9" w14:paraId="110B9316" w14:textId="77777777" w:rsidTr="00DA0655">
        <w:trPr>
          <w:trHeight w:val="255"/>
        </w:trPr>
        <w:tc>
          <w:tcPr>
            <w:tcW w:w="3964" w:type="dxa"/>
            <w:shd w:val="clear" w:color="auto" w:fill="auto"/>
            <w:noWrap/>
            <w:vAlign w:val="bottom"/>
            <w:hideMark/>
          </w:tcPr>
          <w:p w14:paraId="35503CC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Malženice</w:t>
            </w:r>
          </w:p>
        </w:tc>
        <w:tc>
          <w:tcPr>
            <w:tcW w:w="3544" w:type="dxa"/>
            <w:shd w:val="clear" w:color="auto" w:fill="auto"/>
            <w:noWrap/>
            <w:vAlign w:val="bottom"/>
            <w:hideMark/>
          </w:tcPr>
          <w:p w14:paraId="6238928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2F59548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1 560</w:t>
            </w:r>
          </w:p>
        </w:tc>
      </w:tr>
      <w:tr w:rsidR="002D2ED9" w:rsidRPr="002D2ED9" w14:paraId="63249A15" w14:textId="77777777" w:rsidTr="00DA0655">
        <w:trPr>
          <w:trHeight w:val="255"/>
        </w:trPr>
        <w:tc>
          <w:tcPr>
            <w:tcW w:w="3964" w:type="dxa"/>
            <w:shd w:val="clear" w:color="auto" w:fill="auto"/>
            <w:noWrap/>
            <w:vAlign w:val="bottom"/>
            <w:hideMark/>
          </w:tcPr>
          <w:p w14:paraId="04166BA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Ružindol</w:t>
            </w:r>
          </w:p>
        </w:tc>
        <w:tc>
          <w:tcPr>
            <w:tcW w:w="3544" w:type="dxa"/>
            <w:shd w:val="clear" w:color="auto" w:fill="auto"/>
            <w:noWrap/>
            <w:vAlign w:val="bottom"/>
            <w:hideMark/>
          </w:tcPr>
          <w:p w14:paraId="6B2C325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1994238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1 659</w:t>
            </w:r>
          </w:p>
        </w:tc>
      </w:tr>
      <w:tr w:rsidR="002D2ED9" w:rsidRPr="002D2ED9" w14:paraId="55E0E7AE" w14:textId="77777777" w:rsidTr="00DA0655">
        <w:trPr>
          <w:trHeight w:val="255"/>
        </w:trPr>
        <w:tc>
          <w:tcPr>
            <w:tcW w:w="3964" w:type="dxa"/>
            <w:shd w:val="clear" w:color="auto" w:fill="auto"/>
            <w:noWrap/>
            <w:vAlign w:val="bottom"/>
            <w:hideMark/>
          </w:tcPr>
          <w:p w14:paraId="0E380AD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Suchá nad Parnou</w:t>
            </w:r>
          </w:p>
        </w:tc>
        <w:tc>
          <w:tcPr>
            <w:tcW w:w="3544" w:type="dxa"/>
            <w:shd w:val="clear" w:color="auto" w:fill="auto"/>
            <w:noWrap/>
            <w:vAlign w:val="bottom"/>
            <w:hideMark/>
          </w:tcPr>
          <w:p w14:paraId="1705CE6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54CCF507"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2 202</w:t>
            </w:r>
          </w:p>
        </w:tc>
      </w:tr>
      <w:tr w:rsidR="002D2ED9" w:rsidRPr="002D2ED9" w14:paraId="21CD012F" w14:textId="77777777" w:rsidTr="00DA0655">
        <w:trPr>
          <w:trHeight w:val="255"/>
        </w:trPr>
        <w:tc>
          <w:tcPr>
            <w:tcW w:w="3964" w:type="dxa"/>
            <w:shd w:val="clear" w:color="auto" w:fill="auto"/>
            <w:noWrap/>
            <w:vAlign w:val="bottom"/>
            <w:hideMark/>
          </w:tcPr>
          <w:p w14:paraId="3024EBC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Šelpice</w:t>
            </w:r>
          </w:p>
        </w:tc>
        <w:tc>
          <w:tcPr>
            <w:tcW w:w="3544" w:type="dxa"/>
            <w:shd w:val="clear" w:color="auto" w:fill="auto"/>
            <w:noWrap/>
            <w:vAlign w:val="bottom"/>
            <w:hideMark/>
          </w:tcPr>
          <w:p w14:paraId="13753A6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134D9154"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917</w:t>
            </w:r>
          </w:p>
        </w:tc>
      </w:tr>
      <w:tr w:rsidR="002D2ED9" w:rsidRPr="002D2ED9" w14:paraId="643C903F" w14:textId="77777777" w:rsidTr="00DA0655">
        <w:trPr>
          <w:trHeight w:val="255"/>
        </w:trPr>
        <w:tc>
          <w:tcPr>
            <w:tcW w:w="3964" w:type="dxa"/>
            <w:shd w:val="clear" w:color="auto" w:fill="auto"/>
            <w:noWrap/>
            <w:vAlign w:val="bottom"/>
            <w:hideMark/>
          </w:tcPr>
          <w:p w14:paraId="50B32E5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Špačince</w:t>
            </w:r>
          </w:p>
        </w:tc>
        <w:tc>
          <w:tcPr>
            <w:tcW w:w="3544" w:type="dxa"/>
            <w:shd w:val="clear" w:color="auto" w:fill="auto"/>
            <w:noWrap/>
            <w:vAlign w:val="bottom"/>
            <w:hideMark/>
          </w:tcPr>
          <w:p w14:paraId="05064170"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5C091A23"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3 110</w:t>
            </w:r>
          </w:p>
        </w:tc>
      </w:tr>
      <w:tr w:rsidR="002D2ED9" w:rsidRPr="002D2ED9" w14:paraId="320095AD" w14:textId="77777777" w:rsidTr="00DA0655">
        <w:trPr>
          <w:trHeight w:val="255"/>
        </w:trPr>
        <w:tc>
          <w:tcPr>
            <w:tcW w:w="3964" w:type="dxa"/>
            <w:shd w:val="clear" w:color="auto" w:fill="auto"/>
            <w:noWrap/>
            <w:vAlign w:val="bottom"/>
            <w:hideMark/>
          </w:tcPr>
          <w:p w14:paraId="0276B16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3544" w:type="dxa"/>
            <w:shd w:val="clear" w:color="auto" w:fill="auto"/>
            <w:noWrap/>
            <w:vAlign w:val="bottom"/>
            <w:hideMark/>
          </w:tcPr>
          <w:p w14:paraId="1E819C0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6D4CAFC9"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63 803</w:t>
            </w:r>
          </w:p>
        </w:tc>
      </w:tr>
      <w:tr w:rsidR="002D2ED9" w:rsidRPr="002D2ED9" w14:paraId="1F72D70E" w14:textId="77777777" w:rsidTr="00DA0655">
        <w:trPr>
          <w:trHeight w:val="255"/>
        </w:trPr>
        <w:tc>
          <w:tcPr>
            <w:tcW w:w="3964" w:type="dxa"/>
            <w:shd w:val="clear" w:color="auto" w:fill="auto"/>
            <w:noWrap/>
            <w:vAlign w:val="bottom"/>
            <w:hideMark/>
          </w:tcPr>
          <w:p w14:paraId="5B7AD7C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Zeleneč</w:t>
            </w:r>
          </w:p>
        </w:tc>
        <w:tc>
          <w:tcPr>
            <w:tcW w:w="3544" w:type="dxa"/>
            <w:shd w:val="clear" w:color="auto" w:fill="auto"/>
            <w:noWrap/>
            <w:vAlign w:val="bottom"/>
            <w:hideMark/>
          </w:tcPr>
          <w:p w14:paraId="12B5B80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Trnava</w:t>
            </w:r>
          </w:p>
        </w:tc>
        <w:tc>
          <w:tcPr>
            <w:tcW w:w="1559" w:type="dxa"/>
            <w:shd w:val="clear" w:color="auto" w:fill="auto"/>
            <w:noWrap/>
            <w:vAlign w:val="bottom"/>
            <w:hideMark/>
          </w:tcPr>
          <w:p w14:paraId="6061B53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2 632</w:t>
            </w:r>
          </w:p>
        </w:tc>
      </w:tr>
      <w:tr w:rsidR="002D2ED9" w:rsidRPr="002D2ED9" w14:paraId="27894B26" w14:textId="77777777" w:rsidTr="00DA0655">
        <w:trPr>
          <w:trHeight w:val="255"/>
        </w:trPr>
        <w:tc>
          <w:tcPr>
            <w:tcW w:w="3964" w:type="dxa"/>
            <w:shd w:val="clear" w:color="auto" w:fill="auto"/>
            <w:noWrap/>
            <w:vAlign w:val="bottom"/>
            <w:hideMark/>
          </w:tcPr>
          <w:p w14:paraId="13B0EB2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Budča</w:t>
            </w:r>
          </w:p>
        </w:tc>
        <w:tc>
          <w:tcPr>
            <w:tcW w:w="3544" w:type="dxa"/>
            <w:shd w:val="clear" w:color="auto" w:fill="auto"/>
            <w:noWrap/>
            <w:vAlign w:val="bottom"/>
            <w:hideMark/>
          </w:tcPr>
          <w:p w14:paraId="053A4AC8"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Zvolen</w:t>
            </w:r>
          </w:p>
        </w:tc>
        <w:tc>
          <w:tcPr>
            <w:tcW w:w="1559" w:type="dxa"/>
            <w:shd w:val="clear" w:color="auto" w:fill="auto"/>
            <w:noWrap/>
            <w:vAlign w:val="bottom"/>
            <w:hideMark/>
          </w:tcPr>
          <w:p w14:paraId="285387B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1 340</w:t>
            </w:r>
          </w:p>
        </w:tc>
      </w:tr>
      <w:tr w:rsidR="002D2ED9" w:rsidRPr="002D2ED9" w14:paraId="79D90886" w14:textId="77777777" w:rsidTr="00DA0655">
        <w:trPr>
          <w:trHeight w:val="255"/>
        </w:trPr>
        <w:tc>
          <w:tcPr>
            <w:tcW w:w="3964" w:type="dxa"/>
            <w:shd w:val="clear" w:color="auto" w:fill="auto"/>
            <w:noWrap/>
            <w:vAlign w:val="bottom"/>
            <w:hideMark/>
          </w:tcPr>
          <w:p w14:paraId="5914ACF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Kováčová</w:t>
            </w:r>
          </w:p>
        </w:tc>
        <w:tc>
          <w:tcPr>
            <w:tcW w:w="3544" w:type="dxa"/>
            <w:shd w:val="clear" w:color="auto" w:fill="auto"/>
            <w:noWrap/>
            <w:vAlign w:val="bottom"/>
            <w:hideMark/>
          </w:tcPr>
          <w:p w14:paraId="093CA0D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Zvolen</w:t>
            </w:r>
          </w:p>
        </w:tc>
        <w:tc>
          <w:tcPr>
            <w:tcW w:w="1559" w:type="dxa"/>
            <w:shd w:val="clear" w:color="auto" w:fill="auto"/>
            <w:noWrap/>
            <w:vAlign w:val="bottom"/>
            <w:hideMark/>
          </w:tcPr>
          <w:p w14:paraId="75F2ACB8"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1 552</w:t>
            </w:r>
          </w:p>
        </w:tc>
      </w:tr>
      <w:tr w:rsidR="002D2ED9" w:rsidRPr="002D2ED9" w14:paraId="24B4A449" w14:textId="77777777" w:rsidTr="00DA0655">
        <w:trPr>
          <w:trHeight w:val="255"/>
        </w:trPr>
        <w:tc>
          <w:tcPr>
            <w:tcW w:w="3964" w:type="dxa"/>
            <w:shd w:val="clear" w:color="auto" w:fill="auto"/>
            <w:noWrap/>
            <w:vAlign w:val="bottom"/>
            <w:hideMark/>
          </w:tcPr>
          <w:p w14:paraId="1628FC4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Lieskovec</w:t>
            </w:r>
          </w:p>
        </w:tc>
        <w:tc>
          <w:tcPr>
            <w:tcW w:w="3544" w:type="dxa"/>
            <w:shd w:val="clear" w:color="auto" w:fill="auto"/>
            <w:noWrap/>
            <w:vAlign w:val="bottom"/>
            <w:hideMark/>
          </w:tcPr>
          <w:p w14:paraId="3D633CE2"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Zvolen</w:t>
            </w:r>
          </w:p>
        </w:tc>
        <w:tc>
          <w:tcPr>
            <w:tcW w:w="1559" w:type="dxa"/>
            <w:shd w:val="clear" w:color="auto" w:fill="auto"/>
            <w:noWrap/>
            <w:vAlign w:val="bottom"/>
            <w:hideMark/>
          </w:tcPr>
          <w:p w14:paraId="2323851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1 409</w:t>
            </w:r>
          </w:p>
        </w:tc>
      </w:tr>
      <w:tr w:rsidR="002D2ED9" w:rsidRPr="002D2ED9" w14:paraId="16EE02B8" w14:textId="77777777" w:rsidTr="00DA0655">
        <w:trPr>
          <w:trHeight w:val="255"/>
        </w:trPr>
        <w:tc>
          <w:tcPr>
            <w:tcW w:w="3964" w:type="dxa"/>
            <w:shd w:val="clear" w:color="auto" w:fill="auto"/>
            <w:noWrap/>
            <w:vAlign w:val="bottom"/>
            <w:hideMark/>
          </w:tcPr>
          <w:p w14:paraId="410F467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Sliač</w:t>
            </w:r>
          </w:p>
        </w:tc>
        <w:tc>
          <w:tcPr>
            <w:tcW w:w="3544" w:type="dxa"/>
            <w:shd w:val="clear" w:color="auto" w:fill="auto"/>
            <w:noWrap/>
            <w:vAlign w:val="bottom"/>
            <w:hideMark/>
          </w:tcPr>
          <w:p w14:paraId="020ECA5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Zvolen</w:t>
            </w:r>
          </w:p>
        </w:tc>
        <w:tc>
          <w:tcPr>
            <w:tcW w:w="1559" w:type="dxa"/>
            <w:shd w:val="clear" w:color="auto" w:fill="auto"/>
            <w:noWrap/>
            <w:vAlign w:val="bottom"/>
            <w:hideMark/>
          </w:tcPr>
          <w:p w14:paraId="0C759BFD"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4 894</w:t>
            </w:r>
          </w:p>
        </w:tc>
      </w:tr>
      <w:tr w:rsidR="002D2ED9" w:rsidRPr="002D2ED9" w14:paraId="01ADB5E2" w14:textId="77777777" w:rsidTr="00DA0655">
        <w:trPr>
          <w:trHeight w:val="255"/>
        </w:trPr>
        <w:tc>
          <w:tcPr>
            <w:tcW w:w="3964" w:type="dxa"/>
            <w:shd w:val="clear" w:color="auto" w:fill="auto"/>
            <w:noWrap/>
            <w:vAlign w:val="bottom"/>
            <w:hideMark/>
          </w:tcPr>
          <w:p w14:paraId="43EB1417"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Zvolen</w:t>
            </w:r>
          </w:p>
        </w:tc>
        <w:tc>
          <w:tcPr>
            <w:tcW w:w="3544" w:type="dxa"/>
            <w:shd w:val="clear" w:color="auto" w:fill="auto"/>
            <w:noWrap/>
            <w:vAlign w:val="bottom"/>
            <w:hideMark/>
          </w:tcPr>
          <w:p w14:paraId="2C6E9D59"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Zvolen</w:t>
            </w:r>
          </w:p>
        </w:tc>
        <w:tc>
          <w:tcPr>
            <w:tcW w:w="1559" w:type="dxa"/>
            <w:shd w:val="clear" w:color="auto" w:fill="auto"/>
            <w:noWrap/>
            <w:vAlign w:val="bottom"/>
            <w:hideMark/>
          </w:tcPr>
          <w:p w14:paraId="2A97192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40 637</w:t>
            </w:r>
          </w:p>
        </w:tc>
      </w:tr>
      <w:tr w:rsidR="002D2ED9" w:rsidRPr="002D2ED9" w14:paraId="2220DB84" w14:textId="77777777" w:rsidTr="00DA0655">
        <w:trPr>
          <w:trHeight w:val="255"/>
        </w:trPr>
        <w:tc>
          <w:tcPr>
            <w:tcW w:w="3964" w:type="dxa"/>
            <w:shd w:val="clear" w:color="auto" w:fill="auto"/>
            <w:noWrap/>
            <w:vAlign w:val="bottom"/>
            <w:hideMark/>
          </w:tcPr>
          <w:p w14:paraId="00274D1D"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Bitarová</w:t>
            </w:r>
          </w:p>
        </w:tc>
        <w:tc>
          <w:tcPr>
            <w:tcW w:w="3544" w:type="dxa"/>
            <w:shd w:val="clear" w:color="auto" w:fill="auto"/>
            <w:noWrap/>
            <w:vAlign w:val="bottom"/>
            <w:hideMark/>
          </w:tcPr>
          <w:p w14:paraId="7EC5F2E1"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0B038C0F"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808</w:t>
            </w:r>
          </w:p>
        </w:tc>
      </w:tr>
      <w:tr w:rsidR="002D2ED9" w:rsidRPr="002D2ED9" w14:paraId="160BEF2E" w14:textId="77777777" w:rsidTr="00DA0655">
        <w:trPr>
          <w:trHeight w:val="255"/>
        </w:trPr>
        <w:tc>
          <w:tcPr>
            <w:tcW w:w="3964" w:type="dxa"/>
            <w:shd w:val="clear" w:color="auto" w:fill="auto"/>
            <w:noWrap/>
            <w:vAlign w:val="bottom"/>
            <w:hideMark/>
          </w:tcPr>
          <w:p w14:paraId="6192160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Divinka</w:t>
            </w:r>
          </w:p>
        </w:tc>
        <w:tc>
          <w:tcPr>
            <w:tcW w:w="3544" w:type="dxa"/>
            <w:shd w:val="clear" w:color="auto" w:fill="auto"/>
            <w:noWrap/>
            <w:vAlign w:val="bottom"/>
            <w:hideMark/>
          </w:tcPr>
          <w:p w14:paraId="3C647B9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75E6104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1 022</w:t>
            </w:r>
          </w:p>
        </w:tc>
      </w:tr>
      <w:tr w:rsidR="002D2ED9" w:rsidRPr="002D2ED9" w14:paraId="36ECFDB7" w14:textId="77777777" w:rsidTr="00DA0655">
        <w:trPr>
          <w:trHeight w:val="255"/>
        </w:trPr>
        <w:tc>
          <w:tcPr>
            <w:tcW w:w="3964" w:type="dxa"/>
            <w:shd w:val="clear" w:color="auto" w:fill="auto"/>
            <w:noWrap/>
            <w:vAlign w:val="bottom"/>
            <w:hideMark/>
          </w:tcPr>
          <w:p w14:paraId="62E37AC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Horný Hričov</w:t>
            </w:r>
          </w:p>
        </w:tc>
        <w:tc>
          <w:tcPr>
            <w:tcW w:w="3544" w:type="dxa"/>
            <w:shd w:val="clear" w:color="auto" w:fill="auto"/>
            <w:noWrap/>
            <w:vAlign w:val="bottom"/>
            <w:hideMark/>
          </w:tcPr>
          <w:p w14:paraId="4BE9C73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628C2ED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835</w:t>
            </w:r>
          </w:p>
        </w:tc>
      </w:tr>
      <w:tr w:rsidR="002D2ED9" w:rsidRPr="002D2ED9" w14:paraId="69684859" w14:textId="77777777" w:rsidTr="00DA0655">
        <w:trPr>
          <w:trHeight w:val="255"/>
        </w:trPr>
        <w:tc>
          <w:tcPr>
            <w:tcW w:w="3964" w:type="dxa"/>
            <w:shd w:val="clear" w:color="auto" w:fill="auto"/>
            <w:noWrap/>
            <w:vAlign w:val="bottom"/>
            <w:hideMark/>
          </w:tcPr>
          <w:p w14:paraId="3CCE1DA3"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Hôrky</w:t>
            </w:r>
          </w:p>
        </w:tc>
        <w:tc>
          <w:tcPr>
            <w:tcW w:w="3544" w:type="dxa"/>
            <w:shd w:val="clear" w:color="auto" w:fill="auto"/>
            <w:noWrap/>
            <w:vAlign w:val="bottom"/>
            <w:hideMark/>
          </w:tcPr>
          <w:p w14:paraId="4A53CCFB"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0BEBA010"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882</w:t>
            </w:r>
          </w:p>
        </w:tc>
      </w:tr>
      <w:tr w:rsidR="002D2ED9" w:rsidRPr="002D2ED9" w14:paraId="1000F349" w14:textId="77777777" w:rsidTr="00DA0655">
        <w:trPr>
          <w:trHeight w:val="255"/>
        </w:trPr>
        <w:tc>
          <w:tcPr>
            <w:tcW w:w="3964" w:type="dxa"/>
            <w:shd w:val="clear" w:color="auto" w:fill="auto"/>
            <w:noWrap/>
            <w:vAlign w:val="bottom"/>
            <w:hideMark/>
          </w:tcPr>
          <w:p w14:paraId="60AC638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Mojš</w:t>
            </w:r>
          </w:p>
        </w:tc>
        <w:tc>
          <w:tcPr>
            <w:tcW w:w="3544" w:type="dxa"/>
            <w:shd w:val="clear" w:color="auto" w:fill="auto"/>
            <w:noWrap/>
            <w:vAlign w:val="bottom"/>
            <w:hideMark/>
          </w:tcPr>
          <w:p w14:paraId="50744DFF"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18E122CE"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1 311</w:t>
            </w:r>
          </w:p>
        </w:tc>
      </w:tr>
      <w:tr w:rsidR="002D2ED9" w:rsidRPr="002D2ED9" w14:paraId="2A97A954" w14:textId="77777777" w:rsidTr="00DA0655">
        <w:trPr>
          <w:trHeight w:val="255"/>
        </w:trPr>
        <w:tc>
          <w:tcPr>
            <w:tcW w:w="3964" w:type="dxa"/>
            <w:shd w:val="clear" w:color="auto" w:fill="auto"/>
            <w:noWrap/>
            <w:vAlign w:val="bottom"/>
            <w:hideMark/>
          </w:tcPr>
          <w:p w14:paraId="0F81DEB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Ovčiarsko</w:t>
            </w:r>
          </w:p>
        </w:tc>
        <w:tc>
          <w:tcPr>
            <w:tcW w:w="3544" w:type="dxa"/>
            <w:shd w:val="clear" w:color="auto" w:fill="auto"/>
            <w:noWrap/>
            <w:vAlign w:val="bottom"/>
            <w:hideMark/>
          </w:tcPr>
          <w:p w14:paraId="04499F86"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17797C0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709</w:t>
            </w:r>
          </w:p>
        </w:tc>
      </w:tr>
      <w:tr w:rsidR="002D2ED9" w:rsidRPr="002D2ED9" w14:paraId="77925DEF" w14:textId="77777777" w:rsidTr="00DA0655">
        <w:trPr>
          <w:trHeight w:val="255"/>
        </w:trPr>
        <w:tc>
          <w:tcPr>
            <w:tcW w:w="3964" w:type="dxa"/>
            <w:shd w:val="clear" w:color="auto" w:fill="auto"/>
            <w:noWrap/>
            <w:vAlign w:val="bottom"/>
            <w:hideMark/>
          </w:tcPr>
          <w:p w14:paraId="1747C95E"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Teplička nad Váhom</w:t>
            </w:r>
          </w:p>
        </w:tc>
        <w:tc>
          <w:tcPr>
            <w:tcW w:w="3544" w:type="dxa"/>
            <w:shd w:val="clear" w:color="auto" w:fill="auto"/>
            <w:noWrap/>
            <w:vAlign w:val="bottom"/>
            <w:hideMark/>
          </w:tcPr>
          <w:p w14:paraId="3804EA6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2FA211D1"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4 379</w:t>
            </w:r>
          </w:p>
        </w:tc>
      </w:tr>
      <w:tr w:rsidR="002D2ED9" w:rsidRPr="002D2ED9" w14:paraId="32A61911" w14:textId="77777777" w:rsidTr="00DA0655">
        <w:trPr>
          <w:trHeight w:val="255"/>
        </w:trPr>
        <w:tc>
          <w:tcPr>
            <w:tcW w:w="3964" w:type="dxa"/>
            <w:shd w:val="clear" w:color="auto" w:fill="auto"/>
            <w:noWrap/>
            <w:vAlign w:val="bottom"/>
            <w:hideMark/>
          </w:tcPr>
          <w:p w14:paraId="452A7FF4"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Višňové</w:t>
            </w:r>
          </w:p>
        </w:tc>
        <w:tc>
          <w:tcPr>
            <w:tcW w:w="3544" w:type="dxa"/>
            <w:shd w:val="clear" w:color="auto" w:fill="auto"/>
            <w:noWrap/>
            <w:vAlign w:val="bottom"/>
            <w:hideMark/>
          </w:tcPr>
          <w:p w14:paraId="0A7B7D4C"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3E82954A"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3 004</w:t>
            </w:r>
          </w:p>
        </w:tc>
      </w:tr>
      <w:tr w:rsidR="002D2ED9" w:rsidRPr="002D2ED9" w14:paraId="403CA7E5" w14:textId="77777777" w:rsidTr="00DA0655">
        <w:trPr>
          <w:trHeight w:val="255"/>
        </w:trPr>
        <w:tc>
          <w:tcPr>
            <w:tcW w:w="3964" w:type="dxa"/>
            <w:shd w:val="clear" w:color="auto" w:fill="auto"/>
            <w:noWrap/>
            <w:vAlign w:val="bottom"/>
            <w:hideMark/>
          </w:tcPr>
          <w:p w14:paraId="291C6B35"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3544" w:type="dxa"/>
            <w:shd w:val="clear" w:color="auto" w:fill="auto"/>
            <w:noWrap/>
            <w:vAlign w:val="bottom"/>
            <w:hideMark/>
          </w:tcPr>
          <w:p w14:paraId="4249956A" w14:textId="77777777" w:rsidR="002D2ED9" w:rsidRPr="002D2ED9" w:rsidRDefault="002D2ED9" w:rsidP="00DA0655">
            <w:pPr>
              <w:spacing w:line="240" w:lineRule="auto"/>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Žilina</w:t>
            </w:r>
          </w:p>
        </w:tc>
        <w:tc>
          <w:tcPr>
            <w:tcW w:w="1559" w:type="dxa"/>
            <w:shd w:val="clear" w:color="auto" w:fill="auto"/>
            <w:noWrap/>
            <w:vAlign w:val="bottom"/>
            <w:hideMark/>
          </w:tcPr>
          <w:p w14:paraId="1BF5D016" w14:textId="77777777" w:rsidR="002D2ED9" w:rsidRPr="002D2ED9" w:rsidRDefault="002D2ED9" w:rsidP="00DA0655">
            <w:pPr>
              <w:spacing w:line="240" w:lineRule="auto"/>
              <w:jc w:val="right"/>
              <w:rPr>
                <w:rFonts w:ascii="Times New Roman" w:eastAsia="Times New Roman" w:hAnsi="Times New Roman" w:cs="Times New Roman"/>
                <w:sz w:val="20"/>
                <w:szCs w:val="20"/>
              </w:rPr>
            </w:pPr>
            <w:r w:rsidRPr="002D2ED9">
              <w:rPr>
                <w:rFonts w:ascii="Times New Roman" w:eastAsia="Times New Roman" w:hAnsi="Times New Roman" w:cs="Times New Roman"/>
                <w:sz w:val="20"/>
                <w:szCs w:val="20"/>
              </w:rPr>
              <w:t>82 656</w:t>
            </w:r>
          </w:p>
        </w:tc>
      </w:tr>
    </w:tbl>
    <w:p w14:paraId="273029C1" w14:textId="77777777" w:rsidR="00D85F00" w:rsidRPr="005A3468" w:rsidRDefault="00D85F00" w:rsidP="00D85F00">
      <w:pPr>
        <w:rPr>
          <w:rFonts w:asciiTheme="majorBidi" w:hAnsiTheme="majorBidi" w:cstheme="majorBidi"/>
          <w:sz w:val="24"/>
          <w:szCs w:val="24"/>
        </w:rPr>
      </w:pPr>
    </w:p>
    <w:p w14:paraId="171DF850" w14:textId="4AD7C2A1" w:rsidR="00715489" w:rsidRPr="00715489" w:rsidRDefault="00DA0655" w:rsidP="00B55268">
      <w:pPr>
        <w:pStyle w:val="Nadpis1"/>
        <w:spacing w:line="276" w:lineRule="auto"/>
        <w:jc w:val="center"/>
      </w:pPr>
      <w:r w:rsidRPr="005A3468">
        <w:rPr>
          <w:rFonts w:asciiTheme="majorBidi" w:hAnsiTheme="majorBidi" w:cstheme="majorBidi"/>
          <w:szCs w:val="24"/>
        </w:rPr>
        <w:br w:type="page"/>
      </w:r>
      <w:bookmarkStart w:id="30" w:name="_Toc96606907"/>
      <w:r w:rsidR="00947D17" w:rsidRPr="00FD786E">
        <w:rPr>
          <w:rFonts w:asciiTheme="majorBidi" w:hAnsiTheme="majorBidi" w:cstheme="majorBidi"/>
          <w:bCs/>
          <w:szCs w:val="24"/>
        </w:rPr>
        <w:lastRenderedPageBreak/>
        <w:t>Príloha č. 2 –</w:t>
      </w:r>
      <w:r w:rsidR="00005DE1">
        <w:rPr>
          <w:rFonts w:asciiTheme="majorBidi" w:hAnsiTheme="majorBidi" w:cstheme="majorBidi"/>
          <w:bCs/>
          <w:szCs w:val="24"/>
        </w:rPr>
        <w:t xml:space="preserve"> </w:t>
      </w:r>
      <w:r w:rsidR="00947D17" w:rsidRPr="00FD786E">
        <w:rPr>
          <w:rFonts w:asciiTheme="majorBidi" w:hAnsiTheme="majorBidi" w:cstheme="majorBidi"/>
          <w:bCs/>
          <w:szCs w:val="24"/>
        </w:rPr>
        <w:t xml:space="preserve">Vzorový </w:t>
      </w:r>
      <w:r w:rsidR="008621A2">
        <w:rPr>
          <w:rFonts w:asciiTheme="majorBidi" w:hAnsiTheme="majorBidi" w:cstheme="majorBidi"/>
          <w:bCs/>
          <w:szCs w:val="24"/>
        </w:rPr>
        <w:t>Š</w:t>
      </w:r>
      <w:r w:rsidR="00947D17" w:rsidRPr="00FD786E">
        <w:rPr>
          <w:rFonts w:asciiTheme="majorBidi" w:hAnsiTheme="majorBidi" w:cstheme="majorBidi"/>
          <w:bCs/>
          <w:szCs w:val="24"/>
        </w:rPr>
        <w:t>tatút a rokovací poriadok Rady partnerstva</w:t>
      </w:r>
      <w:bookmarkStart w:id="31" w:name="_Hlk81838838"/>
      <w:bookmarkEnd w:id="30"/>
    </w:p>
    <w:p w14:paraId="7C963203" w14:textId="77777777" w:rsidR="00B6056E" w:rsidRPr="005A3468" w:rsidRDefault="00B6056E" w:rsidP="008D70A8">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Preambula</w:t>
      </w:r>
    </w:p>
    <w:p w14:paraId="120C4E94" w14:textId="77777777" w:rsidR="00B6056E" w:rsidRPr="005A3468" w:rsidRDefault="00B6056E" w:rsidP="008D70A8">
      <w:pPr>
        <w:pStyle w:val="Odsekzoznamu"/>
        <w:spacing w:after="120"/>
        <w:ind w:left="567"/>
        <w:contextualSpacing w:val="0"/>
        <w:jc w:val="both"/>
        <w:rPr>
          <w:rFonts w:asciiTheme="majorBidi" w:hAnsiTheme="majorBidi" w:cstheme="majorBidi"/>
          <w:b w:val="0"/>
          <w:i w:val="0"/>
          <w:sz w:val="24"/>
          <w:szCs w:val="24"/>
          <w:lang w:val="sk-SK"/>
        </w:rPr>
      </w:pPr>
    </w:p>
    <w:p w14:paraId="5DF2BD2B" w14:textId="46782141" w:rsidR="00527F90" w:rsidRPr="005A3468" w:rsidRDefault="00D62A7B" w:rsidP="00527F90">
      <w:pPr>
        <w:pStyle w:val="Odsekzoznamu"/>
        <w:numPr>
          <w:ilvl w:val="0"/>
          <w:numId w:val="14"/>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w:t>
      </w:r>
      <w:r w:rsidR="00527F90" w:rsidRPr="005A3468">
        <w:rPr>
          <w:rFonts w:asciiTheme="majorBidi" w:hAnsiTheme="majorBidi" w:cstheme="majorBidi"/>
          <w:b w:val="0"/>
          <w:i w:val="0"/>
          <w:sz w:val="24"/>
          <w:szCs w:val="24"/>
          <w:lang w:val="sk-SK"/>
        </w:rPr>
        <w:t>ada partnerstva</w:t>
      </w:r>
      <w:r w:rsidR="00E735AD" w:rsidRPr="005A3468">
        <w:rPr>
          <w:rFonts w:asciiTheme="majorBidi" w:hAnsiTheme="majorBidi" w:cstheme="majorBidi"/>
          <w:b w:val="0"/>
          <w:i w:val="0"/>
          <w:sz w:val="24"/>
          <w:szCs w:val="24"/>
          <w:lang w:val="sk-SK"/>
        </w:rPr>
        <w:t xml:space="preserve"> </w:t>
      </w:r>
      <w:r w:rsidR="00527F90" w:rsidRPr="005A3468">
        <w:rPr>
          <w:rFonts w:asciiTheme="majorBidi" w:hAnsiTheme="majorBidi" w:cstheme="majorBidi"/>
          <w:b w:val="0"/>
          <w:i w:val="0"/>
          <w:sz w:val="24"/>
          <w:szCs w:val="24"/>
          <w:lang w:val="sk-SK"/>
        </w:rPr>
        <w:t>je stály  kolektívny, koordinačný a  rozhodovací orgán pre trvalú spoluprácu sociálno</w:t>
      </w:r>
      <w:r w:rsidR="00F75907">
        <w:rPr>
          <w:rFonts w:asciiTheme="majorBidi" w:hAnsiTheme="majorBidi" w:cstheme="majorBidi"/>
          <w:b w:val="0"/>
          <w:i w:val="0"/>
          <w:sz w:val="24"/>
          <w:szCs w:val="24"/>
          <w:lang w:val="sk-SK"/>
        </w:rPr>
        <w:t>-</w:t>
      </w:r>
      <w:r w:rsidR="00527F90" w:rsidRPr="005A3468">
        <w:rPr>
          <w:rFonts w:asciiTheme="majorBidi" w:hAnsiTheme="majorBidi" w:cstheme="majorBidi"/>
          <w:b w:val="0"/>
          <w:i w:val="0"/>
          <w:sz w:val="24"/>
          <w:szCs w:val="24"/>
          <w:lang w:val="sk-SK"/>
        </w:rPr>
        <w:t xml:space="preserve">ekonomických partnerov v danom území pre integrovaný územný rozvoj </w:t>
      </w:r>
      <w:r w:rsidR="00715489">
        <w:rPr>
          <w:rFonts w:asciiTheme="majorBidi" w:hAnsiTheme="majorBidi" w:cstheme="majorBidi"/>
          <w:b w:val="0"/>
          <w:i w:val="0"/>
          <w:sz w:val="24"/>
          <w:szCs w:val="24"/>
          <w:lang w:val="sk-SK"/>
        </w:rPr>
        <w:t>územia</w:t>
      </w:r>
      <w:r w:rsidR="00527F90" w:rsidRPr="005A3468">
        <w:rPr>
          <w:rFonts w:asciiTheme="majorBidi" w:hAnsiTheme="majorBidi" w:cstheme="majorBidi"/>
          <w:b w:val="0"/>
          <w:i w:val="0"/>
          <w:sz w:val="24"/>
          <w:szCs w:val="24"/>
          <w:lang w:val="sk-SK"/>
        </w:rPr>
        <w:t xml:space="preserve"> VÚC. Partnerstvo </w:t>
      </w:r>
      <w:r w:rsidR="00355621">
        <w:rPr>
          <w:rFonts w:asciiTheme="majorBidi" w:hAnsiTheme="majorBidi" w:cstheme="majorBidi"/>
          <w:b w:val="0"/>
          <w:i w:val="0"/>
          <w:sz w:val="24"/>
          <w:szCs w:val="24"/>
          <w:lang w:val="sk-SK"/>
        </w:rPr>
        <w:t>podľa</w:t>
      </w:r>
      <w:r w:rsidR="00527F90" w:rsidRPr="005A3468">
        <w:rPr>
          <w:rFonts w:asciiTheme="majorBidi" w:hAnsiTheme="majorBidi" w:cstheme="majorBidi"/>
          <w:b w:val="0"/>
          <w:i w:val="0"/>
          <w:sz w:val="24"/>
          <w:szCs w:val="24"/>
          <w:lang w:val="sk-SK"/>
        </w:rPr>
        <w:t xml:space="preserve"> tohto </w:t>
      </w:r>
      <w:r w:rsidR="008621A2">
        <w:rPr>
          <w:rFonts w:asciiTheme="majorBidi" w:hAnsiTheme="majorBidi" w:cstheme="majorBidi"/>
          <w:b w:val="0"/>
          <w:i w:val="0"/>
          <w:sz w:val="24"/>
          <w:szCs w:val="24"/>
          <w:lang w:val="sk-SK"/>
        </w:rPr>
        <w:t>Š</w:t>
      </w:r>
      <w:r w:rsidR="00355621" w:rsidRPr="005A3468">
        <w:rPr>
          <w:rFonts w:asciiTheme="majorBidi" w:hAnsiTheme="majorBidi" w:cstheme="majorBidi"/>
          <w:b w:val="0"/>
          <w:i w:val="0"/>
          <w:sz w:val="24"/>
          <w:szCs w:val="24"/>
          <w:lang w:val="sk-SK"/>
        </w:rPr>
        <w:t xml:space="preserve">tatútu </w:t>
      </w:r>
      <w:r w:rsidR="00527F90" w:rsidRPr="005A3468">
        <w:rPr>
          <w:rFonts w:asciiTheme="majorBidi" w:hAnsiTheme="majorBidi" w:cstheme="majorBidi"/>
          <w:b w:val="0"/>
          <w:i w:val="0"/>
          <w:sz w:val="24"/>
          <w:szCs w:val="24"/>
          <w:lang w:val="sk-SK"/>
        </w:rPr>
        <w:t xml:space="preserve">sa ustanovuje na základe </w:t>
      </w:r>
      <w:r w:rsidR="00355621">
        <w:rPr>
          <w:rFonts w:asciiTheme="majorBidi" w:hAnsiTheme="majorBidi" w:cstheme="majorBidi"/>
          <w:b w:val="0"/>
          <w:i w:val="0"/>
          <w:sz w:val="24"/>
          <w:szCs w:val="24"/>
          <w:lang w:val="sk-SK"/>
        </w:rPr>
        <w:t>osobitného predpisu</w:t>
      </w:r>
      <w:r w:rsidR="00AE1506">
        <w:rPr>
          <w:rFonts w:asciiTheme="majorBidi" w:hAnsiTheme="majorBidi" w:cstheme="majorBidi"/>
          <w:b w:val="0"/>
          <w:i w:val="0"/>
          <w:sz w:val="24"/>
          <w:szCs w:val="24"/>
          <w:lang w:val="sk-SK"/>
        </w:rPr>
        <w:t>,</w:t>
      </w:r>
      <w:r w:rsidR="00527F90" w:rsidRPr="005A3468">
        <w:rPr>
          <w:rFonts w:asciiTheme="majorBidi" w:hAnsiTheme="majorBidi" w:cstheme="majorBidi"/>
          <w:b w:val="0"/>
          <w:sz w:val="24"/>
          <w:szCs w:val="24"/>
          <w:vertAlign w:val="superscript"/>
          <w:lang w:val="sk-SK"/>
        </w:rPr>
        <w:footnoteReference w:id="11"/>
      </w:r>
      <w:r w:rsidR="00AE1506">
        <w:rPr>
          <w:rFonts w:asciiTheme="majorBidi" w:hAnsiTheme="majorBidi" w:cstheme="majorBidi"/>
          <w:b w:val="0"/>
          <w:i w:val="0"/>
          <w:sz w:val="24"/>
          <w:szCs w:val="24"/>
          <w:lang w:val="sk-SK"/>
        </w:rPr>
        <w:t>)</w:t>
      </w:r>
      <w:r w:rsidR="00355621">
        <w:rPr>
          <w:rFonts w:asciiTheme="majorBidi" w:hAnsiTheme="majorBidi" w:cstheme="majorBidi"/>
          <w:b w:val="0"/>
          <w:i w:val="0"/>
          <w:sz w:val="24"/>
          <w:szCs w:val="24"/>
          <w:lang w:val="sk-SK"/>
        </w:rPr>
        <w:t xml:space="preserve"> </w:t>
      </w:r>
      <w:r w:rsidR="00527F90" w:rsidRPr="005A3468">
        <w:rPr>
          <w:rFonts w:asciiTheme="majorBidi" w:hAnsiTheme="majorBidi" w:cstheme="majorBidi"/>
          <w:b w:val="0"/>
          <w:i w:val="0"/>
          <w:sz w:val="24"/>
          <w:szCs w:val="24"/>
          <w:lang w:val="sk-SK"/>
        </w:rPr>
        <w:t xml:space="preserve">v súlade </w:t>
      </w:r>
      <w:r w:rsidR="00731D16">
        <w:rPr>
          <w:rFonts w:asciiTheme="majorBidi" w:hAnsiTheme="majorBidi" w:cstheme="majorBidi"/>
          <w:b w:val="0"/>
          <w:i w:val="0"/>
          <w:sz w:val="24"/>
          <w:szCs w:val="24"/>
          <w:lang w:val="sk-SK"/>
        </w:rPr>
        <w:t>s</w:t>
      </w:r>
      <w:r w:rsidR="007711FC">
        <w:rPr>
          <w:rFonts w:asciiTheme="majorBidi" w:hAnsiTheme="majorBidi" w:cstheme="majorBidi"/>
          <w:b w:val="0"/>
          <w:i w:val="0"/>
          <w:sz w:val="24"/>
          <w:szCs w:val="24"/>
          <w:lang w:val="sk-SK"/>
        </w:rPr>
        <w:t xml:space="preserve"> §</w:t>
      </w:r>
      <w:r w:rsidR="00731D16">
        <w:rPr>
          <w:rFonts w:asciiTheme="majorBidi" w:hAnsiTheme="majorBidi" w:cstheme="majorBidi"/>
          <w:b w:val="0"/>
          <w:i w:val="0"/>
          <w:sz w:val="24"/>
          <w:szCs w:val="24"/>
          <w:lang w:val="sk-SK"/>
        </w:rPr>
        <w:t xml:space="preserve"> </w:t>
      </w:r>
      <w:r w:rsidR="00B943D7">
        <w:rPr>
          <w:rFonts w:asciiTheme="majorBidi" w:hAnsiTheme="majorBidi" w:cstheme="majorBidi"/>
          <w:b w:val="0"/>
          <w:i w:val="0"/>
          <w:sz w:val="24"/>
          <w:szCs w:val="24"/>
          <w:lang w:val="sk-SK"/>
        </w:rPr>
        <w:t>7</w:t>
      </w:r>
      <w:r w:rsidR="00731D16">
        <w:rPr>
          <w:rFonts w:asciiTheme="majorBidi" w:hAnsiTheme="majorBidi" w:cstheme="majorBidi"/>
          <w:b w:val="0"/>
          <w:i w:val="0"/>
          <w:sz w:val="24"/>
          <w:szCs w:val="24"/>
          <w:lang w:val="sk-SK"/>
        </w:rPr>
        <w:t xml:space="preserve"> </w:t>
      </w:r>
      <w:r w:rsidR="00ED7766">
        <w:rPr>
          <w:rFonts w:asciiTheme="majorBidi" w:hAnsiTheme="majorBidi" w:cstheme="majorBidi"/>
          <w:b w:val="0"/>
          <w:i w:val="0"/>
          <w:sz w:val="24"/>
          <w:szCs w:val="24"/>
          <w:lang w:val="sk-SK"/>
        </w:rPr>
        <w:t>z</w:t>
      </w:r>
      <w:r w:rsidR="00731D16">
        <w:rPr>
          <w:rFonts w:asciiTheme="majorBidi" w:hAnsiTheme="majorBidi" w:cstheme="majorBidi"/>
          <w:b w:val="0"/>
          <w:i w:val="0"/>
          <w:sz w:val="24"/>
          <w:szCs w:val="24"/>
          <w:lang w:val="sk-SK"/>
        </w:rPr>
        <w:t>ákon</w:t>
      </w:r>
      <w:r w:rsidR="00B943D7">
        <w:rPr>
          <w:rFonts w:asciiTheme="majorBidi" w:hAnsiTheme="majorBidi" w:cstheme="majorBidi"/>
          <w:b w:val="0"/>
          <w:i w:val="0"/>
          <w:sz w:val="24"/>
          <w:szCs w:val="24"/>
          <w:lang w:val="sk-SK"/>
        </w:rPr>
        <w:t>a</w:t>
      </w:r>
      <w:r w:rsidR="00562CFB">
        <w:rPr>
          <w:rFonts w:asciiTheme="majorBidi" w:hAnsiTheme="majorBidi" w:cstheme="majorBidi"/>
          <w:b w:val="0"/>
          <w:i w:val="0"/>
          <w:sz w:val="24"/>
          <w:szCs w:val="24"/>
          <w:lang w:val="sk-SK"/>
        </w:rPr>
        <w:t xml:space="preserve"> </w:t>
      </w:r>
      <w:r w:rsidR="009B3BBC">
        <w:rPr>
          <w:rFonts w:asciiTheme="majorBidi" w:hAnsiTheme="majorBidi" w:cstheme="majorBidi"/>
          <w:b w:val="0"/>
          <w:i w:val="0"/>
          <w:sz w:val="24"/>
          <w:szCs w:val="24"/>
          <w:lang w:val="sk-SK"/>
        </w:rPr>
        <w:t xml:space="preserve">č. </w:t>
      </w:r>
      <w:r w:rsidR="009B3BBC" w:rsidRPr="002A2648">
        <w:rPr>
          <w:rFonts w:asciiTheme="majorBidi" w:hAnsiTheme="majorBidi" w:cstheme="majorBidi"/>
          <w:b w:val="0"/>
          <w:i w:val="0"/>
          <w:sz w:val="24"/>
          <w:szCs w:val="24"/>
          <w:highlight w:val="yellow"/>
          <w:lang w:val="sk-SK"/>
        </w:rPr>
        <w:t>.....</w:t>
      </w:r>
      <w:r w:rsidR="009B3BBC">
        <w:rPr>
          <w:rFonts w:asciiTheme="majorBidi" w:hAnsiTheme="majorBidi" w:cstheme="majorBidi"/>
          <w:b w:val="0"/>
          <w:i w:val="0"/>
          <w:sz w:val="24"/>
          <w:szCs w:val="24"/>
          <w:lang w:val="sk-SK"/>
        </w:rPr>
        <w:t xml:space="preserve">/2022 </w:t>
      </w:r>
      <w:r w:rsidR="0085677B">
        <w:rPr>
          <w:rFonts w:asciiTheme="majorBidi" w:hAnsiTheme="majorBidi" w:cstheme="majorBidi"/>
          <w:b w:val="0"/>
          <w:i w:val="0"/>
          <w:sz w:val="24"/>
          <w:szCs w:val="24"/>
          <w:lang w:val="sk-SK"/>
        </w:rPr>
        <w:t>o</w:t>
      </w:r>
      <w:r w:rsidR="000A4B43">
        <w:rPr>
          <w:rFonts w:asciiTheme="majorBidi" w:hAnsiTheme="majorBidi" w:cstheme="majorBidi"/>
          <w:b w:val="0"/>
          <w:i w:val="0"/>
          <w:sz w:val="24"/>
          <w:szCs w:val="24"/>
          <w:lang w:val="sk-SK"/>
        </w:rPr>
        <w:t> </w:t>
      </w:r>
      <w:r w:rsidR="0085677B">
        <w:rPr>
          <w:rFonts w:asciiTheme="majorBidi" w:hAnsiTheme="majorBidi" w:cstheme="majorBidi"/>
          <w:b w:val="0"/>
          <w:i w:val="0"/>
          <w:sz w:val="24"/>
          <w:szCs w:val="24"/>
          <w:lang w:val="sk-SK"/>
        </w:rPr>
        <w:t>príspe</w:t>
      </w:r>
      <w:r w:rsidR="000A4B43">
        <w:rPr>
          <w:rFonts w:asciiTheme="majorBidi" w:hAnsiTheme="majorBidi" w:cstheme="majorBidi"/>
          <w:b w:val="0"/>
          <w:i w:val="0"/>
          <w:sz w:val="24"/>
          <w:szCs w:val="24"/>
          <w:lang w:val="sk-SK"/>
        </w:rPr>
        <w:t xml:space="preserve">vkoch </w:t>
      </w:r>
      <w:r w:rsidR="00F74A0B">
        <w:rPr>
          <w:rFonts w:asciiTheme="majorBidi" w:hAnsiTheme="majorBidi" w:cstheme="majorBidi"/>
          <w:b w:val="0"/>
          <w:i w:val="0"/>
          <w:sz w:val="24"/>
          <w:szCs w:val="24"/>
          <w:lang w:val="sk-SK"/>
        </w:rPr>
        <w:t>z fondov Eur</w:t>
      </w:r>
      <w:r w:rsidR="003C06AC">
        <w:rPr>
          <w:rFonts w:asciiTheme="majorBidi" w:hAnsiTheme="majorBidi" w:cstheme="majorBidi"/>
          <w:b w:val="0"/>
          <w:i w:val="0"/>
          <w:sz w:val="24"/>
          <w:szCs w:val="24"/>
          <w:lang w:val="sk-SK"/>
        </w:rPr>
        <w:t>ópskej únie</w:t>
      </w:r>
      <w:r w:rsidR="00AE1506">
        <w:rPr>
          <w:rFonts w:asciiTheme="majorBidi" w:hAnsiTheme="majorBidi" w:cstheme="majorBidi"/>
          <w:b w:val="0"/>
          <w:i w:val="0"/>
          <w:sz w:val="24"/>
          <w:szCs w:val="24"/>
          <w:lang w:val="sk-SK"/>
        </w:rPr>
        <w:t xml:space="preserve"> a o zmene a doplnení niektorých zákonov</w:t>
      </w:r>
      <w:r w:rsidR="0028541A">
        <w:rPr>
          <w:rStyle w:val="Odkaznapoznmkupodiarou"/>
          <w:rFonts w:asciiTheme="majorBidi" w:hAnsiTheme="majorBidi" w:cstheme="majorBidi"/>
          <w:b w:val="0"/>
          <w:i w:val="0"/>
          <w:sz w:val="24"/>
          <w:szCs w:val="24"/>
          <w:lang w:val="sk-SK"/>
        </w:rPr>
        <w:footnoteReference w:id="12"/>
      </w:r>
      <w:r w:rsidR="00ED7766">
        <w:rPr>
          <w:rFonts w:asciiTheme="majorBidi" w:hAnsiTheme="majorBidi" w:cstheme="majorBidi"/>
          <w:b w:val="0"/>
          <w:i w:val="0"/>
          <w:sz w:val="24"/>
          <w:szCs w:val="24"/>
          <w:lang w:val="sk-SK"/>
        </w:rPr>
        <w:t>)</w:t>
      </w:r>
      <w:r w:rsidR="002D733E">
        <w:rPr>
          <w:rFonts w:asciiTheme="majorBidi" w:hAnsiTheme="majorBidi" w:cstheme="majorBidi"/>
          <w:b w:val="0"/>
          <w:i w:val="0"/>
          <w:sz w:val="24"/>
          <w:szCs w:val="24"/>
          <w:lang w:val="sk-SK"/>
        </w:rPr>
        <w:t xml:space="preserve"> a </w:t>
      </w:r>
      <w:r w:rsidR="002B6525">
        <w:rPr>
          <w:rFonts w:asciiTheme="majorBidi" w:hAnsiTheme="majorBidi" w:cstheme="majorBidi"/>
          <w:b w:val="0"/>
          <w:i w:val="0"/>
          <w:sz w:val="24"/>
          <w:szCs w:val="24"/>
          <w:lang w:val="sk-SK"/>
        </w:rPr>
        <w:t>§</w:t>
      </w:r>
      <w:r w:rsidR="00527F90" w:rsidRPr="005A3468">
        <w:rPr>
          <w:rFonts w:asciiTheme="majorBidi" w:hAnsiTheme="majorBidi" w:cstheme="majorBidi"/>
          <w:b w:val="0"/>
          <w:i w:val="0"/>
          <w:sz w:val="24"/>
          <w:szCs w:val="24"/>
          <w:lang w:val="sk-SK"/>
        </w:rPr>
        <w:t xml:space="preserve"> 2 písm. g) </w:t>
      </w:r>
      <w:r w:rsidR="00ED7766">
        <w:rPr>
          <w:rFonts w:asciiTheme="majorBidi" w:hAnsiTheme="majorBidi" w:cstheme="majorBidi"/>
          <w:b w:val="0"/>
          <w:i w:val="0"/>
          <w:sz w:val="24"/>
          <w:szCs w:val="24"/>
          <w:lang w:val="sk-SK"/>
        </w:rPr>
        <w:t>z</w:t>
      </w:r>
      <w:r w:rsidR="00527F90" w:rsidRPr="005A3468">
        <w:rPr>
          <w:rFonts w:asciiTheme="majorBidi" w:hAnsiTheme="majorBidi" w:cstheme="majorBidi"/>
          <w:b w:val="0"/>
          <w:i w:val="0"/>
          <w:sz w:val="24"/>
          <w:szCs w:val="24"/>
          <w:lang w:val="sk-SK"/>
        </w:rPr>
        <w:t xml:space="preserve">ákona o regionálnom rozvoji ako forma spolupráce medzi sociálno-ekonomickými partnermi, ktorí zabezpečujú hospodársky, sociálny, územný a udržateľný rozvoj kraja. </w:t>
      </w:r>
    </w:p>
    <w:p w14:paraId="3BB3B0B3" w14:textId="6C39B86A" w:rsidR="00527F90" w:rsidRPr="005A3468" w:rsidRDefault="00527F90" w:rsidP="00527F90">
      <w:pPr>
        <w:pStyle w:val="Odsekzoznamu"/>
        <w:numPr>
          <w:ilvl w:val="0"/>
          <w:numId w:val="14"/>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Rada partnerstva je nástrojom územnej spolupráce na území samosprávneho kraja </w:t>
      </w:r>
      <w:r w:rsidR="00355621">
        <w:rPr>
          <w:rFonts w:asciiTheme="majorBidi" w:hAnsiTheme="majorBidi" w:cstheme="majorBidi"/>
          <w:b w:val="0"/>
          <w:i w:val="0"/>
          <w:sz w:val="24"/>
          <w:szCs w:val="24"/>
          <w:lang w:val="sk-SK"/>
        </w:rPr>
        <w:t>podľa</w:t>
      </w:r>
      <w:r w:rsidRPr="005A3468">
        <w:rPr>
          <w:rFonts w:asciiTheme="majorBidi" w:hAnsiTheme="majorBidi" w:cstheme="majorBidi"/>
          <w:b w:val="0"/>
          <w:i w:val="0"/>
          <w:sz w:val="24"/>
          <w:szCs w:val="24"/>
          <w:lang w:val="sk-SK"/>
        </w:rPr>
        <w:t xml:space="preserve"> § 2 písm. h) </w:t>
      </w:r>
      <w:r w:rsidR="00355621">
        <w:rPr>
          <w:rFonts w:asciiTheme="majorBidi" w:hAnsiTheme="majorBidi" w:cstheme="majorBidi"/>
          <w:b w:val="0"/>
          <w:i w:val="0"/>
          <w:sz w:val="24"/>
          <w:szCs w:val="24"/>
          <w:lang w:val="sk-SK"/>
        </w:rPr>
        <w:t>z</w:t>
      </w:r>
      <w:r w:rsidR="00355621" w:rsidRPr="005A3468">
        <w:rPr>
          <w:rFonts w:asciiTheme="majorBidi" w:hAnsiTheme="majorBidi" w:cstheme="majorBidi"/>
          <w:b w:val="0"/>
          <w:i w:val="0"/>
          <w:sz w:val="24"/>
          <w:szCs w:val="24"/>
          <w:lang w:val="sk-SK"/>
        </w:rPr>
        <w:t>ákona</w:t>
      </w:r>
      <w:r w:rsidR="00096E43">
        <w:rPr>
          <w:rFonts w:asciiTheme="majorBidi" w:hAnsiTheme="majorBidi" w:cstheme="majorBidi"/>
          <w:b w:val="0"/>
          <w:i w:val="0"/>
          <w:sz w:val="24"/>
          <w:szCs w:val="24"/>
          <w:lang w:val="sk-SK"/>
        </w:rPr>
        <w:t xml:space="preserve"> o</w:t>
      </w:r>
      <w:r w:rsidR="00355621" w:rsidRPr="005A3468">
        <w:rPr>
          <w:rFonts w:asciiTheme="majorBidi" w:hAnsiTheme="majorBidi" w:cstheme="majorBidi"/>
          <w:b w:val="0"/>
          <w:i w:val="0"/>
          <w:sz w:val="24"/>
          <w:szCs w:val="24"/>
          <w:lang w:val="sk-SK"/>
        </w:rPr>
        <w:t xml:space="preserve"> regionáln</w:t>
      </w:r>
      <w:r w:rsidR="00ED7766">
        <w:rPr>
          <w:rFonts w:asciiTheme="majorBidi" w:hAnsiTheme="majorBidi" w:cstheme="majorBidi"/>
          <w:b w:val="0"/>
          <w:i w:val="0"/>
          <w:sz w:val="24"/>
          <w:szCs w:val="24"/>
          <w:lang w:val="sk-SK"/>
        </w:rPr>
        <w:t>om</w:t>
      </w:r>
      <w:r w:rsidR="00355621"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rozvoj</w:t>
      </w:r>
      <w:r w:rsidR="00ED7766">
        <w:rPr>
          <w:rFonts w:asciiTheme="majorBidi" w:hAnsiTheme="majorBidi" w:cstheme="majorBidi"/>
          <w:b w:val="0"/>
          <w:i w:val="0"/>
          <w:sz w:val="24"/>
          <w:szCs w:val="24"/>
          <w:lang w:val="sk-SK"/>
        </w:rPr>
        <w:t>i</w:t>
      </w:r>
      <w:r w:rsidRPr="005A3468">
        <w:rPr>
          <w:rFonts w:asciiTheme="majorBidi" w:hAnsiTheme="majorBidi" w:cstheme="majorBidi"/>
          <w:b w:val="0"/>
          <w:i w:val="0"/>
          <w:sz w:val="24"/>
          <w:szCs w:val="24"/>
          <w:lang w:val="sk-SK"/>
        </w:rPr>
        <w:t>.</w:t>
      </w:r>
    </w:p>
    <w:p w14:paraId="7E3EF799" w14:textId="06ACD82E" w:rsidR="00B901F0" w:rsidRPr="00B901F0" w:rsidRDefault="10C863E1" w:rsidP="10C863E1">
      <w:pPr>
        <w:pStyle w:val="Odsekzoznamu"/>
        <w:numPr>
          <w:ilvl w:val="0"/>
          <w:numId w:val="14"/>
        </w:numPr>
        <w:spacing w:after="120"/>
        <w:ind w:left="567" w:hanging="499"/>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Rada partnerstva predstavuje kľúčový inštitucionálny mechanizmus pre definovanie územných cieľov prostredníctvom integrovaných územných stratégií a ich realizáciu v Programe Slovensko v programovom období 2021 – 2027. Jej autonómnou súčasťou sú Kooperačné rady UMR.</w:t>
      </w:r>
    </w:p>
    <w:p w14:paraId="417BA329" w14:textId="77777777" w:rsidR="00B6056E" w:rsidRPr="005A3468" w:rsidRDefault="00B6056E" w:rsidP="002C7133">
      <w:pPr>
        <w:spacing w:before="240" w:line="276" w:lineRule="auto"/>
        <w:ind w:left="714"/>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1</w:t>
      </w:r>
    </w:p>
    <w:p w14:paraId="23F4F3E4" w14:textId="77777777" w:rsidR="00B6056E" w:rsidRPr="005A3468" w:rsidRDefault="00B6056E" w:rsidP="00A27ACD">
      <w:pPr>
        <w:spacing w:line="276" w:lineRule="auto"/>
        <w:ind w:left="720"/>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ÚVODNÉ USTANOVENIA</w:t>
      </w:r>
    </w:p>
    <w:p w14:paraId="271CA723" w14:textId="77777777" w:rsidR="00B6056E" w:rsidRPr="005A3468" w:rsidRDefault="00B6056E" w:rsidP="008D70A8">
      <w:pPr>
        <w:spacing w:line="276" w:lineRule="auto"/>
        <w:jc w:val="both"/>
        <w:rPr>
          <w:rFonts w:asciiTheme="majorBidi" w:hAnsiTheme="majorBidi" w:cstheme="majorBidi"/>
          <w:b/>
          <w:sz w:val="24"/>
          <w:szCs w:val="24"/>
        </w:rPr>
      </w:pPr>
    </w:p>
    <w:p w14:paraId="5C608F94" w14:textId="4E40A342" w:rsidR="00B6056E" w:rsidRPr="005A3468" w:rsidRDefault="00C14F55" w:rsidP="00C14F55">
      <w:pPr>
        <w:pStyle w:val="Odsekzoznamu"/>
        <w:numPr>
          <w:ilvl w:val="0"/>
          <w:numId w:val="79"/>
        </w:numPr>
        <w:spacing w:after="120"/>
        <w:ind w:left="567" w:hanging="567"/>
        <w:contextualSpacing w:val="0"/>
        <w:jc w:val="both"/>
        <w:rPr>
          <w:rFonts w:asciiTheme="majorBidi" w:hAnsiTheme="majorBidi" w:cstheme="majorBidi"/>
          <w:b w:val="0"/>
          <w:i w:val="0"/>
          <w:sz w:val="24"/>
          <w:szCs w:val="24"/>
          <w:lang w:val="sk-SK"/>
        </w:rPr>
      </w:pPr>
      <w:r>
        <w:rPr>
          <w:rFonts w:asciiTheme="majorBidi" w:hAnsiTheme="majorBidi" w:cstheme="majorBidi"/>
          <w:b w:val="0"/>
          <w:i w:val="0"/>
          <w:sz w:val="24"/>
          <w:szCs w:val="24"/>
          <w:lang w:val="sk-SK"/>
        </w:rPr>
        <w:t>Tento š</w:t>
      </w:r>
      <w:r w:rsidR="00B6056E" w:rsidRPr="005A3468">
        <w:rPr>
          <w:rFonts w:asciiTheme="majorBidi" w:hAnsiTheme="majorBidi" w:cstheme="majorBidi"/>
          <w:b w:val="0"/>
          <w:i w:val="0"/>
          <w:sz w:val="24"/>
          <w:szCs w:val="24"/>
          <w:lang w:val="sk-SK"/>
        </w:rPr>
        <w:t xml:space="preserve">tatút upravuje </w:t>
      </w:r>
      <w:r>
        <w:rPr>
          <w:rFonts w:asciiTheme="majorBidi" w:hAnsiTheme="majorBidi" w:cstheme="majorBidi"/>
          <w:b w:val="0"/>
          <w:i w:val="0"/>
          <w:sz w:val="24"/>
          <w:szCs w:val="24"/>
          <w:lang w:val="sk-SK"/>
        </w:rPr>
        <w:t>p</w:t>
      </w:r>
      <w:r w:rsidRPr="00C14F55">
        <w:rPr>
          <w:rFonts w:asciiTheme="majorBidi" w:hAnsiTheme="majorBidi" w:cstheme="majorBidi"/>
          <w:b w:val="0"/>
          <w:i w:val="0"/>
          <w:sz w:val="24"/>
          <w:szCs w:val="24"/>
          <w:lang w:val="sk-SK"/>
        </w:rPr>
        <w:t xml:space="preserve">ostavenie, zloženie, úlohy, výkon činnosti a spôsob prijímania rozhodnutí </w:t>
      </w:r>
      <w:r w:rsidR="00B6056E" w:rsidRPr="005A3468">
        <w:rPr>
          <w:rFonts w:asciiTheme="majorBidi" w:hAnsiTheme="majorBidi" w:cstheme="majorBidi"/>
          <w:b w:val="0"/>
          <w:i w:val="0"/>
          <w:sz w:val="24"/>
          <w:szCs w:val="24"/>
          <w:lang w:val="sk-SK"/>
        </w:rPr>
        <w:t xml:space="preserve">Rady partnerstva. </w:t>
      </w:r>
    </w:p>
    <w:p w14:paraId="18C3FA76" w14:textId="78695217" w:rsidR="00B6056E" w:rsidRPr="005A3468" w:rsidRDefault="00B6056E" w:rsidP="003F585C">
      <w:pPr>
        <w:pStyle w:val="Odsekzoznamu"/>
        <w:numPr>
          <w:ilvl w:val="0"/>
          <w:numId w:val="79"/>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Rada partnerstva koordinuje prípravu a implementáciu </w:t>
      </w:r>
      <w:r w:rsidR="00945287">
        <w:rPr>
          <w:rFonts w:asciiTheme="majorBidi" w:hAnsiTheme="majorBidi" w:cstheme="majorBidi"/>
          <w:b w:val="0"/>
          <w:i w:val="0"/>
          <w:sz w:val="24"/>
          <w:szCs w:val="24"/>
          <w:lang w:val="sk-SK"/>
        </w:rPr>
        <w:t>IÚS</w:t>
      </w:r>
      <w:r w:rsidRPr="005A3468">
        <w:rPr>
          <w:rFonts w:asciiTheme="majorBidi" w:hAnsiTheme="majorBidi" w:cstheme="majorBidi"/>
          <w:b w:val="0"/>
          <w:i w:val="0"/>
          <w:sz w:val="24"/>
          <w:szCs w:val="24"/>
          <w:lang w:val="sk-SK"/>
        </w:rPr>
        <w:t xml:space="preserve"> a slúži na zabezpečenie participatívneho manažmentu integrovaného rozvoja regiónu, predovšetkým na prípravu, schvaľovanie, riadenie realizácie, monitorovanie a hodnotenie implementácie IÚS.</w:t>
      </w:r>
    </w:p>
    <w:p w14:paraId="39C96351" w14:textId="4F923279" w:rsidR="00B6056E" w:rsidRPr="005A3468" w:rsidRDefault="00B6056E" w:rsidP="003F585C">
      <w:pPr>
        <w:pStyle w:val="Odsekzoznamu"/>
        <w:numPr>
          <w:ilvl w:val="0"/>
          <w:numId w:val="79"/>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Radu partnerstva tvoria členovia sociálno</w:t>
      </w:r>
      <w:r w:rsidR="00BB4BAA" w:rsidRPr="005A3468">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 xml:space="preserve">ekonomických partnerov podľa § 2 písm. e) </w:t>
      </w:r>
      <w:r w:rsidR="008621A2">
        <w:rPr>
          <w:rFonts w:asciiTheme="majorBidi" w:hAnsiTheme="majorBidi" w:cstheme="majorBidi"/>
          <w:b w:val="0"/>
          <w:i w:val="0"/>
          <w:sz w:val="24"/>
          <w:szCs w:val="24"/>
          <w:lang w:val="sk-SK"/>
        </w:rPr>
        <w:t>Z</w:t>
      </w:r>
      <w:r w:rsidR="009C11C4" w:rsidRPr="005A3468">
        <w:rPr>
          <w:rFonts w:asciiTheme="majorBidi" w:hAnsiTheme="majorBidi" w:cstheme="majorBidi"/>
          <w:b w:val="0"/>
          <w:i w:val="0"/>
          <w:sz w:val="24"/>
          <w:szCs w:val="24"/>
          <w:lang w:val="sk-SK"/>
        </w:rPr>
        <w:t xml:space="preserve">ákona </w:t>
      </w:r>
      <w:r w:rsidRPr="005A3468">
        <w:rPr>
          <w:rFonts w:asciiTheme="majorBidi" w:hAnsiTheme="majorBidi" w:cstheme="majorBidi"/>
          <w:b w:val="0"/>
          <w:i w:val="0"/>
          <w:sz w:val="24"/>
          <w:szCs w:val="24"/>
          <w:lang w:val="sk-SK"/>
        </w:rPr>
        <w:t>o regionálnom rozvoji.</w:t>
      </w:r>
    </w:p>
    <w:p w14:paraId="0BFC192F" w14:textId="0264B964" w:rsidR="00B6056E" w:rsidRPr="005A3468" w:rsidRDefault="00B6056E" w:rsidP="003F585C">
      <w:pPr>
        <w:pStyle w:val="Odsekzoznamu"/>
        <w:numPr>
          <w:ilvl w:val="0"/>
          <w:numId w:val="79"/>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VÚC plní úlohu gestora prípravy a implementácie IÚS</w:t>
      </w:r>
      <w:r w:rsidR="00C12B3B" w:rsidRPr="005A3468">
        <w:rPr>
          <w:rFonts w:asciiTheme="majorBidi" w:hAnsiTheme="majorBidi" w:cstheme="majorBidi"/>
          <w:b w:val="0"/>
          <w:i w:val="0"/>
          <w:sz w:val="24"/>
          <w:szCs w:val="24"/>
          <w:lang w:val="sk-SK"/>
        </w:rPr>
        <w:t xml:space="preserve"> pre územie samosprávneho kraja</w:t>
      </w:r>
      <w:r w:rsidRPr="005A3468">
        <w:rPr>
          <w:rFonts w:asciiTheme="majorBidi" w:hAnsiTheme="majorBidi" w:cstheme="majorBidi"/>
          <w:b w:val="0"/>
          <w:i w:val="0"/>
          <w:sz w:val="24"/>
          <w:szCs w:val="24"/>
          <w:lang w:val="sk-SK"/>
        </w:rPr>
        <w:t xml:space="preserve">. Jadrové mesto plní úlohu gestora vo veciach týkajúcich sa prípravy a implementácie IÚS </w:t>
      </w:r>
      <w:r w:rsidR="00C12B3B" w:rsidRPr="005A3468">
        <w:rPr>
          <w:rFonts w:asciiTheme="majorBidi" w:hAnsiTheme="majorBidi" w:cstheme="majorBidi"/>
          <w:b w:val="0"/>
          <w:i w:val="0"/>
          <w:sz w:val="24"/>
          <w:szCs w:val="24"/>
          <w:lang w:val="sk-SK"/>
        </w:rPr>
        <w:t xml:space="preserve">pre územie </w:t>
      </w:r>
      <w:r w:rsidR="00B40619">
        <w:rPr>
          <w:rFonts w:asciiTheme="majorBidi" w:hAnsiTheme="majorBidi" w:cstheme="majorBidi"/>
          <w:b w:val="0"/>
          <w:i w:val="0"/>
          <w:sz w:val="24"/>
          <w:szCs w:val="24"/>
          <w:lang w:val="sk-SK"/>
        </w:rPr>
        <w:t>UMR</w:t>
      </w:r>
      <w:r w:rsidRPr="005A3468">
        <w:rPr>
          <w:rFonts w:asciiTheme="majorBidi" w:hAnsiTheme="majorBidi" w:cstheme="majorBidi"/>
          <w:b w:val="0"/>
          <w:i w:val="0"/>
          <w:sz w:val="24"/>
          <w:szCs w:val="24"/>
          <w:lang w:val="sk-SK"/>
        </w:rPr>
        <w:t>.</w:t>
      </w:r>
    </w:p>
    <w:p w14:paraId="66763552" w14:textId="0BFFCF67" w:rsidR="0072614A" w:rsidRPr="005A3468" w:rsidRDefault="002E6BE3" w:rsidP="003F585C">
      <w:pPr>
        <w:pStyle w:val="Odsekzoznamu"/>
        <w:numPr>
          <w:ilvl w:val="0"/>
          <w:numId w:val="79"/>
        </w:numPr>
        <w:spacing w:after="120"/>
        <w:ind w:left="567" w:hanging="499"/>
        <w:contextualSpacing w:val="0"/>
        <w:jc w:val="both"/>
        <w:rPr>
          <w:rFonts w:asciiTheme="majorBidi" w:hAnsiTheme="majorBidi" w:cstheme="majorBidi"/>
          <w:b w:val="0"/>
          <w:i w:val="0"/>
          <w:sz w:val="24"/>
          <w:szCs w:val="24"/>
          <w:lang w:val="sk-SK"/>
        </w:rPr>
      </w:pPr>
      <w:r>
        <w:rPr>
          <w:rFonts w:asciiTheme="majorBidi" w:eastAsia="Cambria" w:hAnsiTheme="majorBidi" w:cstheme="majorBidi"/>
          <w:b w:val="0"/>
          <w:i w:val="0"/>
          <w:sz w:val="24"/>
          <w:szCs w:val="24"/>
          <w:lang w:val="sk-SK"/>
        </w:rPr>
        <w:t>Kooperačná rada UMR je</w:t>
      </w:r>
      <w:r w:rsidR="001104F0">
        <w:rPr>
          <w:rFonts w:asciiTheme="majorBidi" w:eastAsia="Cambria" w:hAnsiTheme="majorBidi" w:cstheme="majorBidi"/>
          <w:b w:val="0"/>
          <w:i w:val="0"/>
          <w:sz w:val="24"/>
          <w:szCs w:val="24"/>
          <w:lang w:val="sk-SK"/>
        </w:rPr>
        <w:t xml:space="preserve"> zriadená n</w:t>
      </w:r>
      <w:r w:rsidR="0072614A" w:rsidRPr="005A3468">
        <w:rPr>
          <w:rFonts w:asciiTheme="majorBidi" w:eastAsia="Cambria" w:hAnsiTheme="majorBidi" w:cstheme="majorBidi"/>
          <w:b w:val="0"/>
          <w:i w:val="0"/>
          <w:sz w:val="24"/>
          <w:szCs w:val="24"/>
          <w:lang w:val="sk-SK"/>
        </w:rPr>
        <w:t>a</w:t>
      </w:r>
      <w:r w:rsidR="00C12B3B" w:rsidRPr="005A3468">
        <w:rPr>
          <w:rFonts w:asciiTheme="majorBidi" w:eastAsia="Cambria" w:hAnsiTheme="majorBidi" w:cstheme="majorBidi"/>
          <w:b w:val="0"/>
          <w:i w:val="0"/>
          <w:sz w:val="24"/>
          <w:szCs w:val="24"/>
          <w:lang w:val="sk-SK"/>
        </w:rPr>
        <w:t xml:space="preserve"> území</w:t>
      </w:r>
      <w:r w:rsidR="00B6056E" w:rsidRPr="005A3468">
        <w:rPr>
          <w:rFonts w:asciiTheme="majorBidi" w:eastAsia="Cambria" w:hAnsiTheme="majorBidi" w:cstheme="majorBidi"/>
          <w:b w:val="0"/>
          <w:i w:val="0"/>
          <w:sz w:val="24"/>
          <w:szCs w:val="24"/>
          <w:lang w:val="sk-SK"/>
        </w:rPr>
        <w:t xml:space="preserve"> UMR na základe iniciatívy jadrového mesta UMR</w:t>
      </w:r>
      <w:r w:rsidR="004232BE">
        <w:rPr>
          <w:rFonts w:asciiTheme="majorBidi" w:eastAsia="Cambria" w:hAnsiTheme="majorBidi" w:cstheme="majorBidi"/>
          <w:b w:val="0"/>
          <w:i w:val="0"/>
          <w:sz w:val="24"/>
          <w:szCs w:val="24"/>
          <w:lang w:val="sk-SK"/>
        </w:rPr>
        <w:t xml:space="preserve"> prostredníctvom</w:t>
      </w:r>
      <w:r w:rsidR="0072614A" w:rsidRPr="005A3468">
        <w:rPr>
          <w:rFonts w:asciiTheme="majorBidi" w:eastAsia="Cambria" w:hAnsiTheme="majorBidi" w:cstheme="majorBidi"/>
          <w:b w:val="0"/>
          <w:i w:val="0"/>
          <w:sz w:val="24"/>
          <w:szCs w:val="24"/>
          <w:lang w:val="sk-SK"/>
        </w:rPr>
        <w:t xml:space="preserve">  </w:t>
      </w:r>
      <w:r w:rsidR="009C11C4">
        <w:rPr>
          <w:rFonts w:asciiTheme="majorBidi" w:eastAsia="Cambria" w:hAnsiTheme="majorBidi" w:cstheme="majorBidi"/>
          <w:b w:val="0"/>
          <w:i w:val="0"/>
          <w:sz w:val="24"/>
          <w:szCs w:val="24"/>
          <w:lang w:val="sk-SK"/>
        </w:rPr>
        <w:t>uzavret</w:t>
      </w:r>
      <w:r w:rsidR="00C82180">
        <w:rPr>
          <w:rFonts w:asciiTheme="majorBidi" w:eastAsia="Cambria" w:hAnsiTheme="majorBidi" w:cstheme="majorBidi"/>
          <w:b w:val="0"/>
          <w:i w:val="0"/>
          <w:sz w:val="24"/>
          <w:szCs w:val="24"/>
          <w:lang w:val="sk-SK"/>
        </w:rPr>
        <w:t>ia</w:t>
      </w:r>
      <w:r w:rsidR="0072614A" w:rsidRPr="005A3468">
        <w:rPr>
          <w:rFonts w:asciiTheme="majorBidi" w:eastAsia="Cambria" w:hAnsiTheme="majorBidi" w:cstheme="majorBidi"/>
          <w:b w:val="0"/>
          <w:i w:val="0"/>
          <w:sz w:val="24"/>
          <w:szCs w:val="24"/>
          <w:lang w:val="sk-SK"/>
        </w:rPr>
        <w:t xml:space="preserve"> Memoranda o spolupráci členov Kooperačnej rady UMR. </w:t>
      </w:r>
    </w:p>
    <w:p w14:paraId="165B9755" w14:textId="519591AE" w:rsidR="0072614A" w:rsidRPr="005A3468" w:rsidRDefault="0072614A" w:rsidP="003F585C">
      <w:pPr>
        <w:pStyle w:val="Odsekzoznamu"/>
        <w:numPr>
          <w:ilvl w:val="0"/>
          <w:numId w:val="79"/>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 xml:space="preserve">Podrobnosti o </w:t>
      </w:r>
      <w:r w:rsidR="009C11C4" w:rsidRPr="005A3468">
        <w:rPr>
          <w:rFonts w:asciiTheme="majorBidi" w:eastAsia="Cambria" w:hAnsiTheme="majorBidi" w:cstheme="majorBidi"/>
          <w:b w:val="0"/>
          <w:i w:val="0"/>
          <w:sz w:val="24"/>
          <w:szCs w:val="24"/>
          <w:lang w:val="sk-SK"/>
        </w:rPr>
        <w:t>postaven</w:t>
      </w:r>
      <w:r w:rsidR="009C11C4">
        <w:rPr>
          <w:rFonts w:asciiTheme="majorBidi" w:eastAsia="Cambria" w:hAnsiTheme="majorBidi" w:cstheme="majorBidi"/>
          <w:b w:val="0"/>
          <w:i w:val="0"/>
          <w:sz w:val="24"/>
          <w:szCs w:val="24"/>
          <w:lang w:val="sk-SK"/>
        </w:rPr>
        <w:t>í</w:t>
      </w:r>
      <w:r w:rsidRPr="005A3468">
        <w:rPr>
          <w:rFonts w:asciiTheme="majorBidi" w:eastAsia="Cambria" w:hAnsiTheme="majorBidi" w:cstheme="majorBidi"/>
          <w:b w:val="0"/>
          <w:i w:val="0"/>
          <w:sz w:val="24"/>
          <w:szCs w:val="24"/>
          <w:lang w:val="sk-SK"/>
        </w:rPr>
        <w:t xml:space="preserve">, pôsobnosti, </w:t>
      </w:r>
      <w:r w:rsidR="009C11C4" w:rsidRPr="005A3468">
        <w:rPr>
          <w:rFonts w:asciiTheme="majorBidi" w:eastAsia="Cambria" w:hAnsiTheme="majorBidi" w:cstheme="majorBidi"/>
          <w:b w:val="0"/>
          <w:i w:val="0"/>
          <w:sz w:val="24"/>
          <w:szCs w:val="24"/>
          <w:lang w:val="sk-SK"/>
        </w:rPr>
        <w:t>zložen</w:t>
      </w:r>
      <w:r w:rsidR="009C11C4">
        <w:rPr>
          <w:rFonts w:asciiTheme="majorBidi" w:eastAsia="Cambria" w:hAnsiTheme="majorBidi" w:cstheme="majorBidi"/>
          <w:b w:val="0"/>
          <w:i w:val="0"/>
          <w:sz w:val="24"/>
          <w:szCs w:val="24"/>
          <w:lang w:val="sk-SK"/>
        </w:rPr>
        <w:t>í</w:t>
      </w:r>
      <w:r w:rsidR="00D22B9B">
        <w:rPr>
          <w:rFonts w:asciiTheme="majorBidi" w:eastAsia="Cambria" w:hAnsiTheme="majorBidi" w:cstheme="majorBidi"/>
          <w:b w:val="0"/>
          <w:i w:val="0"/>
          <w:sz w:val="24"/>
          <w:szCs w:val="24"/>
          <w:lang w:val="sk-SK"/>
        </w:rPr>
        <w:t>, ú</w:t>
      </w:r>
      <w:r w:rsidRPr="005A3468">
        <w:rPr>
          <w:rFonts w:asciiTheme="majorBidi" w:eastAsia="Cambria" w:hAnsiTheme="majorBidi" w:cstheme="majorBidi"/>
          <w:b w:val="0"/>
          <w:i w:val="0"/>
          <w:sz w:val="24"/>
          <w:szCs w:val="24"/>
          <w:lang w:val="sk-SK"/>
        </w:rPr>
        <w:t>loh</w:t>
      </w:r>
      <w:r w:rsidR="009C11C4">
        <w:rPr>
          <w:rFonts w:asciiTheme="majorBidi" w:eastAsia="Cambria" w:hAnsiTheme="majorBidi" w:cstheme="majorBidi"/>
          <w:b w:val="0"/>
          <w:i w:val="0"/>
          <w:sz w:val="24"/>
          <w:szCs w:val="24"/>
          <w:lang w:val="sk-SK"/>
        </w:rPr>
        <w:t>ách</w:t>
      </w:r>
      <w:r w:rsidRPr="005A3468">
        <w:rPr>
          <w:rFonts w:asciiTheme="majorBidi" w:eastAsia="Cambria" w:hAnsiTheme="majorBidi" w:cstheme="majorBidi"/>
          <w:b w:val="0"/>
          <w:i w:val="0"/>
          <w:sz w:val="24"/>
          <w:szCs w:val="24"/>
          <w:lang w:val="sk-SK"/>
        </w:rPr>
        <w:t xml:space="preserve"> </w:t>
      </w:r>
      <w:r w:rsidR="00D22B9B">
        <w:rPr>
          <w:rFonts w:asciiTheme="majorBidi" w:eastAsia="Cambria" w:hAnsiTheme="majorBidi" w:cstheme="majorBidi"/>
          <w:b w:val="0"/>
          <w:i w:val="0"/>
          <w:sz w:val="24"/>
          <w:szCs w:val="24"/>
          <w:lang w:val="sk-SK"/>
        </w:rPr>
        <w:t xml:space="preserve">a rokovaní </w:t>
      </w:r>
      <w:r w:rsidRPr="005A3468">
        <w:rPr>
          <w:rFonts w:asciiTheme="majorBidi" w:eastAsia="Cambria" w:hAnsiTheme="majorBidi" w:cstheme="majorBidi"/>
          <w:b w:val="0"/>
          <w:i w:val="0"/>
          <w:sz w:val="24"/>
          <w:szCs w:val="24"/>
          <w:lang w:val="sk-SK"/>
        </w:rPr>
        <w:t xml:space="preserve">Kooperačnej rady UMR ustanoví Štatút </w:t>
      </w:r>
      <w:r w:rsidR="00AE1506">
        <w:rPr>
          <w:rFonts w:asciiTheme="majorBidi" w:eastAsia="Cambria" w:hAnsiTheme="majorBidi" w:cstheme="majorBidi"/>
          <w:b w:val="0"/>
          <w:i w:val="0"/>
          <w:sz w:val="24"/>
          <w:szCs w:val="24"/>
          <w:lang w:val="sk-SK"/>
        </w:rPr>
        <w:t xml:space="preserve">a rokovací poriadok </w:t>
      </w:r>
      <w:r w:rsidRPr="005A3468">
        <w:rPr>
          <w:rFonts w:asciiTheme="majorBidi" w:eastAsia="Cambria" w:hAnsiTheme="majorBidi" w:cstheme="majorBidi"/>
          <w:b w:val="0"/>
          <w:i w:val="0"/>
          <w:sz w:val="24"/>
          <w:szCs w:val="24"/>
          <w:lang w:val="sk-SK"/>
        </w:rPr>
        <w:t>Kooperačnej rady UMR.</w:t>
      </w:r>
    </w:p>
    <w:p w14:paraId="2C92AD85" w14:textId="786D1737" w:rsidR="0072614A" w:rsidRPr="00CF4ACB" w:rsidRDefault="0072614A" w:rsidP="003F585C">
      <w:pPr>
        <w:pStyle w:val="Odsekzoznamu"/>
        <w:numPr>
          <w:ilvl w:val="0"/>
          <w:numId w:val="79"/>
        </w:numPr>
        <w:spacing w:after="120"/>
        <w:ind w:left="567" w:hanging="499"/>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Na území SPR môže byť, na základe iniciatívy samosprávneho kraja, vytvorená Kooperačná rada SPR</w:t>
      </w:r>
      <w:r w:rsidR="009C11C4">
        <w:rPr>
          <w:rFonts w:asciiTheme="majorBidi" w:eastAsia="Cambria" w:hAnsiTheme="majorBidi" w:cstheme="majorBidi"/>
          <w:b w:val="0"/>
          <w:i w:val="0"/>
          <w:sz w:val="24"/>
          <w:szCs w:val="24"/>
          <w:lang w:val="sk-SK"/>
        </w:rPr>
        <w:t xml:space="preserve"> uzavretím Memoranda o spolupráci členov SPR.</w:t>
      </w:r>
      <w:r w:rsidRPr="005A3468">
        <w:rPr>
          <w:rFonts w:asciiTheme="majorBidi" w:eastAsia="Cambria" w:hAnsiTheme="majorBidi" w:cstheme="majorBidi"/>
          <w:b w:val="0"/>
          <w:i w:val="0"/>
          <w:sz w:val="24"/>
          <w:szCs w:val="24"/>
          <w:lang w:val="sk-SK"/>
        </w:rPr>
        <w:t xml:space="preserve"> Kooperačná rad</w:t>
      </w:r>
      <w:r w:rsidR="00233513" w:rsidRPr="005A3468">
        <w:rPr>
          <w:rFonts w:asciiTheme="majorBidi" w:eastAsia="Cambria" w:hAnsiTheme="majorBidi" w:cstheme="majorBidi"/>
          <w:b w:val="0"/>
          <w:i w:val="0"/>
          <w:sz w:val="24"/>
          <w:szCs w:val="24"/>
          <w:lang w:val="sk-SK"/>
        </w:rPr>
        <w:t>a</w:t>
      </w:r>
      <w:r w:rsidRPr="005A3468">
        <w:rPr>
          <w:rFonts w:asciiTheme="majorBidi" w:eastAsia="Cambria" w:hAnsiTheme="majorBidi" w:cstheme="majorBidi"/>
          <w:b w:val="0"/>
          <w:i w:val="0"/>
          <w:sz w:val="24"/>
          <w:szCs w:val="24"/>
          <w:lang w:val="sk-SK"/>
        </w:rPr>
        <w:t xml:space="preserve"> SPR je poradným orgánom zástupcov Komory miestnej samosprávy. </w:t>
      </w:r>
    </w:p>
    <w:p w14:paraId="75FBE423" w14:textId="77777777" w:rsidR="00B6056E" w:rsidRPr="005A3468" w:rsidRDefault="00B6056E" w:rsidP="008D70A8">
      <w:pPr>
        <w:pStyle w:val="Odsekzoznamu"/>
        <w:spacing w:after="0"/>
        <w:ind w:left="567"/>
        <w:jc w:val="center"/>
        <w:rPr>
          <w:rFonts w:asciiTheme="majorBidi" w:eastAsia="Georgia" w:hAnsiTheme="majorBidi" w:cstheme="majorBidi"/>
          <w:b w:val="0"/>
          <w:i w:val="0"/>
          <w:sz w:val="24"/>
          <w:szCs w:val="24"/>
          <w:lang w:val="sk-SK"/>
        </w:rPr>
      </w:pPr>
    </w:p>
    <w:p w14:paraId="6BA390BF" w14:textId="10BD971A" w:rsidR="00B6056E" w:rsidRPr="005A3468" w:rsidRDefault="00B6056E" w:rsidP="00A27ACD">
      <w:pPr>
        <w:spacing w:line="276" w:lineRule="auto"/>
        <w:ind w:left="360"/>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2</w:t>
      </w:r>
    </w:p>
    <w:p w14:paraId="5FF264B1" w14:textId="77777777" w:rsidR="00B6056E" w:rsidRPr="005A3468" w:rsidRDefault="00B6056E" w:rsidP="00A27ACD">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PÔSOBNOSŤ RADY PARTNERSTVA</w:t>
      </w:r>
    </w:p>
    <w:p w14:paraId="2D3F0BEC" w14:textId="77777777" w:rsidR="00B6056E" w:rsidRPr="005A3468" w:rsidRDefault="00B6056E" w:rsidP="008D70A8">
      <w:pPr>
        <w:spacing w:line="276" w:lineRule="auto"/>
        <w:jc w:val="both"/>
        <w:rPr>
          <w:rFonts w:asciiTheme="majorBidi" w:hAnsiTheme="majorBidi" w:cstheme="majorBidi"/>
          <w:b/>
          <w:sz w:val="24"/>
          <w:szCs w:val="24"/>
        </w:rPr>
      </w:pPr>
    </w:p>
    <w:p w14:paraId="55EA1C66" w14:textId="11C3AF31" w:rsidR="00B6056E" w:rsidRPr="005A3468" w:rsidRDefault="00B6056E" w:rsidP="008D70A8">
      <w:pPr>
        <w:numPr>
          <w:ilvl w:val="0"/>
          <w:numId w:val="16"/>
        </w:numPr>
        <w:spacing w:after="120" w:line="276" w:lineRule="auto"/>
        <w:ind w:left="567" w:hanging="499"/>
        <w:jc w:val="both"/>
        <w:rPr>
          <w:rFonts w:asciiTheme="majorBidi" w:hAnsiTheme="majorBidi" w:cstheme="majorBidi"/>
          <w:sz w:val="24"/>
          <w:szCs w:val="24"/>
        </w:rPr>
      </w:pPr>
      <w:r w:rsidRPr="005A3468">
        <w:rPr>
          <w:rFonts w:asciiTheme="majorBidi" w:hAnsiTheme="majorBidi" w:cstheme="majorBidi"/>
          <w:sz w:val="24"/>
          <w:szCs w:val="24"/>
        </w:rPr>
        <w:t xml:space="preserve">Rada partnerstva vykonáva </w:t>
      </w:r>
      <w:r w:rsidR="00237291" w:rsidRPr="005A3468">
        <w:rPr>
          <w:rFonts w:asciiTheme="majorBidi" w:hAnsiTheme="majorBidi" w:cstheme="majorBidi"/>
          <w:sz w:val="24"/>
          <w:szCs w:val="24"/>
        </w:rPr>
        <w:t>najmä</w:t>
      </w:r>
      <w:r w:rsidRPr="005A3468">
        <w:rPr>
          <w:rFonts w:asciiTheme="majorBidi" w:hAnsiTheme="majorBidi" w:cstheme="majorBidi"/>
          <w:sz w:val="24"/>
          <w:szCs w:val="24"/>
        </w:rPr>
        <w:t>:</w:t>
      </w:r>
    </w:p>
    <w:p w14:paraId="0F9342C5" w14:textId="0D60CAB6" w:rsidR="00B6056E" w:rsidRPr="005A3468" w:rsidRDefault="009C11C4" w:rsidP="008D70A8">
      <w:pPr>
        <w:numPr>
          <w:ilvl w:val="1"/>
          <w:numId w:val="28"/>
        </w:numPr>
        <w:spacing w:after="120" w:line="276" w:lineRule="auto"/>
        <w:ind w:left="993" w:hanging="426"/>
        <w:jc w:val="both"/>
        <w:rPr>
          <w:rFonts w:asciiTheme="majorBidi" w:eastAsia="Georgia" w:hAnsiTheme="majorBidi" w:cstheme="majorBidi"/>
          <w:sz w:val="24"/>
          <w:szCs w:val="24"/>
        </w:rPr>
      </w:pPr>
      <w:r>
        <w:rPr>
          <w:rFonts w:asciiTheme="majorBidi" w:hAnsiTheme="majorBidi" w:cstheme="majorBidi"/>
          <w:sz w:val="24"/>
          <w:szCs w:val="24"/>
        </w:rPr>
        <w:t>i</w:t>
      </w:r>
      <w:r w:rsidRPr="005A3468">
        <w:rPr>
          <w:rFonts w:asciiTheme="majorBidi" w:hAnsiTheme="majorBidi" w:cstheme="majorBidi"/>
          <w:sz w:val="24"/>
          <w:szCs w:val="24"/>
        </w:rPr>
        <w:t xml:space="preserve">niciuje </w:t>
      </w:r>
      <w:r w:rsidR="00BB4BAA" w:rsidRPr="005A3468">
        <w:rPr>
          <w:rFonts w:asciiTheme="majorBidi" w:hAnsiTheme="majorBidi" w:cstheme="majorBidi"/>
          <w:sz w:val="24"/>
          <w:szCs w:val="24"/>
        </w:rPr>
        <w:t xml:space="preserve">a </w:t>
      </w:r>
      <w:r w:rsidR="00B6056E" w:rsidRPr="005A3468">
        <w:rPr>
          <w:rFonts w:asciiTheme="majorBidi" w:hAnsiTheme="majorBidi" w:cstheme="majorBidi"/>
          <w:sz w:val="24"/>
          <w:szCs w:val="24"/>
        </w:rPr>
        <w:t>koordinuje tvorbu návrhu IÚS,</w:t>
      </w:r>
    </w:p>
    <w:p w14:paraId="2DBADDB3"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lastRenderedPageBreak/>
        <w:t>zodpovedá za prípravu IÚS v rozsahu vízie, cieľov, priorít, aktivít, integrovaných projektových balíčkov a merateľných ukazovateľov pre jednotlivé ciele,</w:t>
      </w:r>
    </w:p>
    <w:p w14:paraId="2A1D9297"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rokuje o návrhu IÚS, resp. jej aktualizácie, formuluje pripomienky a spolupracuje so sociálno-ekonomickými partnermi, za účelom vyriešenia vznesených pripomienok a za účelom dosiahnutia dohody o znení návrhu IÚS,</w:t>
      </w:r>
    </w:p>
    <w:p w14:paraId="2453C293"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 xml:space="preserve">schvaľuje návrh IÚS, </w:t>
      </w:r>
    </w:p>
    <w:p w14:paraId="4C9AC186" w14:textId="254B88B5"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koordinuje a iniciuje tvorbu, zostavuje a aktualizuje zoznam aktivít pre I</w:t>
      </w:r>
      <w:r w:rsidR="00BB4BAA" w:rsidRPr="005A3468">
        <w:rPr>
          <w:rFonts w:asciiTheme="majorBidi" w:hAnsiTheme="majorBidi" w:cstheme="majorBidi"/>
          <w:sz w:val="24"/>
          <w:szCs w:val="24"/>
        </w:rPr>
        <w:t>Ú</w:t>
      </w:r>
      <w:r w:rsidRPr="005A3468">
        <w:rPr>
          <w:rFonts w:asciiTheme="majorBidi" w:hAnsiTheme="majorBidi" w:cstheme="majorBidi"/>
          <w:sz w:val="24"/>
          <w:szCs w:val="24"/>
        </w:rPr>
        <w:t>S a integrované projektové balíčky v súlade s víziou, cieľmi a merateľnými ukazovateľmi IÚS,</w:t>
      </w:r>
    </w:p>
    <w:p w14:paraId="01459634"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 xml:space="preserve">schvaľuje žiadateľa, ktorý je poverený vypracovaním projektového zámeru pre integrovanú územnú investíciu,   </w:t>
      </w:r>
    </w:p>
    <w:p w14:paraId="6A0B6544" w14:textId="77777777" w:rsidR="00B6056E" w:rsidRPr="005A3468" w:rsidRDefault="00B6056E" w:rsidP="008D70A8">
      <w:pPr>
        <w:numPr>
          <w:ilvl w:val="1"/>
          <w:numId w:val="28"/>
        </w:numPr>
        <w:spacing w:after="120" w:line="276" w:lineRule="auto"/>
        <w:ind w:left="993" w:hanging="426"/>
        <w:jc w:val="both"/>
        <w:rPr>
          <w:rFonts w:asciiTheme="majorBidi" w:eastAsia="Georgia" w:hAnsiTheme="majorBidi" w:cstheme="majorBidi"/>
          <w:sz w:val="24"/>
          <w:szCs w:val="24"/>
        </w:rPr>
      </w:pPr>
      <w:r w:rsidRPr="005A3468">
        <w:rPr>
          <w:rFonts w:asciiTheme="majorBidi" w:hAnsiTheme="majorBidi" w:cstheme="majorBidi"/>
          <w:sz w:val="24"/>
          <w:szCs w:val="24"/>
        </w:rPr>
        <w:t>posudzuje projektové zámery z hľadiska ich súladu a miery ich príspevku k naplneniu schválených priorít a cieľov IÚS,</w:t>
      </w:r>
    </w:p>
    <w:p w14:paraId="185341C7"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eastAsia="Georgia" w:hAnsiTheme="majorBidi" w:cstheme="majorBidi"/>
          <w:sz w:val="24"/>
          <w:szCs w:val="24"/>
        </w:rPr>
        <w:t>schvaľuje projektové zámery územnej samosprávy pre aktiv</w:t>
      </w:r>
      <w:r w:rsidRPr="005A3468">
        <w:rPr>
          <w:rFonts w:asciiTheme="majorBidi" w:hAnsiTheme="majorBidi" w:cstheme="majorBidi"/>
          <w:sz w:val="24"/>
          <w:szCs w:val="24"/>
        </w:rPr>
        <w:t>ity v implementačnej kompetencii územnej samosprávy,</w:t>
      </w:r>
    </w:p>
    <w:p w14:paraId="31FC3E2F" w14:textId="14AF315D" w:rsidR="00B6056E" w:rsidRPr="005A3468" w:rsidRDefault="10C863E1" w:rsidP="10C863E1">
      <w:pPr>
        <w:numPr>
          <w:ilvl w:val="1"/>
          <w:numId w:val="28"/>
        </w:numPr>
        <w:spacing w:after="120" w:line="276" w:lineRule="auto"/>
        <w:ind w:left="993" w:hanging="426"/>
        <w:jc w:val="both"/>
        <w:rPr>
          <w:rFonts w:asciiTheme="majorBidi" w:hAnsiTheme="majorBidi" w:cstheme="majorBidi"/>
          <w:sz w:val="24"/>
          <w:szCs w:val="24"/>
        </w:rPr>
      </w:pPr>
      <w:r w:rsidRPr="10C863E1">
        <w:rPr>
          <w:rFonts w:asciiTheme="majorBidi" w:hAnsiTheme="majorBidi" w:cstheme="majorBidi"/>
          <w:sz w:val="24"/>
          <w:szCs w:val="24"/>
        </w:rPr>
        <w:t>schvaľuje kombinované projektové zámery pre aktivity územnej samosprávy a štátnej správy na základe záväzného stanoviska príslušného orgánu štátnej správy (alebo príslušných orgánov štátnej správy) o pripustení financovania  štátnej aktivity/aktivít zo zdrojov Programu Slovensko alebo z iných programov,</w:t>
      </w:r>
    </w:p>
    <w:p w14:paraId="43055F9B" w14:textId="2BB4A9A5"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schvaľuje žiadateľa, ktorý je poverený vypracovaním žiadosti o nenávratný finančný príspevok z P</w:t>
      </w:r>
      <w:r w:rsidR="00D62EE0">
        <w:rPr>
          <w:rFonts w:asciiTheme="majorBidi" w:hAnsiTheme="majorBidi" w:cstheme="majorBidi"/>
          <w:sz w:val="24"/>
          <w:szCs w:val="24"/>
        </w:rPr>
        <w:t>rogramu</w:t>
      </w:r>
      <w:r w:rsidRPr="005A3468">
        <w:rPr>
          <w:rFonts w:asciiTheme="majorBidi" w:hAnsiTheme="majorBidi" w:cstheme="majorBidi"/>
          <w:sz w:val="24"/>
          <w:szCs w:val="24"/>
        </w:rPr>
        <w:t xml:space="preserve"> Slovensko pre aktivity územnej samosprávy, </w:t>
      </w:r>
    </w:p>
    <w:p w14:paraId="60AB8318"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iniciuje aktualizáciu IÚS,</w:t>
      </w:r>
    </w:p>
    <w:p w14:paraId="71666793" w14:textId="4B2B6B20"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 xml:space="preserve">vydáva odporúčania pre zlepšenie implementácie IÚS pre </w:t>
      </w:r>
      <w:r w:rsidR="00D62EE0">
        <w:rPr>
          <w:rFonts w:asciiTheme="majorBidi" w:hAnsiTheme="majorBidi" w:cstheme="majorBidi"/>
          <w:sz w:val="24"/>
          <w:szCs w:val="24"/>
        </w:rPr>
        <w:t>RO</w:t>
      </w:r>
      <w:r w:rsidRPr="005A3468">
        <w:rPr>
          <w:rFonts w:asciiTheme="majorBidi" w:hAnsiTheme="majorBidi" w:cstheme="majorBidi"/>
          <w:sz w:val="24"/>
          <w:szCs w:val="24"/>
        </w:rPr>
        <w:t>,</w:t>
      </w:r>
    </w:p>
    <w:p w14:paraId="711D9029"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spolupodieľa sa na monitorovaní a hodnotení realizácie IÚS z pohľadu dosahovania cieľov rozvoja, vrátane návrhu a schválenia zmien v súlade s výsledkami hodnotenia,</w:t>
      </w:r>
    </w:p>
    <w:p w14:paraId="45DFFCBD"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berie na vedomie správy o príprave a implementácii IÚS predkladané riadiacim orgánom,</w:t>
      </w:r>
    </w:p>
    <w:p w14:paraId="15442D07" w14:textId="77777777"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poskytuje súčinnosť riadiacemu orgánu pri priebežnom, ako aj konečnom monitorovaní a hodnotení implementácie IÚS,</w:t>
      </w:r>
    </w:p>
    <w:p w14:paraId="2AEF1BDD" w14:textId="4844938B"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 xml:space="preserve">vykonáva ďalšie činnosti vyplývajúce z tohto </w:t>
      </w:r>
      <w:r w:rsidR="008621A2">
        <w:rPr>
          <w:rFonts w:asciiTheme="majorBidi" w:hAnsiTheme="majorBidi" w:cstheme="majorBidi"/>
          <w:sz w:val="24"/>
          <w:szCs w:val="24"/>
        </w:rPr>
        <w:t>Š</w:t>
      </w:r>
      <w:r w:rsidR="007E0A6F" w:rsidRPr="005A3468">
        <w:rPr>
          <w:rFonts w:asciiTheme="majorBidi" w:hAnsiTheme="majorBidi" w:cstheme="majorBidi"/>
          <w:sz w:val="24"/>
          <w:szCs w:val="24"/>
        </w:rPr>
        <w:t xml:space="preserve">tatútu </w:t>
      </w:r>
      <w:r w:rsidRPr="005A3468">
        <w:rPr>
          <w:rFonts w:asciiTheme="majorBidi" w:hAnsiTheme="majorBidi" w:cstheme="majorBidi"/>
          <w:sz w:val="24"/>
          <w:szCs w:val="24"/>
        </w:rPr>
        <w:t>na základe požiadavky členov Rady partnerstva,</w:t>
      </w:r>
    </w:p>
    <w:p w14:paraId="3F93BDFC" w14:textId="06B2CE99" w:rsidR="00B6056E" w:rsidRPr="005A3468" w:rsidRDefault="009006DC" w:rsidP="008D70A8">
      <w:pPr>
        <w:numPr>
          <w:ilvl w:val="1"/>
          <w:numId w:val="28"/>
        </w:numPr>
        <w:spacing w:after="120" w:line="276" w:lineRule="auto"/>
        <w:ind w:left="993" w:hanging="426"/>
        <w:jc w:val="both"/>
        <w:rPr>
          <w:rFonts w:asciiTheme="majorBidi" w:hAnsiTheme="majorBidi" w:cstheme="majorBidi"/>
          <w:sz w:val="24"/>
          <w:szCs w:val="24"/>
        </w:rPr>
      </w:pPr>
      <w:r>
        <w:rPr>
          <w:rFonts w:asciiTheme="majorBidi" w:hAnsiTheme="majorBidi" w:cstheme="majorBidi"/>
          <w:sz w:val="24"/>
          <w:szCs w:val="24"/>
        </w:rPr>
        <w:t>vypracúva</w:t>
      </w:r>
      <w:r w:rsidR="00B6056E" w:rsidRPr="005A3468">
        <w:rPr>
          <w:rFonts w:asciiTheme="majorBidi" w:hAnsiTheme="majorBidi" w:cstheme="majorBidi"/>
          <w:sz w:val="24"/>
          <w:szCs w:val="24"/>
        </w:rPr>
        <w:t xml:space="preserve"> </w:t>
      </w:r>
      <w:r w:rsidR="008621A2">
        <w:rPr>
          <w:rFonts w:asciiTheme="majorBidi" w:hAnsiTheme="majorBidi" w:cstheme="majorBidi"/>
          <w:sz w:val="24"/>
          <w:szCs w:val="24"/>
        </w:rPr>
        <w:t>Š</w:t>
      </w:r>
      <w:r w:rsidR="007E0A6F" w:rsidRPr="005A3468">
        <w:rPr>
          <w:rFonts w:asciiTheme="majorBidi" w:hAnsiTheme="majorBidi" w:cstheme="majorBidi"/>
          <w:sz w:val="24"/>
          <w:szCs w:val="24"/>
        </w:rPr>
        <w:t xml:space="preserve">tatút </w:t>
      </w:r>
      <w:r w:rsidR="00B6056E" w:rsidRPr="005A3468">
        <w:rPr>
          <w:rFonts w:asciiTheme="majorBidi" w:hAnsiTheme="majorBidi" w:cstheme="majorBidi"/>
          <w:sz w:val="24"/>
          <w:szCs w:val="24"/>
        </w:rPr>
        <w:t xml:space="preserve">a </w:t>
      </w:r>
      <w:r w:rsidR="007E0A6F">
        <w:rPr>
          <w:rFonts w:asciiTheme="majorBidi" w:hAnsiTheme="majorBidi" w:cstheme="majorBidi"/>
          <w:sz w:val="24"/>
          <w:szCs w:val="24"/>
        </w:rPr>
        <w:t>r</w:t>
      </w:r>
      <w:r w:rsidR="007E0A6F" w:rsidRPr="005A3468">
        <w:rPr>
          <w:rFonts w:asciiTheme="majorBidi" w:hAnsiTheme="majorBidi" w:cstheme="majorBidi"/>
          <w:sz w:val="24"/>
          <w:szCs w:val="24"/>
        </w:rPr>
        <w:t xml:space="preserve">okovací </w:t>
      </w:r>
      <w:r w:rsidR="00B6056E" w:rsidRPr="005A3468">
        <w:rPr>
          <w:rFonts w:asciiTheme="majorBidi" w:hAnsiTheme="majorBidi" w:cstheme="majorBidi"/>
          <w:sz w:val="24"/>
          <w:szCs w:val="24"/>
        </w:rPr>
        <w:t>poriadok</w:t>
      </w:r>
      <w:r w:rsidR="00B712C7">
        <w:rPr>
          <w:rFonts w:asciiTheme="majorBidi" w:hAnsiTheme="majorBidi" w:cstheme="majorBidi"/>
          <w:sz w:val="24"/>
          <w:szCs w:val="24"/>
        </w:rPr>
        <w:t xml:space="preserve"> Rady partnerstva</w:t>
      </w:r>
      <w:r w:rsidR="00B6056E" w:rsidRPr="005A3468">
        <w:rPr>
          <w:rFonts w:asciiTheme="majorBidi" w:hAnsiTheme="majorBidi" w:cstheme="majorBidi"/>
          <w:sz w:val="24"/>
          <w:szCs w:val="24"/>
        </w:rPr>
        <w:t>,</w:t>
      </w:r>
      <w:r w:rsidR="00D62EE0">
        <w:rPr>
          <w:rFonts w:asciiTheme="majorBidi" w:hAnsiTheme="majorBidi" w:cstheme="majorBidi"/>
          <w:sz w:val="24"/>
          <w:szCs w:val="24"/>
        </w:rPr>
        <w:t xml:space="preserve"> vrátane jeho zmien a doplnení,</w:t>
      </w:r>
    </w:p>
    <w:p w14:paraId="42D8540E" w14:textId="1B24980F" w:rsidR="00B6056E" w:rsidRPr="005A3468" w:rsidRDefault="00B6056E" w:rsidP="008D70A8">
      <w:pPr>
        <w:numPr>
          <w:ilvl w:val="1"/>
          <w:numId w:val="28"/>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sz w:val="24"/>
          <w:szCs w:val="24"/>
        </w:rPr>
        <w:t>zriaďuje tematické komisie, ktoré plnia úlohy podľa čl. 1</w:t>
      </w:r>
      <w:r w:rsidR="00BB4BAA" w:rsidRPr="005A3468">
        <w:rPr>
          <w:rFonts w:asciiTheme="majorBidi" w:hAnsiTheme="majorBidi" w:cstheme="majorBidi"/>
          <w:sz w:val="24"/>
          <w:szCs w:val="24"/>
        </w:rPr>
        <w:t>2</w:t>
      </w:r>
      <w:r w:rsidRPr="005A3468">
        <w:rPr>
          <w:rFonts w:asciiTheme="majorBidi" w:hAnsiTheme="majorBidi" w:cstheme="majorBidi"/>
          <w:sz w:val="24"/>
          <w:szCs w:val="24"/>
        </w:rPr>
        <w:t>.</w:t>
      </w:r>
    </w:p>
    <w:p w14:paraId="75CF4315" w14:textId="77777777" w:rsidR="00B6056E" w:rsidRPr="005A3468" w:rsidRDefault="00B6056E" w:rsidP="008D70A8">
      <w:pPr>
        <w:spacing w:line="276" w:lineRule="auto"/>
        <w:ind w:left="567" w:hanging="425"/>
        <w:jc w:val="both"/>
        <w:rPr>
          <w:rFonts w:asciiTheme="majorBidi" w:hAnsiTheme="majorBidi" w:cstheme="majorBidi"/>
          <w:sz w:val="24"/>
          <w:szCs w:val="24"/>
        </w:rPr>
      </w:pPr>
    </w:p>
    <w:p w14:paraId="54CE2211" w14:textId="5CECC375" w:rsidR="00B6056E" w:rsidRPr="00CA7BE7" w:rsidRDefault="007E0A6F" w:rsidP="008D70A8">
      <w:pPr>
        <w:numPr>
          <w:ilvl w:val="0"/>
          <w:numId w:val="16"/>
        </w:numPr>
        <w:spacing w:after="120" w:line="276" w:lineRule="auto"/>
        <w:ind w:left="567" w:hanging="499"/>
        <w:jc w:val="both"/>
        <w:rPr>
          <w:rFonts w:ascii="Times New Roman" w:hAnsi="Times New Roman" w:cs="Times New Roman"/>
          <w:sz w:val="28"/>
          <w:szCs w:val="24"/>
        </w:rPr>
      </w:pPr>
      <w:r w:rsidRPr="00CA7BE7">
        <w:rPr>
          <w:rFonts w:ascii="Times New Roman" w:hAnsi="Times New Roman" w:cs="Times New Roman"/>
          <w:sz w:val="24"/>
        </w:rPr>
        <w:t xml:space="preserve">Pri plnení úloh podľa odseku 1 členovia Rady partnerstva a ich zástupcovia postupujú v súlade so zákonom č. </w:t>
      </w:r>
      <w:r w:rsidRPr="00CA7BE7">
        <w:rPr>
          <w:rFonts w:ascii="Times New Roman" w:hAnsi="Times New Roman" w:cs="Times New Roman"/>
          <w:sz w:val="24"/>
          <w:highlight w:val="yellow"/>
        </w:rPr>
        <w:t>...</w:t>
      </w:r>
      <w:r w:rsidRPr="00CA7BE7">
        <w:rPr>
          <w:rFonts w:ascii="Times New Roman" w:hAnsi="Times New Roman" w:cs="Times New Roman"/>
          <w:sz w:val="24"/>
        </w:rPr>
        <w:t>/2022 Z. z. o príspevkoch z fondov Európskej únie a o zmene a doplnení niektorých zákonov, programovou a riadiacou dokumentáciou, metodickými usmerneniami riadiaceho orgánu, ktoré sú zverejnené na webovom sídle riadiaceho orgánu a riadiacou dokumentáciou upravujúcou implementáciu fondov EÚ.</w:t>
      </w:r>
    </w:p>
    <w:p w14:paraId="054C8019" w14:textId="77777777" w:rsidR="00B6056E" w:rsidRPr="005A3468" w:rsidRDefault="00B6056E" w:rsidP="008D70A8">
      <w:pPr>
        <w:numPr>
          <w:ilvl w:val="0"/>
          <w:numId w:val="16"/>
        </w:numPr>
        <w:spacing w:after="120" w:line="276" w:lineRule="auto"/>
        <w:ind w:left="567" w:hanging="499"/>
        <w:jc w:val="both"/>
        <w:rPr>
          <w:rFonts w:asciiTheme="majorBidi" w:hAnsiTheme="majorBidi" w:cstheme="majorBidi"/>
          <w:sz w:val="24"/>
          <w:szCs w:val="24"/>
        </w:rPr>
      </w:pPr>
      <w:r w:rsidRPr="005A3468">
        <w:rPr>
          <w:rFonts w:asciiTheme="majorBidi" w:hAnsiTheme="majorBidi" w:cstheme="majorBidi"/>
          <w:sz w:val="24"/>
          <w:szCs w:val="24"/>
        </w:rPr>
        <w:t xml:space="preserve">V prípade hlasovania o projektových zámeroch, v rámci ktorých sa implementujú aktivity týkajúce sa špecifických cieľov implementovaných štátom, vydáva štátna komora záväzné stanovisko. </w:t>
      </w:r>
    </w:p>
    <w:p w14:paraId="4B81184E" w14:textId="47B8DF22" w:rsidR="00B6056E" w:rsidRPr="005A3468" w:rsidRDefault="00B6056E" w:rsidP="00A27ACD">
      <w:pPr>
        <w:spacing w:line="276" w:lineRule="auto"/>
        <w:ind w:left="714"/>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3</w:t>
      </w:r>
    </w:p>
    <w:p w14:paraId="280DAC83" w14:textId="77777777" w:rsidR="00B6056E" w:rsidRPr="00A27ACD" w:rsidRDefault="00B6056E" w:rsidP="00A27ACD">
      <w:pPr>
        <w:spacing w:line="276" w:lineRule="auto"/>
        <w:ind w:left="714"/>
        <w:jc w:val="center"/>
        <w:rPr>
          <w:rFonts w:asciiTheme="majorBidi" w:eastAsia="Georgia" w:hAnsiTheme="majorBidi" w:cstheme="majorBidi"/>
          <w:b/>
          <w:sz w:val="24"/>
          <w:szCs w:val="24"/>
        </w:rPr>
      </w:pPr>
      <w:r w:rsidRPr="00A27ACD">
        <w:rPr>
          <w:rFonts w:asciiTheme="majorBidi" w:eastAsia="Georgia" w:hAnsiTheme="majorBidi" w:cstheme="majorBidi"/>
          <w:b/>
          <w:sz w:val="24"/>
          <w:szCs w:val="24"/>
        </w:rPr>
        <w:t>ZLOŽENIE RADY PARTNERSTVA</w:t>
      </w:r>
    </w:p>
    <w:p w14:paraId="3CB648E9" w14:textId="77777777" w:rsidR="00B6056E" w:rsidRPr="005A3468" w:rsidRDefault="00B6056E" w:rsidP="008D70A8">
      <w:pPr>
        <w:spacing w:line="276" w:lineRule="auto"/>
        <w:jc w:val="both"/>
        <w:rPr>
          <w:rFonts w:asciiTheme="majorBidi" w:hAnsiTheme="majorBidi" w:cstheme="majorBidi"/>
          <w:b/>
          <w:sz w:val="24"/>
          <w:szCs w:val="24"/>
        </w:rPr>
      </w:pPr>
    </w:p>
    <w:p w14:paraId="24BCB0B6" w14:textId="0D78C6CF" w:rsidR="00B6056E" w:rsidRPr="005A3468" w:rsidRDefault="007E0A6F" w:rsidP="008D70A8">
      <w:pPr>
        <w:pStyle w:val="Odsekzoznamu"/>
        <w:numPr>
          <w:ilvl w:val="0"/>
          <w:numId w:val="15"/>
        </w:numPr>
        <w:spacing w:after="120"/>
        <w:ind w:left="567"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Rad</w:t>
      </w:r>
      <w:r>
        <w:rPr>
          <w:rFonts w:asciiTheme="majorBidi" w:hAnsiTheme="majorBidi" w:cstheme="majorBidi"/>
          <w:b w:val="0"/>
          <w:i w:val="0"/>
          <w:sz w:val="24"/>
          <w:szCs w:val="24"/>
          <w:lang w:val="sk-SK"/>
        </w:rPr>
        <w:t>u</w:t>
      </w:r>
      <w:r w:rsidRPr="005A3468">
        <w:rPr>
          <w:rFonts w:asciiTheme="majorBidi" w:hAnsiTheme="majorBidi" w:cstheme="majorBidi"/>
          <w:b w:val="0"/>
          <w:i w:val="0"/>
          <w:sz w:val="24"/>
          <w:szCs w:val="24"/>
          <w:lang w:val="sk-SK"/>
        </w:rPr>
        <w:t xml:space="preserve"> </w:t>
      </w:r>
      <w:r w:rsidR="00B6056E" w:rsidRPr="005A3468">
        <w:rPr>
          <w:rFonts w:asciiTheme="majorBidi" w:hAnsiTheme="majorBidi" w:cstheme="majorBidi"/>
          <w:b w:val="0"/>
          <w:i w:val="0"/>
          <w:sz w:val="24"/>
          <w:szCs w:val="24"/>
          <w:lang w:val="sk-SK"/>
        </w:rPr>
        <w:t xml:space="preserve">partnerstva </w:t>
      </w:r>
      <w:r>
        <w:rPr>
          <w:rFonts w:asciiTheme="majorBidi" w:hAnsiTheme="majorBidi" w:cstheme="majorBidi"/>
          <w:b w:val="0"/>
          <w:i w:val="0"/>
          <w:sz w:val="24"/>
          <w:szCs w:val="24"/>
          <w:lang w:val="sk-SK"/>
        </w:rPr>
        <w:t>tvor</w:t>
      </w:r>
      <w:r w:rsidR="00D62EE0">
        <w:rPr>
          <w:rFonts w:asciiTheme="majorBidi" w:hAnsiTheme="majorBidi" w:cstheme="majorBidi"/>
          <w:b w:val="0"/>
          <w:i w:val="0"/>
          <w:sz w:val="24"/>
          <w:szCs w:val="24"/>
          <w:lang w:val="sk-SK"/>
        </w:rPr>
        <w:t>í</w:t>
      </w:r>
      <w:r w:rsidR="00B6056E" w:rsidRPr="005A3468">
        <w:rPr>
          <w:rFonts w:asciiTheme="majorBidi" w:hAnsiTheme="majorBidi" w:cstheme="majorBidi"/>
          <w:b w:val="0"/>
          <w:i w:val="0"/>
          <w:sz w:val="24"/>
          <w:szCs w:val="24"/>
          <w:lang w:val="sk-SK"/>
        </w:rPr>
        <w:t xml:space="preserve">: </w:t>
      </w:r>
    </w:p>
    <w:p w14:paraId="5CE4F8BF" w14:textId="5B41F440" w:rsidR="00B6056E" w:rsidRPr="005A3468" w:rsidRDefault="10C863E1" w:rsidP="10C863E1">
      <w:pPr>
        <w:pStyle w:val="Odsekzoznamu"/>
        <w:numPr>
          <w:ilvl w:val="1"/>
          <w:numId w:val="15"/>
        </w:numPr>
        <w:spacing w:after="120"/>
        <w:jc w:val="both"/>
        <w:rPr>
          <w:rFonts w:asciiTheme="majorBidi" w:hAnsiTheme="majorBidi" w:cstheme="majorBidi"/>
          <w:sz w:val="24"/>
          <w:szCs w:val="24"/>
          <w:lang w:val="sk-SK"/>
        </w:rPr>
      </w:pPr>
      <w:r w:rsidRPr="10C863E1">
        <w:rPr>
          <w:rFonts w:asciiTheme="majorBidi" w:hAnsiTheme="majorBidi" w:cstheme="majorBidi"/>
          <w:b w:val="0"/>
          <w:i w:val="0"/>
          <w:sz w:val="24"/>
          <w:szCs w:val="24"/>
          <w:lang w:val="sk-SK"/>
        </w:rPr>
        <w:t>Predseda,</w:t>
      </w:r>
    </w:p>
    <w:p w14:paraId="2F1D9D60" w14:textId="570CD460" w:rsidR="00B6056E" w:rsidRPr="005A3468" w:rsidRDefault="00B6056E" w:rsidP="008D70A8">
      <w:pPr>
        <w:pStyle w:val="Odsekzoznamu"/>
        <w:numPr>
          <w:ilvl w:val="1"/>
          <w:numId w:val="15"/>
        </w:numPr>
        <w:spacing w:after="120"/>
        <w:ind w:left="924" w:hanging="357"/>
        <w:contextualSpacing w:val="0"/>
        <w:jc w:val="both"/>
        <w:rPr>
          <w:rFonts w:asciiTheme="majorBidi" w:hAnsiTheme="majorBidi" w:cstheme="majorBidi"/>
          <w:sz w:val="24"/>
          <w:szCs w:val="24"/>
          <w:lang w:val="sk-SK"/>
        </w:rPr>
      </w:pPr>
      <w:r w:rsidRPr="005A3468">
        <w:rPr>
          <w:rFonts w:asciiTheme="majorBidi" w:hAnsiTheme="majorBidi" w:cstheme="majorBidi"/>
          <w:b w:val="0"/>
          <w:i w:val="0"/>
          <w:sz w:val="24"/>
          <w:szCs w:val="24"/>
          <w:lang w:val="sk-SK"/>
        </w:rPr>
        <w:lastRenderedPageBreak/>
        <w:t>Komory</w:t>
      </w:r>
      <w:r w:rsidR="008621A2">
        <w:rPr>
          <w:rFonts w:asciiTheme="majorBidi" w:hAnsiTheme="majorBidi" w:cstheme="majorBidi"/>
          <w:b w:val="0"/>
          <w:i w:val="0"/>
          <w:sz w:val="24"/>
          <w:szCs w:val="24"/>
          <w:lang w:val="sk-SK"/>
        </w:rPr>
        <w:t>.</w:t>
      </w:r>
    </w:p>
    <w:p w14:paraId="51D7CD58" w14:textId="2A59CAFD" w:rsidR="007E0A6F" w:rsidRPr="005A3468" w:rsidRDefault="007E0A6F" w:rsidP="007E0A6F">
      <w:pPr>
        <w:pStyle w:val="Odsekzoznamu"/>
        <w:numPr>
          <w:ilvl w:val="0"/>
          <w:numId w:val="15"/>
        </w:numPr>
        <w:spacing w:after="120"/>
        <w:ind w:left="567"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Činnosť Rady partnerstva administruje </w:t>
      </w:r>
      <w:r w:rsidR="00D71388">
        <w:rPr>
          <w:rFonts w:asciiTheme="majorBidi" w:hAnsiTheme="majorBidi" w:cstheme="majorBidi"/>
          <w:b w:val="0"/>
          <w:i w:val="0"/>
          <w:sz w:val="24"/>
          <w:szCs w:val="24"/>
          <w:lang w:val="sk-SK"/>
        </w:rPr>
        <w:t>t</w:t>
      </w:r>
      <w:r w:rsidRPr="005A3468">
        <w:rPr>
          <w:rFonts w:asciiTheme="majorBidi" w:hAnsiTheme="majorBidi" w:cstheme="majorBidi"/>
          <w:b w:val="0"/>
          <w:i w:val="0"/>
          <w:sz w:val="24"/>
          <w:szCs w:val="24"/>
          <w:lang w:val="sk-SK"/>
        </w:rPr>
        <w:t>echnický sekretariát</w:t>
      </w:r>
      <w:r w:rsidR="009A637E">
        <w:rPr>
          <w:rFonts w:asciiTheme="majorBidi" w:hAnsiTheme="majorBidi" w:cstheme="majorBidi"/>
          <w:b w:val="0"/>
          <w:i w:val="0"/>
          <w:sz w:val="24"/>
          <w:szCs w:val="24"/>
          <w:lang w:val="sk-SK"/>
        </w:rPr>
        <w:t>.</w:t>
      </w:r>
    </w:p>
    <w:p w14:paraId="4E97E070" w14:textId="4158611D" w:rsidR="007E0A6F" w:rsidRPr="005A3468" w:rsidRDefault="007E0A6F" w:rsidP="007E0A6F">
      <w:pPr>
        <w:pStyle w:val="Odsekzoznamu"/>
        <w:numPr>
          <w:ilvl w:val="0"/>
          <w:numId w:val="15"/>
        </w:numPr>
        <w:spacing w:after="120"/>
        <w:ind w:left="567"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Tematické pracovné skupiny sú poradné orgány Rady partnerstva</w:t>
      </w:r>
      <w:r w:rsidR="009A637E">
        <w:rPr>
          <w:rFonts w:asciiTheme="majorBidi" w:hAnsiTheme="majorBidi" w:cstheme="majorBidi"/>
          <w:b w:val="0"/>
          <w:i w:val="0"/>
          <w:sz w:val="24"/>
          <w:szCs w:val="24"/>
          <w:lang w:val="sk-SK"/>
        </w:rPr>
        <w:t>.</w:t>
      </w:r>
    </w:p>
    <w:p w14:paraId="3F4ECF41" w14:textId="3052CA29" w:rsidR="007E0A6F" w:rsidRPr="005A3468" w:rsidRDefault="007E0A6F" w:rsidP="007E0A6F">
      <w:pPr>
        <w:pStyle w:val="Odsekzoznamu"/>
        <w:numPr>
          <w:ilvl w:val="0"/>
          <w:numId w:val="15"/>
        </w:numPr>
        <w:spacing w:after="120"/>
        <w:ind w:left="567"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Kooperačné rady UMR zabezpečujú implementáciu nástroja pre podporu udržateľného mestského rozvoja</w:t>
      </w:r>
      <w:r>
        <w:rPr>
          <w:rFonts w:asciiTheme="majorBidi" w:hAnsiTheme="majorBidi" w:cstheme="majorBidi"/>
          <w:b w:val="0"/>
          <w:i w:val="0"/>
          <w:sz w:val="24"/>
          <w:szCs w:val="24"/>
          <w:lang w:val="sk-SK"/>
        </w:rPr>
        <w:t xml:space="preserve"> a jeho koordináciu s implementáciou IÚS VÚC.</w:t>
      </w:r>
    </w:p>
    <w:p w14:paraId="3562A91F" w14:textId="77777777" w:rsidR="00B901F0" w:rsidRDefault="00B6056E" w:rsidP="00B901F0">
      <w:pPr>
        <w:pStyle w:val="Odsekzoznamu"/>
        <w:numPr>
          <w:ilvl w:val="0"/>
          <w:numId w:val="15"/>
        </w:numPr>
        <w:spacing w:after="120"/>
        <w:ind w:left="567"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Rada partnerstva môže zriadiť Predsedníctvo. </w:t>
      </w:r>
      <w:r w:rsidR="00AE1506">
        <w:rPr>
          <w:rFonts w:asciiTheme="majorBidi" w:hAnsiTheme="majorBidi" w:cstheme="majorBidi"/>
          <w:b w:val="0"/>
          <w:i w:val="0"/>
          <w:sz w:val="24"/>
          <w:szCs w:val="24"/>
          <w:lang w:val="sk-SK"/>
        </w:rPr>
        <w:t>Ak</w:t>
      </w:r>
      <w:r w:rsidRPr="005A3468">
        <w:rPr>
          <w:rFonts w:asciiTheme="majorBidi" w:hAnsiTheme="majorBidi" w:cstheme="majorBidi"/>
          <w:b w:val="0"/>
          <w:i w:val="0"/>
          <w:sz w:val="24"/>
          <w:szCs w:val="24"/>
          <w:lang w:val="sk-SK"/>
        </w:rPr>
        <w:t xml:space="preserve"> Rada partnerstva nezriadi Predsedníctvo, zabezpečí  rozdelenie hlasov jednotlivých členov Rady partnerstva do príslušných komôr technický sekretariát. Technický sekretariát na základe výsledkov hlasovania v komorách Rady partnerstva vyhodnotí </w:t>
      </w:r>
      <w:r w:rsidR="007E0A6F" w:rsidRPr="005A3468">
        <w:rPr>
          <w:rFonts w:asciiTheme="majorBidi" w:hAnsiTheme="majorBidi" w:cstheme="majorBidi"/>
          <w:b w:val="0"/>
          <w:i w:val="0"/>
          <w:sz w:val="24"/>
          <w:szCs w:val="24"/>
          <w:lang w:val="sk-SK"/>
        </w:rPr>
        <w:t>hlasovani</w:t>
      </w:r>
      <w:r w:rsidR="007E0A6F">
        <w:rPr>
          <w:rFonts w:asciiTheme="majorBidi" w:hAnsiTheme="majorBidi" w:cstheme="majorBidi"/>
          <w:b w:val="0"/>
          <w:i w:val="0"/>
          <w:sz w:val="24"/>
          <w:szCs w:val="24"/>
          <w:lang w:val="sk-SK"/>
        </w:rPr>
        <w:t>e</w:t>
      </w:r>
      <w:r w:rsidR="007E0A6F"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v Rade partnerstva</w:t>
      </w:r>
      <w:r w:rsidR="00DD25F4">
        <w:rPr>
          <w:rFonts w:asciiTheme="majorBidi" w:hAnsiTheme="majorBidi" w:cstheme="majorBidi"/>
          <w:b w:val="0"/>
          <w:i w:val="0"/>
          <w:sz w:val="24"/>
          <w:szCs w:val="24"/>
          <w:lang w:val="sk-SK"/>
        </w:rPr>
        <w:t>.</w:t>
      </w:r>
    </w:p>
    <w:p w14:paraId="0C49772F" w14:textId="55944D34" w:rsidR="00A27ACD" w:rsidRPr="00B901F0" w:rsidRDefault="00B6056E" w:rsidP="00B901F0">
      <w:pPr>
        <w:pStyle w:val="Odsekzoznamu"/>
        <w:spacing w:after="120"/>
        <w:ind w:left="567"/>
        <w:contextualSpacing w:val="0"/>
        <w:jc w:val="both"/>
        <w:rPr>
          <w:rFonts w:asciiTheme="majorBidi" w:hAnsiTheme="majorBidi" w:cstheme="majorBidi"/>
          <w:b w:val="0"/>
          <w:i w:val="0"/>
          <w:sz w:val="24"/>
          <w:szCs w:val="24"/>
          <w:lang w:val="sk-SK"/>
        </w:rPr>
      </w:pPr>
      <w:r w:rsidRPr="00961FF8">
        <w:rPr>
          <w:rFonts w:asciiTheme="majorBidi" w:hAnsiTheme="majorBidi" w:cstheme="majorBidi"/>
          <w:sz w:val="24"/>
          <w:szCs w:val="24"/>
          <w:lang w:val="sk-SK"/>
        </w:rPr>
        <w:t xml:space="preserve"> </w:t>
      </w:r>
      <w:r w:rsidR="007E0A6F" w:rsidRPr="00961FF8">
        <w:rPr>
          <w:rFonts w:asciiTheme="majorBidi" w:hAnsiTheme="majorBidi" w:cstheme="majorBidi"/>
          <w:sz w:val="24"/>
          <w:szCs w:val="24"/>
          <w:lang w:val="sk-SK"/>
        </w:rPr>
        <w:t> </w:t>
      </w:r>
      <w:r w:rsidRPr="00961FF8">
        <w:rPr>
          <w:rFonts w:asciiTheme="majorBidi" w:hAnsiTheme="majorBidi" w:cstheme="majorBidi"/>
          <w:sz w:val="24"/>
          <w:szCs w:val="24"/>
          <w:lang w:val="sk-SK"/>
        </w:rPr>
        <w:t xml:space="preserve"> </w:t>
      </w:r>
      <w:bookmarkStart w:id="32" w:name="_Hlk89703607"/>
    </w:p>
    <w:p w14:paraId="7C2F918E" w14:textId="0017B049" w:rsidR="00B6056E" w:rsidRDefault="00B6056E" w:rsidP="00A27ACD">
      <w:pPr>
        <w:spacing w:line="276" w:lineRule="auto"/>
        <w:ind w:left="714"/>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4</w:t>
      </w:r>
    </w:p>
    <w:p w14:paraId="05F4B3D4" w14:textId="77777777" w:rsidR="007E0A6F" w:rsidRPr="00A27ACD" w:rsidRDefault="007E0A6F" w:rsidP="00A27ACD">
      <w:pPr>
        <w:spacing w:line="276" w:lineRule="auto"/>
        <w:ind w:left="714"/>
        <w:jc w:val="center"/>
        <w:rPr>
          <w:rFonts w:asciiTheme="majorBidi" w:eastAsia="Georgia" w:hAnsiTheme="majorBidi" w:cstheme="majorBidi"/>
          <w:b/>
          <w:sz w:val="24"/>
          <w:szCs w:val="24"/>
        </w:rPr>
      </w:pPr>
      <w:r w:rsidRPr="00A27ACD">
        <w:rPr>
          <w:rFonts w:asciiTheme="majorBidi" w:eastAsia="Georgia" w:hAnsiTheme="majorBidi" w:cstheme="majorBidi"/>
          <w:b/>
          <w:sz w:val="24"/>
          <w:szCs w:val="24"/>
        </w:rPr>
        <w:t>PREDSEDA A PREDSEDNÍCTVO RADY PARTNERSTVA</w:t>
      </w:r>
    </w:p>
    <w:p w14:paraId="17A37BE6" w14:textId="77777777" w:rsidR="007E0A6F" w:rsidRPr="005A3468" w:rsidRDefault="007E0A6F" w:rsidP="10C863E1">
      <w:pPr>
        <w:pStyle w:val="Odsekzoznamu"/>
        <w:spacing w:after="0"/>
        <w:ind w:left="567"/>
        <w:jc w:val="both"/>
        <w:rPr>
          <w:rFonts w:asciiTheme="majorBidi" w:hAnsiTheme="majorBidi" w:cstheme="majorBidi"/>
          <w:b w:val="0"/>
          <w:i w:val="0"/>
          <w:sz w:val="24"/>
          <w:szCs w:val="24"/>
          <w:lang w:val="sk-SK"/>
        </w:rPr>
      </w:pPr>
    </w:p>
    <w:p w14:paraId="75D4DCA6" w14:textId="77777777" w:rsidR="007E0A6F" w:rsidRPr="005A3468" w:rsidRDefault="007E0A6F" w:rsidP="007E0A6F">
      <w:pPr>
        <w:pStyle w:val="Odsekzoznamu"/>
        <w:numPr>
          <w:ilvl w:val="0"/>
          <w:numId w:val="43"/>
        </w:numPr>
        <w:spacing w:after="120"/>
        <w:ind w:left="567" w:hanging="56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Predsedom je predseda samosprávneho kraja. </w:t>
      </w:r>
    </w:p>
    <w:p w14:paraId="0221D20E" w14:textId="77777777" w:rsidR="007E0A6F" w:rsidRPr="005A3468" w:rsidRDefault="10C863E1" w:rsidP="10C863E1">
      <w:pPr>
        <w:pStyle w:val="Odsekzoznamu"/>
        <w:numPr>
          <w:ilvl w:val="0"/>
          <w:numId w:val="43"/>
        </w:numPr>
        <w:spacing w:after="120"/>
        <w:ind w:left="567" w:hanging="567"/>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Predseda Rady partnerstva najmä:</w:t>
      </w:r>
    </w:p>
    <w:p w14:paraId="66841F67" w14:textId="77777777" w:rsidR="007E0A6F" w:rsidRPr="005A3468" w:rsidRDefault="007E0A6F" w:rsidP="007E0A6F">
      <w:pPr>
        <w:pStyle w:val="Odsekzoznamu"/>
        <w:numPr>
          <w:ilvl w:val="1"/>
          <w:numId w:val="29"/>
        </w:numPr>
        <w:spacing w:after="120"/>
        <w:ind w:left="993"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zvoláva a vedie rokovanie Rady partnerstva zo svojej iniciatívy alebo na návrh predsedu Komory,</w:t>
      </w:r>
    </w:p>
    <w:p w14:paraId="75B594B9" w14:textId="77777777" w:rsidR="007E0A6F" w:rsidRPr="005A3468" w:rsidRDefault="007E0A6F" w:rsidP="007E0A6F">
      <w:pPr>
        <w:pStyle w:val="Odsekzoznamu"/>
        <w:numPr>
          <w:ilvl w:val="1"/>
          <w:numId w:val="29"/>
        </w:numPr>
        <w:spacing w:after="120"/>
        <w:ind w:left="993"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určuje program Rady partnerstva v súlade s úlohami Rady partnerstva ako aj s ohľadom na návrh člena, ktorý žiadal o zvolanie rokovania,</w:t>
      </w:r>
    </w:p>
    <w:p w14:paraId="52177A09" w14:textId="77777777" w:rsidR="007E0A6F" w:rsidRPr="005A3468" w:rsidRDefault="007E0A6F" w:rsidP="007E0A6F">
      <w:pPr>
        <w:pStyle w:val="Odsekzoznamu"/>
        <w:numPr>
          <w:ilvl w:val="1"/>
          <w:numId w:val="29"/>
        </w:numPr>
        <w:spacing w:after="120"/>
        <w:ind w:left="993"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dohliada na dodržiavanie Štatútu a vykonáva s tým súvisiace úkony,</w:t>
      </w:r>
    </w:p>
    <w:p w14:paraId="69B19CC9" w14:textId="77777777" w:rsidR="007E0A6F" w:rsidRPr="005A3468" w:rsidRDefault="007E0A6F" w:rsidP="007E0A6F">
      <w:pPr>
        <w:pStyle w:val="Odsekzoznamu"/>
        <w:numPr>
          <w:ilvl w:val="1"/>
          <w:numId w:val="29"/>
        </w:numPr>
        <w:spacing w:after="120"/>
        <w:ind w:left="993"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schvaľuje a podpisuje zápisnicu z rokovania Rady partnerstva,</w:t>
      </w:r>
    </w:p>
    <w:p w14:paraId="5DD8ABFA" w14:textId="77777777" w:rsidR="007E0A6F" w:rsidRPr="005A3468" w:rsidRDefault="10C863E1" w:rsidP="10C863E1">
      <w:pPr>
        <w:pStyle w:val="Odsekzoznamu"/>
        <w:numPr>
          <w:ilvl w:val="1"/>
          <w:numId w:val="29"/>
        </w:numPr>
        <w:spacing w:after="120"/>
        <w:ind w:left="993" w:hanging="425"/>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spolupracuje so sekretariátom Rady partnerstva pri príprave podkladov na rokovanie; predseda môže uložiť sekretariátu povinnosť doplniť pripravené podklady.</w:t>
      </w:r>
    </w:p>
    <w:p w14:paraId="5C4A714E" w14:textId="10F44C32" w:rsidR="007E0A6F" w:rsidRPr="005A3468" w:rsidRDefault="007E0A6F" w:rsidP="007E0A6F">
      <w:pPr>
        <w:pStyle w:val="Odsekzoznamu"/>
        <w:numPr>
          <w:ilvl w:val="0"/>
          <w:numId w:val="43"/>
        </w:numPr>
        <w:spacing w:after="120"/>
        <w:ind w:left="567" w:hanging="501"/>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Predseda zastupuje Radu partnerstva navonok aj dovnútra </w:t>
      </w:r>
      <w:r w:rsidR="00AE1506">
        <w:rPr>
          <w:rFonts w:asciiTheme="majorBidi" w:hAnsiTheme="majorBidi" w:cstheme="majorBidi"/>
          <w:b w:val="0"/>
          <w:i w:val="0"/>
          <w:sz w:val="24"/>
          <w:szCs w:val="24"/>
          <w:lang w:val="sk-SK"/>
        </w:rPr>
        <w:t>podľa</w:t>
      </w:r>
      <w:r w:rsidRPr="005A3468">
        <w:rPr>
          <w:rFonts w:asciiTheme="majorBidi" w:hAnsiTheme="majorBidi" w:cstheme="majorBidi"/>
          <w:b w:val="0"/>
          <w:i w:val="0"/>
          <w:sz w:val="24"/>
          <w:szCs w:val="24"/>
          <w:lang w:val="sk-SK"/>
        </w:rPr>
        <w:t xml:space="preserve"> tohto Štatútu a mandátu mu zvereného Radou partnerstva.</w:t>
      </w:r>
    </w:p>
    <w:p w14:paraId="2EE9B539" w14:textId="77777777" w:rsidR="007E0A6F" w:rsidRPr="005A3468" w:rsidRDefault="007E0A6F" w:rsidP="007E0A6F">
      <w:pPr>
        <w:pStyle w:val="Odsekzoznamu"/>
        <w:numPr>
          <w:ilvl w:val="0"/>
          <w:numId w:val="43"/>
        </w:numPr>
        <w:spacing w:after="120"/>
        <w:ind w:left="567" w:hanging="501"/>
        <w:contextualSpacing w:val="0"/>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Predsedu v jeho neprítomnosti zastupuje v rozsahu právomoci mu zverených podpredseda Rady partnerstva. Podpredsedu Rady partnerstva volia z radov členov Rady partnerstva jednoduchou väčšinou členovia Rady partnerstva.</w:t>
      </w:r>
    </w:p>
    <w:p w14:paraId="56DA1729" w14:textId="10EFFAF9" w:rsidR="007E0A6F" w:rsidRPr="005A3468" w:rsidRDefault="007E0A6F" w:rsidP="007E0A6F">
      <w:pPr>
        <w:pStyle w:val="Odsekzoznamu"/>
        <w:numPr>
          <w:ilvl w:val="0"/>
          <w:numId w:val="43"/>
        </w:numPr>
        <w:spacing w:after="120"/>
        <w:ind w:left="567" w:hanging="501"/>
        <w:contextualSpacing w:val="0"/>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 xml:space="preserve">Predsedníctvo Rady partnerstva </w:t>
      </w:r>
      <w:r w:rsidR="004445D8">
        <w:rPr>
          <w:rFonts w:asciiTheme="majorBidi" w:eastAsia="Cambria" w:hAnsiTheme="majorBidi" w:cstheme="majorBidi"/>
          <w:b w:val="0"/>
          <w:i w:val="0"/>
          <w:sz w:val="24"/>
          <w:szCs w:val="24"/>
          <w:lang w:val="sk-SK"/>
        </w:rPr>
        <w:t>podľa</w:t>
      </w:r>
      <w:r w:rsidRPr="005A3468">
        <w:rPr>
          <w:rFonts w:asciiTheme="majorBidi" w:eastAsia="Cambria" w:hAnsiTheme="majorBidi" w:cstheme="majorBidi"/>
          <w:b w:val="0"/>
          <w:i w:val="0"/>
          <w:sz w:val="24"/>
          <w:szCs w:val="24"/>
          <w:lang w:val="sk-SK"/>
        </w:rPr>
        <w:t xml:space="preserve"> čl</w:t>
      </w:r>
      <w:r w:rsidR="00AE1506">
        <w:rPr>
          <w:rFonts w:asciiTheme="majorBidi" w:eastAsia="Cambria" w:hAnsiTheme="majorBidi" w:cstheme="majorBidi"/>
          <w:b w:val="0"/>
          <w:i w:val="0"/>
          <w:sz w:val="24"/>
          <w:szCs w:val="24"/>
          <w:lang w:val="sk-SK"/>
        </w:rPr>
        <w:t>.</w:t>
      </w:r>
      <w:r w:rsidRPr="005A3468">
        <w:rPr>
          <w:rFonts w:asciiTheme="majorBidi" w:eastAsia="Cambria" w:hAnsiTheme="majorBidi" w:cstheme="majorBidi"/>
          <w:b w:val="0"/>
          <w:i w:val="0"/>
          <w:sz w:val="24"/>
          <w:szCs w:val="24"/>
          <w:lang w:val="sk-SK"/>
        </w:rPr>
        <w:t xml:space="preserve"> 3 ods. </w:t>
      </w:r>
      <w:r w:rsidR="004445D8">
        <w:rPr>
          <w:rFonts w:asciiTheme="majorBidi" w:eastAsia="Cambria" w:hAnsiTheme="majorBidi" w:cstheme="majorBidi"/>
          <w:b w:val="0"/>
          <w:i w:val="0"/>
          <w:sz w:val="24"/>
          <w:szCs w:val="24"/>
          <w:lang w:val="sk-SK"/>
        </w:rPr>
        <w:t>5</w:t>
      </w:r>
      <w:r w:rsidRPr="005A3468">
        <w:rPr>
          <w:rFonts w:asciiTheme="majorBidi" w:eastAsia="Cambria" w:hAnsiTheme="majorBidi" w:cstheme="majorBidi"/>
          <w:b w:val="0"/>
          <w:i w:val="0"/>
          <w:sz w:val="24"/>
          <w:szCs w:val="24"/>
          <w:lang w:val="sk-SK"/>
        </w:rPr>
        <w:t xml:space="preserve"> koordinuje činnosť komôr a tematických komisií Rady partnerstva.</w:t>
      </w:r>
    </w:p>
    <w:p w14:paraId="07B7565E" w14:textId="44E73C38" w:rsidR="007E0A6F" w:rsidRPr="008621A2" w:rsidRDefault="008621A2" w:rsidP="008621A2">
      <w:pPr>
        <w:pStyle w:val="Odsekzoznamu"/>
        <w:numPr>
          <w:ilvl w:val="0"/>
          <w:numId w:val="43"/>
        </w:numPr>
        <w:spacing w:after="120"/>
        <w:ind w:left="567" w:hanging="501"/>
        <w:contextualSpacing w:val="0"/>
        <w:jc w:val="both"/>
        <w:rPr>
          <w:rFonts w:asciiTheme="majorBidi" w:eastAsia="Cambria" w:hAnsiTheme="majorBidi" w:cstheme="majorBidi"/>
          <w:b w:val="0"/>
          <w:i w:val="0"/>
          <w:sz w:val="24"/>
          <w:szCs w:val="24"/>
          <w:lang w:val="sk-SK"/>
        </w:rPr>
      </w:pPr>
      <w:r w:rsidRPr="008621A2">
        <w:rPr>
          <w:rFonts w:asciiTheme="majorBidi" w:eastAsia="Cambria" w:hAnsiTheme="majorBidi" w:cstheme="majorBidi"/>
          <w:b w:val="0"/>
          <w:i w:val="0"/>
          <w:sz w:val="24"/>
          <w:szCs w:val="24"/>
          <w:lang w:val="sk-SK"/>
        </w:rPr>
        <w:t>P</w:t>
      </w:r>
      <w:r w:rsidR="004445D8" w:rsidRPr="008621A2">
        <w:rPr>
          <w:rFonts w:asciiTheme="majorBidi" w:eastAsia="Cambria" w:hAnsiTheme="majorBidi" w:cstheme="majorBidi"/>
          <w:b w:val="0"/>
          <w:i w:val="0"/>
          <w:sz w:val="24"/>
          <w:szCs w:val="24"/>
          <w:lang w:val="sk-SK"/>
        </w:rPr>
        <w:t xml:space="preserve">redsedníctvo </w:t>
      </w:r>
      <w:r w:rsidR="007E0A6F" w:rsidRPr="008621A2">
        <w:rPr>
          <w:rFonts w:asciiTheme="majorBidi" w:eastAsia="Cambria" w:hAnsiTheme="majorBidi" w:cstheme="majorBidi"/>
          <w:b w:val="0"/>
          <w:i w:val="0"/>
          <w:sz w:val="24"/>
          <w:szCs w:val="24"/>
          <w:lang w:val="sk-SK"/>
        </w:rPr>
        <w:t xml:space="preserve">Rady partnerstva tvorí predseda Rady partnerstva a predsedovia jednotlivých komôr Rady partnerstva. </w:t>
      </w:r>
    </w:p>
    <w:p w14:paraId="1F78F8CA" w14:textId="1875EBE8" w:rsidR="007E0A6F" w:rsidRPr="008621A2" w:rsidRDefault="008621A2" w:rsidP="008621A2">
      <w:pPr>
        <w:pStyle w:val="Odsekzoznamu"/>
        <w:numPr>
          <w:ilvl w:val="0"/>
          <w:numId w:val="43"/>
        </w:numPr>
        <w:spacing w:after="120"/>
        <w:ind w:left="567" w:hanging="501"/>
        <w:contextualSpacing w:val="0"/>
        <w:jc w:val="both"/>
        <w:rPr>
          <w:rFonts w:asciiTheme="majorBidi" w:eastAsia="Cambria" w:hAnsiTheme="majorBidi" w:cstheme="majorBidi"/>
          <w:b w:val="0"/>
          <w:i w:val="0"/>
          <w:sz w:val="24"/>
          <w:szCs w:val="24"/>
          <w:lang w:val="sk-SK"/>
        </w:rPr>
      </w:pPr>
      <w:r w:rsidRPr="008621A2">
        <w:rPr>
          <w:rFonts w:asciiTheme="majorBidi" w:eastAsia="Cambria" w:hAnsiTheme="majorBidi" w:cstheme="majorBidi"/>
          <w:b w:val="0"/>
          <w:i w:val="0"/>
          <w:sz w:val="24"/>
          <w:szCs w:val="24"/>
          <w:lang w:val="sk-SK"/>
        </w:rPr>
        <w:t>P</w:t>
      </w:r>
      <w:r w:rsidR="004445D8" w:rsidRPr="008621A2">
        <w:rPr>
          <w:rFonts w:asciiTheme="majorBidi" w:eastAsia="Cambria" w:hAnsiTheme="majorBidi" w:cstheme="majorBidi"/>
          <w:b w:val="0"/>
          <w:i w:val="0"/>
          <w:sz w:val="24"/>
          <w:szCs w:val="24"/>
          <w:lang w:val="sk-SK"/>
        </w:rPr>
        <w:t xml:space="preserve">redsedníctvo </w:t>
      </w:r>
      <w:r w:rsidR="007E0A6F" w:rsidRPr="008621A2">
        <w:rPr>
          <w:rFonts w:asciiTheme="majorBidi" w:eastAsia="Cambria" w:hAnsiTheme="majorBidi" w:cstheme="majorBidi"/>
          <w:b w:val="0"/>
          <w:i w:val="0"/>
          <w:sz w:val="24"/>
          <w:szCs w:val="24"/>
          <w:lang w:val="sk-SK"/>
        </w:rPr>
        <w:t xml:space="preserve">Rady partnerstva predkladá </w:t>
      </w:r>
      <w:r w:rsidR="004445D8" w:rsidRPr="008621A2">
        <w:rPr>
          <w:rFonts w:asciiTheme="majorBidi" w:eastAsia="Cambria" w:hAnsiTheme="majorBidi" w:cstheme="majorBidi"/>
          <w:b w:val="0"/>
          <w:i w:val="0"/>
          <w:sz w:val="24"/>
          <w:szCs w:val="24"/>
          <w:lang w:val="sk-SK"/>
        </w:rPr>
        <w:t xml:space="preserve">predsedovi Rady partnerstva návrhy </w:t>
      </w:r>
      <w:r w:rsidR="007E0A6F" w:rsidRPr="008621A2">
        <w:rPr>
          <w:rFonts w:asciiTheme="majorBidi" w:eastAsia="Cambria" w:hAnsiTheme="majorBidi" w:cstheme="majorBidi"/>
          <w:b w:val="0"/>
          <w:i w:val="0"/>
          <w:sz w:val="24"/>
          <w:szCs w:val="24"/>
          <w:lang w:val="sk-SK"/>
        </w:rPr>
        <w:t>súvisiace so zabezpečením koordinácie prípravy a implementácie IÚS a IÚI.</w:t>
      </w:r>
    </w:p>
    <w:p w14:paraId="7EED3066" w14:textId="7D755406" w:rsidR="007E0A6F" w:rsidRPr="008621A2" w:rsidRDefault="008621A2" w:rsidP="008621A2">
      <w:pPr>
        <w:pStyle w:val="Odsekzoznamu"/>
        <w:numPr>
          <w:ilvl w:val="0"/>
          <w:numId w:val="43"/>
        </w:numPr>
        <w:spacing w:after="120"/>
        <w:ind w:left="567" w:hanging="501"/>
        <w:contextualSpacing w:val="0"/>
        <w:jc w:val="both"/>
        <w:rPr>
          <w:rFonts w:asciiTheme="majorBidi" w:eastAsia="Cambria" w:hAnsiTheme="majorBidi" w:cstheme="majorBidi"/>
          <w:b w:val="0"/>
          <w:i w:val="0"/>
          <w:sz w:val="24"/>
          <w:szCs w:val="24"/>
          <w:lang w:val="sk-SK"/>
        </w:rPr>
      </w:pPr>
      <w:r w:rsidRPr="008621A2">
        <w:rPr>
          <w:rFonts w:asciiTheme="majorBidi" w:eastAsia="Cambria" w:hAnsiTheme="majorBidi" w:cstheme="majorBidi"/>
          <w:b w:val="0"/>
          <w:i w:val="0"/>
          <w:sz w:val="24"/>
          <w:szCs w:val="24"/>
          <w:lang w:val="sk-SK"/>
        </w:rPr>
        <w:t>Č</w:t>
      </w:r>
      <w:r w:rsidR="004445D8" w:rsidRPr="008621A2">
        <w:rPr>
          <w:rFonts w:asciiTheme="majorBidi" w:eastAsia="Cambria" w:hAnsiTheme="majorBidi" w:cstheme="majorBidi"/>
          <w:b w:val="0"/>
          <w:i w:val="0"/>
          <w:sz w:val="24"/>
          <w:szCs w:val="24"/>
          <w:lang w:val="sk-SK"/>
        </w:rPr>
        <w:t xml:space="preserve">lenmi </w:t>
      </w:r>
      <w:r w:rsidR="007E0A6F" w:rsidRPr="008621A2">
        <w:rPr>
          <w:rFonts w:asciiTheme="majorBidi" w:eastAsia="Cambria" w:hAnsiTheme="majorBidi" w:cstheme="majorBidi"/>
          <w:b w:val="0"/>
          <w:i w:val="0"/>
          <w:sz w:val="24"/>
          <w:szCs w:val="24"/>
          <w:lang w:val="sk-SK"/>
        </w:rPr>
        <w:t>Predsedníctva Rady partnerstva s hlasovacím právom sú predsedovia všetkých komôr Rady partnerstva.</w:t>
      </w:r>
    </w:p>
    <w:p w14:paraId="27D29785" w14:textId="322B381B" w:rsidR="007E0A6F" w:rsidRPr="00A27ACD" w:rsidRDefault="008621A2" w:rsidP="008621A2">
      <w:pPr>
        <w:pStyle w:val="Odsekzoznamu"/>
        <w:numPr>
          <w:ilvl w:val="0"/>
          <w:numId w:val="43"/>
        </w:numPr>
        <w:spacing w:after="120"/>
        <w:ind w:left="567" w:hanging="501"/>
        <w:contextualSpacing w:val="0"/>
        <w:jc w:val="both"/>
        <w:rPr>
          <w:rFonts w:asciiTheme="majorBidi" w:hAnsiTheme="majorBidi" w:cstheme="majorBidi"/>
          <w:b w:val="0"/>
          <w:bCs/>
          <w:i w:val="0"/>
          <w:iCs/>
          <w:sz w:val="24"/>
          <w:szCs w:val="24"/>
          <w:lang w:val="sk-SK"/>
        </w:rPr>
      </w:pPr>
      <w:r w:rsidRPr="008621A2">
        <w:rPr>
          <w:rFonts w:asciiTheme="majorBidi" w:eastAsia="Cambria" w:hAnsiTheme="majorBidi" w:cstheme="majorBidi"/>
          <w:b w:val="0"/>
          <w:i w:val="0"/>
          <w:sz w:val="24"/>
          <w:szCs w:val="24"/>
          <w:lang w:val="sk-SK"/>
        </w:rPr>
        <w:t>Č</w:t>
      </w:r>
      <w:r w:rsidR="004445D8" w:rsidRPr="008621A2">
        <w:rPr>
          <w:rFonts w:asciiTheme="majorBidi" w:eastAsia="Cambria" w:hAnsiTheme="majorBidi" w:cstheme="majorBidi"/>
          <w:b w:val="0"/>
          <w:i w:val="0"/>
          <w:sz w:val="24"/>
          <w:szCs w:val="24"/>
          <w:lang w:val="sk-SK"/>
        </w:rPr>
        <w:t xml:space="preserve">lenmi </w:t>
      </w:r>
      <w:r w:rsidR="007E0A6F" w:rsidRPr="008621A2">
        <w:rPr>
          <w:rFonts w:asciiTheme="majorBidi" w:eastAsia="Cambria" w:hAnsiTheme="majorBidi" w:cstheme="majorBidi"/>
          <w:b w:val="0"/>
          <w:i w:val="0"/>
          <w:sz w:val="24"/>
          <w:szCs w:val="24"/>
          <w:lang w:val="sk-SK"/>
        </w:rPr>
        <w:t>Predsedníctva Rady partnerstva s poradným hlasom bez hlasovacieho práva sú predsedovia Kooperačných rád UMR a predsedovia tematických komisií</w:t>
      </w:r>
      <w:r w:rsidR="007E0A6F" w:rsidRPr="008621A2">
        <w:rPr>
          <w:rFonts w:asciiTheme="majorBidi" w:eastAsia="Cambria" w:hAnsiTheme="majorBidi" w:cstheme="majorBidi"/>
          <w:b w:val="0"/>
          <w:bCs/>
          <w:i w:val="0"/>
          <w:iCs/>
          <w:sz w:val="24"/>
          <w:szCs w:val="24"/>
          <w:lang w:val="sk-SK"/>
        </w:rPr>
        <w:t>.</w:t>
      </w:r>
    </w:p>
    <w:p w14:paraId="3F142BF7" w14:textId="77777777" w:rsidR="00A27ACD" w:rsidRPr="008621A2" w:rsidRDefault="00A27ACD" w:rsidP="00A27ACD">
      <w:pPr>
        <w:pStyle w:val="Odsekzoznamu"/>
        <w:spacing w:after="120"/>
        <w:ind w:left="567"/>
        <w:contextualSpacing w:val="0"/>
        <w:jc w:val="both"/>
        <w:rPr>
          <w:rFonts w:asciiTheme="majorBidi" w:hAnsiTheme="majorBidi" w:cstheme="majorBidi"/>
          <w:b w:val="0"/>
          <w:bCs/>
          <w:i w:val="0"/>
          <w:iCs/>
          <w:sz w:val="24"/>
          <w:szCs w:val="24"/>
          <w:lang w:val="sk-SK"/>
        </w:rPr>
      </w:pPr>
    </w:p>
    <w:p w14:paraId="434A5A11" w14:textId="77777777" w:rsidR="007E0A6F" w:rsidRPr="005A3468" w:rsidRDefault="007E0A6F" w:rsidP="00A27ACD">
      <w:pPr>
        <w:spacing w:line="276" w:lineRule="auto"/>
        <w:ind w:left="714"/>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5</w:t>
      </w:r>
    </w:p>
    <w:p w14:paraId="5732C238" w14:textId="77777777" w:rsidR="00B6056E" w:rsidRPr="005A3468" w:rsidRDefault="00B6056E" w:rsidP="00A27ACD">
      <w:pPr>
        <w:spacing w:line="276" w:lineRule="auto"/>
        <w:ind w:left="714"/>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ČLENSTVO V RADE PARTNERSTVA</w:t>
      </w:r>
    </w:p>
    <w:p w14:paraId="3C0395D3" w14:textId="77777777" w:rsidR="00B6056E" w:rsidRPr="005A3468" w:rsidRDefault="00B6056E" w:rsidP="008D70A8">
      <w:pPr>
        <w:spacing w:after="120" w:line="276" w:lineRule="auto"/>
        <w:jc w:val="both"/>
        <w:rPr>
          <w:rFonts w:asciiTheme="majorBidi" w:hAnsiTheme="majorBidi" w:cstheme="majorBidi"/>
          <w:b/>
          <w:sz w:val="24"/>
          <w:szCs w:val="24"/>
        </w:rPr>
      </w:pPr>
    </w:p>
    <w:p w14:paraId="3BC7839C" w14:textId="35A3AB38" w:rsidR="00B6056E" w:rsidRPr="005A3468" w:rsidRDefault="007E0A6F" w:rsidP="008D70A8">
      <w:pPr>
        <w:pStyle w:val="Odsekzoznamu"/>
        <w:numPr>
          <w:ilvl w:val="0"/>
          <w:numId w:val="44"/>
        </w:numPr>
        <w:ind w:left="567" w:hanging="357"/>
        <w:contextualSpacing w:val="0"/>
        <w:jc w:val="both"/>
        <w:rPr>
          <w:rFonts w:asciiTheme="majorBidi" w:hAnsiTheme="majorBidi" w:cstheme="majorBidi"/>
          <w:b w:val="0"/>
          <w:i w:val="0"/>
          <w:sz w:val="24"/>
          <w:szCs w:val="24"/>
          <w:lang w:val="sk-SK"/>
        </w:rPr>
      </w:pPr>
      <w:r>
        <w:rPr>
          <w:rFonts w:asciiTheme="majorBidi" w:hAnsiTheme="majorBidi" w:cstheme="majorBidi"/>
          <w:b w:val="0"/>
          <w:i w:val="0"/>
          <w:sz w:val="24"/>
          <w:szCs w:val="24"/>
          <w:lang w:val="sk-SK"/>
        </w:rPr>
        <w:t>Členovia Rady partnerstva sú rozdelen</w:t>
      </w:r>
      <w:r w:rsidR="001375FA">
        <w:rPr>
          <w:rFonts w:asciiTheme="majorBidi" w:hAnsiTheme="majorBidi" w:cstheme="majorBidi"/>
          <w:b w:val="0"/>
          <w:i w:val="0"/>
          <w:sz w:val="24"/>
          <w:szCs w:val="24"/>
          <w:lang w:val="sk-SK"/>
        </w:rPr>
        <w:t>í</w:t>
      </w:r>
      <w:r>
        <w:rPr>
          <w:rFonts w:asciiTheme="majorBidi" w:hAnsiTheme="majorBidi" w:cstheme="majorBidi"/>
          <w:b w:val="0"/>
          <w:i w:val="0"/>
          <w:sz w:val="24"/>
          <w:szCs w:val="24"/>
          <w:lang w:val="sk-SK"/>
        </w:rPr>
        <w:t xml:space="preserve"> do</w:t>
      </w:r>
      <w:r w:rsidR="00B6056E"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Kom</w:t>
      </w:r>
      <w:r>
        <w:rPr>
          <w:rFonts w:asciiTheme="majorBidi" w:hAnsiTheme="majorBidi" w:cstheme="majorBidi"/>
          <w:b w:val="0"/>
          <w:i w:val="0"/>
          <w:sz w:val="24"/>
          <w:szCs w:val="24"/>
          <w:lang w:val="sk-SK"/>
        </w:rPr>
        <w:t>ô</w:t>
      </w:r>
      <w:r w:rsidRPr="005A3468">
        <w:rPr>
          <w:rFonts w:asciiTheme="majorBidi" w:hAnsiTheme="majorBidi" w:cstheme="majorBidi"/>
          <w:b w:val="0"/>
          <w:i w:val="0"/>
          <w:sz w:val="24"/>
          <w:szCs w:val="24"/>
          <w:lang w:val="sk-SK"/>
        </w:rPr>
        <w:t>r</w:t>
      </w:r>
      <w:r w:rsidR="00B6056E" w:rsidRPr="005A3468">
        <w:rPr>
          <w:rFonts w:asciiTheme="majorBidi" w:hAnsiTheme="majorBidi" w:cstheme="majorBidi"/>
          <w:b w:val="0"/>
          <w:i w:val="0"/>
          <w:sz w:val="24"/>
          <w:szCs w:val="24"/>
          <w:lang w:val="sk-SK"/>
        </w:rPr>
        <w:t>.</w:t>
      </w:r>
    </w:p>
    <w:p w14:paraId="54E5153D" w14:textId="0D499557" w:rsidR="00B6056E" w:rsidRPr="005A3468" w:rsidRDefault="00B6056E" w:rsidP="008D70A8">
      <w:pPr>
        <w:pStyle w:val="Odsekzoznamu"/>
        <w:numPr>
          <w:ilvl w:val="0"/>
          <w:numId w:val="44"/>
        </w:numPr>
        <w:ind w:left="567"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Členov Rady </w:t>
      </w:r>
      <w:r w:rsidR="0418E31F" w:rsidRPr="005A3468">
        <w:rPr>
          <w:rFonts w:asciiTheme="majorBidi" w:hAnsiTheme="majorBidi" w:cstheme="majorBidi"/>
          <w:b w:val="0"/>
          <w:i w:val="0"/>
          <w:sz w:val="24"/>
          <w:szCs w:val="24"/>
          <w:lang w:val="sk-SK"/>
        </w:rPr>
        <w:t>partnerstv</w:t>
      </w:r>
      <w:r w:rsidR="2E6CC4CA" w:rsidRPr="005A3468">
        <w:rPr>
          <w:rFonts w:asciiTheme="majorBidi" w:hAnsiTheme="majorBidi" w:cstheme="majorBidi"/>
          <w:b w:val="0"/>
          <w:i w:val="0"/>
          <w:sz w:val="24"/>
          <w:szCs w:val="24"/>
          <w:lang w:val="sk-SK"/>
        </w:rPr>
        <w:t>a</w:t>
      </w:r>
      <w:r w:rsidRPr="005A3468">
        <w:rPr>
          <w:rFonts w:asciiTheme="majorBidi" w:hAnsiTheme="majorBidi" w:cstheme="majorBidi"/>
          <w:b w:val="0"/>
          <w:i w:val="0"/>
          <w:sz w:val="24"/>
          <w:szCs w:val="24"/>
          <w:lang w:val="sk-SK"/>
        </w:rPr>
        <w:t xml:space="preserve"> </w:t>
      </w:r>
      <w:r w:rsidR="007E0A6F">
        <w:rPr>
          <w:rFonts w:asciiTheme="majorBidi" w:hAnsiTheme="majorBidi" w:cstheme="majorBidi"/>
          <w:b w:val="0"/>
          <w:i w:val="0"/>
          <w:sz w:val="24"/>
          <w:szCs w:val="24"/>
          <w:lang w:val="sk-SK"/>
        </w:rPr>
        <w:t>vymenúva a odvoláva</w:t>
      </w:r>
      <w:r w:rsidRPr="005A3468">
        <w:rPr>
          <w:rFonts w:asciiTheme="majorBidi" w:hAnsiTheme="majorBidi" w:cstheme="majorBidi"/>
          <w:b w:val="0"/>
          <w:i w:val="0"/>
          <w:sz w:val="24"/>
          <w:szCs w:val="24"/>
          <w:lang w:val="sk-SK"/>
        </w:rPr>
        <w:t xml:space="preserve"> predseda.</w:t>
      </w:r>
    </w:p>
    <w:p w14:paraId="60859B68" w14:textId="2B20768E" w:rsidR="00B6056E" w:rsidRPr="005A3468" w:rsidRDefault="10C863E1" w:rsidP="10C863E1">
      <w:pPr>
        <w:pStyle w:val="Odsekzoznamu"/>
        <w:numPr>
          <w:ilvl w:val="0"/>
          <w:numId w:val="44"/>
        </w:numPr>
        <w:spacing w:after="120"/>
        <w:ind w:left="567" w:hanging="357"/>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lastRenderedPageBreak/>
        <w:t>Členstvo v Rade partnerstva je čestné. Členovi Rady partnerstva nevzniká právo na odmenu spojenú s pôsobením v Rade partnerstva.</w:t>
      </w:r>
    </w:p>
    <w:p w14:paraId="2DC64F03" w14:textId="5304DDBD" w:rsidR="00B6056E" w:rsidRPr="005A3468" w:rsidRDefault="00B6056E" w:rsidP="008D70A8">
      <w:pPr>
        <w:pStyle w:val="Odsekzoznamu"/>
        <w:numPr>
          <w:ilvl w:val="0"/>
          <w:numId w:val="44"/>
        </w:numPr>
        <w:spacing w:after="120"/>
        <w:ind w:left="567"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Sociálno</w:t>
      </w:r>
      <w:r w:rsidR="0057691B" w:rsidRPr="005A3468">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ekonomický partner zastúpený v </w:t>
      </w:r>
      <w:r w:rsidR="0418E31F" w:rsidRPr="005A3468">
        <w:rPr>
          <w:rFonts w:asciiTheme="majorBidi" w:hAnsiTheme="majorBidi" w:cstheme="majorBidi"/>
          <w:b w:val="0"/>
          <w:i w:val="0"/>
          <w:sz w:val="24"/>
          <w:szCs w:val="24"/>
          <w:lang w:val="sk-SK"/>
        </w:rPr>
        <w:t>Rad</w:t>
      </w:r>
      <w:r w:rsidR="0FD673DC" w:rsidRPr="005A3468">
        <w:rPr>
          <w:rFonts w:asciiTheme="majorBidi" w:hAnsiTheme="majorBidi" w:cstheme="majorBidi"/>
          <w:b w:val="0"/>
          <w:i w:val="0"/>
          <w:sz w:val="24"/>
          <w:szCs w:val="24"/>
          <w:lang w:val="sk-SK"/>
        </w:rPr>
        <w:t>e</w:t>
      </w:r>
      <w:r w:rsidRPr="005A3468">
        <w:rPr>
          <w:rFonts w:asciiTheme="majorBidi" w:hAnsiTheme="majorBidi" w:cstheme="majorBidi"/>
          <w:b w:val="0"/>
          <w:i w:val="0"/>
          <w:sz w:val="24"/>
          <w:szCs w:val="24"/>
          <w:lang w:val="sk-SK"/>
        </w:rPr>
        <w:t xml:space="preserve"> partnerstva môže v prípade odôvodnenej neúčasti svojho zástupcu na rokovaní Rady partnerstva splnomocniť jeho zastúpením na rokovaní iného svojho zástupcu.</w:t>
      </w:r>
    </w:p>
    <w:p w14:paraId="35C20CB1" w14:textId="1E106333" w:rsidR="00B6056E" w:rsidRPr="005A3468" w:rsidRDefault="00B6056E" w:rsidP="008D70A8">
      <w:pPr>
        <w:pStyle w:val="Odsekzoznamu"/>
        <w:numPr>
          <w:ilvl w:val="0"/>
          <w:numId w:val="44"/>
        </w:numPr>
        <w:spacing w:after="120"/>
        <w:ind w:left="567"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Sociálno</w:t>
      </w:r>
      <w:r w:rsidR="0057691B" w:rsidRPr="005A3468">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 xml:space="preserve">ekonomický partner zastúpený v Rade partnerstva je oprávnený nominovať nového zástupcu kedykoľvek na základe písomného oznámenia svojho štatutárneho orgánu doručeného </w:t>
      </w:r>
      <w:r w:rsidR="007E0A6F">
        <w:rPr>
          <w:rFonts w:asciiTheme="majorBidi" w:hAnsiTheme="majorBidi" w:cstheme="majorBidi"/>
          <w:b w:val="0"/>
          <w:i w:val="0"/>
          <w:sz w:val="24"/>
          <w:szCs w:val="24"/>
          <w:lang w:val="sk-SK"/>
        </w:rPr>
        <w:t xml:space="preserve">technickému </w:t>
      </w:r>
      <w:r w:rsidRPr="005A3468">
        <w:rPr>
          <w:rFonts w:asciiTheme="majorBidi" w:hAnsiTheme="majorBidi" w:cstheme="majorBidi"/>
          <w:b w:val="0"/>
          <w:i w:val="0"/>
          <w:sz w:val="24"/>
          <w:szCs w:val="24"/>
          <w:lang w:val="sk-SK"/>
        </w:rPr>
        <w:t xml:space="preserve">sekretariátu </w:t>
      </w:r>
      <w:r w:rsidR="007E0A6F" w:rsidRPr="005A3468">
        <w:rPr>
          <w:rFonts w:asciiTheme="majorBidi" w:hAnsiTheme="majorBidi" w:cstheme="majorBidi"/>
          <w:b w:val="0"/>
          <w:i w:val="0"/>
          <w:sz w:val="24"/>
          <w:szCs w:val="24"/>
          <w:lang w:val="sk-SK"/>
        </w:rPr>
        <w:t>Rad</w:t>
      </w:r>
      <w:r w:rsidR="007E0A6F">
        <w:rPr>
          <w:rFonts w:asciiTheme="majorBidi" w:hAnsiTheme="majorBidi" w:cstheme="majorBidi"/>
          <w:b w:val="0"/>
          <w:i w:val="0"/>
          <w:sz w:val="24"/>
          <w:szCs w:val="24"/>
          <w:lang w:val="sk-SK"/>
        </w:rPr>
        <w:t>y</w:t>
      </w:r>
      <w:r w:rsidR="007E0A6F"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partnerstva.</w:t>
      </w:r>
    </w:p>
    <w:p w14:paraId="3853AF3A" w14:textId="73224409" w:rsidR="00B6056E" w:rsidRPr="005A3468" w:rsidRDefault="00B6056E" w:rsidP="008D70A8">
      <w:pPr>
        <w:pStyle w:val="Odsekzoznamu"/>
        <w:numPr>
          <w:ilvl w:val="0"/>
          <w:numId w:val="44"/>
        </w:numPr>
        <w:spacing w:after="120"/>
        <w:ind w:left="567"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Medzi práva a povinnosti členov Rady partnerstva patrí</w:t>
      </w:r>
      <w:r w:rsidR="007E0A6F">
        <w:rPr>
          <w:rFonts w:asciiTheme="majorBidi" w:hAnsiTheme="majorBidi" w:cstheme="majorBidi"/>
          <w:b w:val="0"/>
          <w:i w:val="0"/>
          <w:sz w:val="24"/>
          <w:szCs w:val="24"/>
          <w:lang w:val="sk-SK"/>
        </w:rPr>
        <w:t xml:space="preserve"> najmä</w:t>
      </w:r>
      <w:r w:rsidRPr="005A3468">
        <w:rPr>
          <w:rFonts w:asciiTheme="majorBidi" w:hAnsiTheme="majorBidi" w:cstheme="majorBidi"/>
          <w:b w:val="0"/>
          <w:i w:val="0"/>
          <w:sz w:val="24"/>
          <w:szCs w:val="24"/>
          <w:lang w:val="sk-SK"/>
        </w:rPr>
        <w:t>:</w:t>
      </w:r>
    </w:p>
    <w:p w14:paraId="659572DD" w14:textId="77777777"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podieľať sa na koordinácii a manažmente integrovaného územného rozvoja kraja, príprave, schvaľovaní, riadení, realizácii, monitorovaní a hodnotení implementácie IÚS,</w:t>
      </w:r>
    </w:p>
    <w:p w14:paraId="4EB95B57" w14:textId="77777777"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navrhovať aktivity/operácie a projektové zámery do zásobníka kraja a rozhodovať o ich schválení, na základe disponibilnosti zdrojov, miery a efektívnosti, akou daný projektový zámer prispieva k naplneniu cieľov kraja, jeho pripravenosti, vecného a časového súladu s procesom implementácie kraja a súladu s cieľmi a stratégiami jednotlivých SPR,</w:t>
      </w:r>
    </w:p>
    <w:p w14:paraId="5B2A5CC8" w14:textId="77777777"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spolupodieľať sa na monitorovaní a hodnotení realizácie projektov kraja,</w:t>
      </w:r>
    </w:p>
    <w:p w14:paraId="16BDA453" w14:textId="376FB2D7" w:rsidR="00B6056E" w:rsidRPr="005A3468" w:rsidRDefault="10C863E1" w:rsidP="10C863E1">
      <w:pPr>
        <w:pStyle w:val="Odsekzoznamu"/>
        <w:numPr>
          <w:ilvl w:val="0"/>
          <w:numId w:val="45"/>
        </w:numPr>
        <w:spacing w:after="120"/>
        <w:ind w:hanging="357"/>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schvaľovať správy o implementácii kraja predkladané riadiacemu orgánu,</w:t>
      </w:r>
    </w:p>
    <w:p w14:paraId="61ACB37A" w14:textId="10029CDE"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zastupovať záujmy sociálno</w:t>
      </w:r>
      <w:r w:rsidR="00EC2878" w:rsidRPr="005A3468">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ekonomických partnerov,</w:t>
      </w:r>
    </w:p>
    <w:p w14:paraId="2257153E" w14:textId="77777777"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aktívne sa zúčastňovať na rokovaniach Rady partnerstva, jej komôr a tematických komisií, predkladať návrhy a podieľať sa na rozhodovaní,</w:t>
      </w:r>
    </w:p>
    <w:p w14:paraId="4DF6794F" w14:textId="77777777"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pri rozhodovaní v Rade partnerstva informovať o konflikte záujmov,</w:t>
      </w:r>
    </w:p>
    <w:p w14:paraId="04F498BC" w14:textId="7523BC52"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zabezpečiť dodržiavanie zásady oddelenia výkonu funkcií v systémoch riadenia a kontroly fondov</w:t>
      </w:r>
      <w:r w:rsidR="00E1177D">
        <w:rPr>
          <w:rFonts w:asciiTheme="majorBidi" w:hAnsiTheme="majorBidi" w:cstheme="majorBidi"/>
          <w:b w:val="0"/>
          <w:i w:val="0"/>
          <w:sz w:val="24"/>
          <w:szCs w:val="24"/>
          <w:lang w:val="sk-SK"/>
        </w:rPr>
        <w:t xml:space="preserve"> EÚ</w:t>
      </w:r>
      <w:r w:rsidRPr="005A3468">
        <w:rPr>
          <w:rFonts w:asciiTheme="majorBidi" w:hAnsiTheme="majorBidi" w:cstheme="majorBidi"/>
          <w:b w:val="0"/>
          <w:i w:val="0"/>
          <w:sz w:val="24"/>
          <w:szCs w:val="24"/>
          <w:lang w:val="sk-SK"/>
        </w:rPr>
        <w:t xml:space="preserve">, </w:t>
      </w:r>
      <w:r w:rsidR="007E0A6F">
        <w:rPr>
          <w:rFonts w:asciiTheme="majorBidi" w:hAnsiTheme="majorBidi" w:cstheme="majorBidi"/>
          <w:b w:val="0"/>
          <w:i w:val="0"/>
          <w:sz w:val="24"/>
          <w:szCs w:val="24"/>
          <w:lang w:val="sk-SK"/>
        </w:rPr>
        <w:t>podľa</w:t>
      </w:r>
      <w:r w:rsidRPr="005A3468">
        <w:rPr>
          <w:rFonts w:asciiTheme="majorBidi" w:hAnsiTheme="majorBidi" w:cstheme="majorBidi"/>
          <w:b w:val="0"/>
          <w:i w:val="0"/>
          <w:sz w:val="24"/>
          <w:szCs w:val="24"/>
          <w:lang w:val="sk-SK"/>
        </w:rPr>
        <w:t xml:space="preserve"> príslušných právnych predpisov Slovenskej republiky a Európskej únie,</w:t>
      </w:r>
    </w:p>
    <w:p w14:paraId="6B4BA87D" w14:textId="77777777" w:rsidR="00B6056E" w:rsidRPr="005A3468" w:rsidRDefault="00B6056E" w:rsidP="008D70A8">
      <w:pPr>
        <w:pStyle w:val="Odsekzoznamu"/>
        <w:numPr>
          <w:ilvl w:val="0"/>
          <w:numId w:val="45"/>
        </w:numPr>
        <w:spacing w:after="120"/>
        <w:ind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navrhovať zmeny ustanovení tohto Štatútu.</w:t>
      </w:r>
    </w:p>
    <w:p w14:paraId="2D9CCC0A" w14:textId="77777777" w:rsidR="00B6056E" w:rsidRPr="005A3468" w:rsidRDefault="00B6056E" w:rsidP="008D70A8">
      <w:pPr>
        <w:pStyle w:val="Odsekzoznamu"/>
        <w:numPr>
          <w:ilvl w:val="0"/>
          <w:numId w:val="44"/>
        </w:numPr>
        <w:spacing w:after="120"/>
        <w:ind w:left="567"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Členstvo v Rade partnerstva zaniká:</w:t>
      </w:r>
    </w:p>
    <w:p w14:paraId="4B5D70B9" w14:textId="41999866" w:rsidR="00B6056E" w:rsidRPr="005A3468" w:rsidRDefault="00B6056E" w:rsidP="008D70A8">
      <w:pPr>
        <w:pStyle w:val="Odsekzoznamu"/>
        <w:numPr>
          <w:ilvl w:val="0"/>
          <w:numId w:val="46"/>
        </w:numPr>
        <w:spacing w:after="120"/>
        <w:ind w:left="993"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zánikom sociálno</w:t>
      </w:r>
      <w:r w:rsidR="00757193">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 xml:space="preserve">ekonomického partnera, ktorého </w:t>
      </w:r>
      <w:r w:rsidR="00A27ACD">
        <w:rPr>
          <w:rFonts w:asciiTheme="majorBidi" w:hAnsiTheme="majorBidi" w:cstheme="majorBidi"/>
          <w:b w:val="0"/>
          <w:i w:val="0"/>
          <w:sz w:val="24"/>
          <w:szCs w:val="24"/>
          <w:lang w:val="sk-SK"/>
        </w:rPr>
        <w:t xml:space="preserve">člen </w:t>
      </w:r>
      <w:r w:rsidRPr="005A3468">
        <w:rPr>
          <w:rFonts w:asciiTheme="majorBidi" w:hAnsiTheme="majorBidi" w:cstheme="majorBidi"/>
          <w:b w:val="0"/>
          <w:i w:val="0"/>
          <w:sz w:val="24"/>
          <w:szCs w:val="24"/>
          <w:lang w:val="sk-SK"/>
        </w:rPr>
        <w:t>zastupuje v Rade partnerstva,</w:t>
      </w:r>
    </w:p>
    <w:p w14:paraId="2CCB71E3" w14:textId="6225399B" w:rsidR="00B6056E" w:rsidRPr="005A3468" w:rsidRDefault="00B6056E" w:rsidP="008D70A8">
      <w:pPr>
        <w:pStyle w:val="Odsekzoznamu"/>
        <w:numPr>
          <w:ilvl w:val="0"/>
          <w:numId w:val="46"/>
        </w:numPr>
        <w:spacing w:after="120"/>
        <w:ind w:left="993"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doručením nominácie nového zástupcu sociálno</w:t>
      </w:r>
      <w:r w:rsidR="001375FA">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ekonomického partnera sekretariátu Rady partnerstva,</w:t>
      </w:r>
    </w:p>
    <w:p w14:paraId="1C6E9254" w14:textId="71A9455D" w:rsidR="00C06425" w:rsidRPr="002C7133" w:rsidRDefault="00B6056E" w:rsidP="002C7133">
      <w:pPr>
        <w:pStyle w:val="Odsekzoznamu"/>
        <w:numPr>
          <w:ilvl w:val="0"/>
          <w:numId w:val="46"/>
        </w:numPr>
        <w:spacing w:after="120"/>
        <w:ind w:left="993"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vzdaním sa funkcie.</w:t>
      </w:r>
      <w:bookmarkEnd w:id="32"/>
    </w:p>
    <w:p w14:paraId="6AA974C1" w14:textId="77777777" w:rsidR="00B6056E" w:rsidRPr="005A3468" w:rsidRDefault="00B6056E" w:rsidP="002C7133">
      <w:pPr>
        <w:spacing w:before="240" w:line="276" w:lineRule="auto"/>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6</w:t>
      </w:r>
    </w:p>
    <w:p w14:paraId="78200CC2" w14:textId="77777777" w:rsidR="00B6056E" w:rsidRPr="005A3468" w:rsidRDefault="008B3525" w:rsidP="00A27ACD">
      <w:pPr>
        <w:spacing w:line="276" w:lineRule="auto"/>
        <w:jc w:val="center"/>
        <w:rPr>
          <w:rFonts w:asciiTheme="majorBidi" w:hAnsiTheme="majorBidi" w:cstheme="majorBidi"/>
          <w:i/>
          <w:caps/>
          <w:sz w:val="24"/>
          <w:szCs w:val="24"/>
        </w:rPr>
      </w:pPr>
      <w:r w:rsidRPr="005A3468">
        <w:rPr>
          <w:rFonts w:asciiTheme="majorBidi" w:hAnsiTheme="majorBidi" w:cstheme="majorBidi"/>
          <w:b/>
          <w:caps/>
          <w:sz w:val="24"/>
          <w:szCs w:val="24"/>
        </w:rPr>
        <w:t xml:space="preserve">Technický </w:t>
      </w:r>
      <w:r w:rsidR="00B6056E" w:rsidRPr="005A3468">
        <w:rPr>
          <w:rFonts w:asciiTheme="majorBidi" w:hAnsiTheme="majorBidi" w:cstheme="majorBidi"/>
          <w:b/>
          <w:caps/>
          <w:sz w:val="24"/>
          <w:szCs w:val="24"/>
        </w:rPr>
        <w:t>Sekretariát Rady Partnerstva</w:t>
      </w:r>
    </w:p>
    <w:p w14:paraId="269E314A" w14:textId="77777777" w:rsidR="00B6056E" w:rsidRPr="005A3468" w:rsidRDefault="00B6056E" w:rsidP="00EC06DD">
      <w:pPr>
        <w:spacing w:line="276" w:lineRule="auto"/>
        <w:jc w:val="center"/>
        <w:rPr>
          <w:rFonts w:asciiTheme="majorBidi" w:hAnsiTheme="majorBidi" w:cstheme="majorBidi"/>
          <w:b/>
          <w:i/>
          <w:sz w:val="24"/>
          <w:szCs w:val="24"/>
        </w:rPr>
      </w:pPr>
    </w:p>
    <w:p w14:paraId="58A275C0" w14:textId="6BD0F782" w:rsidR="00B6056E" w:rsidRPr="005A3468" w:rsidRDefault="00B6056E" w:rsidP="008D70A8">
      <w:pPr>
        <w:numPr>
          <w:ilvl w:val="0"/>
          <w:numId w:val="31"/>
        </w:numPr>
        <w:spacing w:after="120" w:line="276" w:lineRule="auto"/>
        <w:ind w:left="567" w:hanging="499"/>
        <w:jc w:val="both"/>
        <w:rPr>
          <w:rFonts w:asciiTheme="majorBidi" w:eastAsia="Georgia" w:hAnsiTheme="majorBidi" w:cstheme="majorBidi"/>
          <w:sz w:val="24"/>
          <w:szCs w:val="24"/>
        </w:rPr>
      </w:pPr>
      <w:r w:rsidRPr="005A3468">
        <w:rPr>
          <w:rFonts w:asciiTheme="majorBidi" w:hAnsiTheme="majorBidi" w:cstheme="majorBidi"/>
          <w:sz w:val="24"/>
          <w:szCs w:val="24"/>
        </w:rPr>
        <w:t xml:space="preserve">Funkciu sekretariátu </w:t>
      </w:r>
      <w:r w:rsidRPr="005A3468">
        <w:rPr>
          <w:rFonts w:asciiTheme="majorBidi" w:eastAsia="Cambria" w:hAnsiTheme="majorBidi" w:cstheme="majorBidi"/>
          <w:sz w:val="24"/>
          <w:szCs w:val="24"/>
        </w:rPr>
        <w:t>Rady partnerstva</w:t>
      </w:r>
      <w:r w:rsidRPr="005A3468">
        <w:rPr>
          <w:rFonts w:asciiTheme="majorBidi" w:hAnsiTheme="majorBidi" w:cstheme="majorBidi"/>
          <w:sz w:val="24"/>
          <w:szCs w:val="24"/>
        </w:rPr>
        <w:t xml:space="preserve"> vykonáva technický sekretariát zriadený v rámci úradu </w:t>
      </w:r>
      <w:r w:rsidR="00E40546">
        <w:rPr>
          <w:rFonts w:asciiTheme="majorBidi" w:hAnsiTheme="majorBidi" w:cstheme="majorBidi"/>
          <w:sz w:val="24"/>
          <w:szCs w:val="24"/>
        </w:rPr>
        <w:t>VÚC</w:t>
      </w:r>
      <w:r w:rsidRPr="005A3468">
        <w:rPr>
          <w:rFonts w:asciiTheme="majorBidi" w:hAnsiTheme="majorBidi" w:cstheme="majorBidi"/>
          <w:sz w:val="24"/>
          <w:szCs w:val="24"/>
        </w:rPr>
        <w:t>.</w:t>
      </w:r>
    </w:p>
    <w:p w14:paraId="5565B947" w14:textId="7752B4F7" w:rsidR="00B6056E" w:rsidRPr="005A3468" w:rsidRDefault="002A1CB4" w:rsidP="008D70A8">
      <w:pPr>
        <w:numPr>
          <w:ilvl w:val="0"/>
          <w:numId w:val="31"/>
        </w:numPr>
        <w:spacing w:after="120" w:line="276" w:lineRule="auto"/>
        <w:ind w:left="567" w:hanging="499"/>
        <w:jc w:val="both"/>
        <w:rPr>
          <w:rFonts w:asciiTheme="majorBidi" w:hAnsiTheme="majorBidi" w:cstheme="majorBidi"/>
          <w:sz w:val="24"/>
          <w:szCs w:val="24"/>
        </w:rPr>
      </w:pPr>
      <w:r>
        <w:rPr>
          <w:rFonts w:asciiTheme="majorBidi" w:hAnsiTheme="majorBidi" w:cstheme="majorBidi"/>
          <w:sz w:val="24"/>
          <w:szCs w:val="24"/>
        </w:rPr>
        <w:t>Technický s</w:t>
      </w:r>
      <w:r w:rsidR="00B6056E" w:rsidRPr="005A3468">
        <w:rPr>
          <w:rFonts w:asciiTheme="majorBidi" w:hAnsiTheme="majorBidi" w:cstheme="majorBidi"/>
          <w:sz w:val="24"/>
          <w:szCs w:val="24"/>
        </w:rPr>
        <w:t xml:space="preserve">ekretariát </w:t>
      </w:r>
      <w:r w:rsidR="00B6056E" w:rsidRPr="005A3468">
        <w:rPr>
          <w:rFonts w:asciiTheme="majorBidi" w:eastAsia="Cambria" w:hAnsiTheme="majorBidi" w:cstheme="majorBidi"/>
          <w:sz w:val="24"/>
          <w:szCs w:val="24"/>
        </w:rPr>
        <w:t>Rady partnerstva</w:t>
      </w:r>
      <w:r w:rsidR="00B6056E" w:rsidRPr="005A3468">
        <w:rPr>
          <w:rFonts w:asciiTheme="majorBidi" w:hAnsiTheme="majorBidi" w:cstheme="majorBidi"/>
          <w:sz w:val="24"/>
          <w:szCs w:val="24"/>
        </w:rPr>
        <w:t xml:space="preserve"> zabezpečuje organizačné, vecné a administratívne úlohy spojené s činnosťou Rady partnerstva a jej orgánov, a to najmä:</w:t>
      </w:r>
    </w:p>
    <w:p w14:paraId="44C54433" w14:textId="3C786695"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pripravuje návrh programu rokovania a predkladá ho </w:t>
      </w:r>
      <w:r w:rsidR="002A1CB4">
        <w:rPr>
          <w:rFonts w:asciiTheme="majorBidi" w:hAnsiTheme="majorBidi" w:cstheme="majorBidi"/>
          <w:b w:val="0"/>
          <w:i w:val="0"/>
          <w:sz w:val="24"/>
          <w:szCs w:val="24"/>
          <w:lang w:val="sk-SK"/>
        </w:rPr>
        <w:t>p</w:t>
      </w:r>
      <w:r w:rsidR="002A1CB4" w:rsidRPr="005A3468">
        <w:rPr>
          <w:rFonts w:asciiTheme="majorBidi" w:hAnsiTheme="majorBidi" w:cstheme="majorBidi"/>
          <w:b w:val="0"/>
          <w:i w:val="0"/>
          <w:sz w:val="24"/>
          <w:szCs w:val="24"/>
          <w:lang w:val="sk-SK"/>
        </w:rPr>
        <w:t xml:space="preserve">redsedovi </w:t>
      </w:r>
      <w:r w:rsidRPr="005A3468">
        <w:rPr>
          <w:rFonts w:asciiTheme="majorBidi" w:hAnsiTheme="majorBidi" w:cstheme="majorBidi"/>
          <w:b w:val="0"/>
          <w:i w:val="0"/>
          <w:sz w:val="24"/>
          <w:szCs w:val="24"/>
          <w:lang w:val="sk-SK"/>
        </w:rPr>
        <w:t>na schválenie,</w:t>
      </w:r>
    </w:p>
    <w:p w14:paraId="0F103E5C" w14:textId="5AC60190"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koordinuje činnosť komôr </w:t>
      </w:r>
      <w:r w:rsidR="001B0AA2" w:rsidRPr="005A3468">
        <w:rPr>
          <w:rFonts w:asciiTheme="majorBidi" w:hAnsiTheme="majorBidi" w:cstheme="majorBidi"/>
          <w:b w:val="0"/>
          <w:i w:val="0"/>
          <w:sz w:val="24"/>
          <w:szCs w:val="24"/>
          <w:lang w:val="sk-SK"/>
        </w:rPr>
        <w:t>R</w:t>
      </w:r>
      <w:r w:rsidRPr="005A3468">
        <w:rPr>
          <w:rFonts w:asciiTheme="majorBidi" w:hAnsiTheme="majorBidi" w:cstheme="majorBidi"/>
          <w:b w:val="0"/>
          <w:i w:val="0"/>
          <w:sz w:val="24"/>
          <w:szCs w:val="24"/>
          <w:lang w:val="sk-SK"/>
        </w:rPr>
        <w:t xml:space="preserve">ady partnerstva a tematických komisií na podnet predsedníctva </w:t>
      </w:r>
      <w:r w:rsidRPr="005A3468">
        <w:rPr>
          <w:rFonts w:asciiTheme="majorBidi" w:eastAsia="Cambria" w:hAnsiTheme="majorBidi" w:cstheme="majorBidi"/>
          <w:b w:val="0"/>
          <w:i w:val="0"/>
          <w:sz w:val="24"/>
          <w:szCs w:val="24"/>
          <w:lang w:val="sk-SK"/>
        </w:rPr>
        <w:t>Rady partnerstva</w:t>
      </w:r>
      <w:r w:rsidRPr="005A3468">
        <w:rPr>
          <w:rFonts w:asciiTheme="majorBidi" w:hAnsiTheme="majorBidi" w:cstheme="majorBidi"/>
          <w:b w:val="0"/>
          <w:i w:val="0"/>
          <w:sz w:val="24"/>
          <w:szCs w:val="24"/>
          <w:lang w:val="sk-SK"/>
        </w:rPr>
        <w:t>,</w:t>
      </w:r>
    </w:p>
    <w:p w14:paraId="346CC5F5" w14:textId="77777777" w:rsidR="00B6056E" w:rsidRPr="005A3468" w:rsidRDefault="00B6056E" w:rsidP="008D70A8">
      <w:pPr>
        <w:pStyle w:val="Odsekzoznamu"/>
        <w:numPr>
          <w:ilvl w:val="1"/>
          <w:numId w:val="30"/>
        </w:numPr>
        <w:spacing w:after="120"/>
        <w:ind w:left="993" w:hanging="426"/>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zabezpečuje informovanie členov Rady partnerstva o činnosti tematických komisií, ich záveroch, návrhoch a požiadavkách na najbližšom rokovaní Rady partnerstva,</w:t>
      </w:r>
    </w:p>
    <w:p w14:paraId="5A83CE0F" w14:textId="2513F7A4" w:rsidR="00B6056E" w:rsidRPr="005A3468" w:rsidRDefault="00B6056E" w:rsidP="008D70A8">
      <w:pPr>
        <w:pStyle w:val="Odsekzoznamu"/>
        <w:numPr>
          <w:ilvl w:val="1"/>
          <w:numId w:val="30"/>
        </w:numPr>
        <w:spacing w:before="240"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pripravuje návrh uznesení</w:t>
      </w:r>
      <w:r w:rsidR="002A1CB4">
        <w:rPr>
          <w:rFonts w:asciiTheme="majorBidi" w:hAnsiTheme="majorBidi" w:cstheme="majorBidi"/>
          <w:b w:val="0"/>
          <w:i w:val="0"/>
          <w:sz w:val="24"/>
          <w:szCs w:val="24"/>
          <w:lang w:val="sk-SK"/>
        </w:rPr>
        <w:t xml:space="preserve"> Rady partnerstva</w:t>
      </w:r>
      <w:r w:rsidRPr="005A3468">
        <w:rPr>
          <w:rFonts w:asciiTheme="majorBidi" w:hAnsiTheme="majorBidi" w:cstheme="majorBidi"/>
          <w:b w:val="0"/>
          <w:i w:val="0"/>
          <w:sz w:val="24"/>
          <w:szCs w:val="24"/>
          <w:lang w:val="sk-SK"/>
        </w:rPr>
        <w:t>,</w:t>
      </w:r>
    </w:p>
    <w:p w14:paraId="11A64E22" w14:textId="7A28E06E"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zabezpečuje prípravu a distribúciu materiálov súvisiacich s</w:t>
      </w:r>
      <w:r w:rsidR="002A1CB4">
        <w:rPr>
          <w:rFonts w:asciiTheme="majorBidi" w:hAnsiTheme="majorBidi" w:cstheme="majorBidi"/>
          <w:b w:val="0"/>
          <w:i w:val="0"/>
          <w:sz w:val="24"/>
          <w:szCs w:val="24"/>
          <w:lang w:val="sk-SK"/>
        </w:rPr>
        <w:t> </w:t>
      </w:r>
      <w:r w:rsidRPr="005A3468">
        <w:rPr>
          <w:rFonts w:asciiTheme="majorBidi" w:hAnsiTheme="majorBidi" w:cstheme="majorBidi"/>
          <w:b w:val="0"/>
          <w:i w:val="0"/>
          <w:sz w:val="24"/>
          <w:szCs w:val="24"/>
          <w:lang w:val="sk-SK"/>
        </w:rPr>
        <w:t>rokovaním</w:t>
      </w:r>
      <w:r w:rsidR="002A1CB4">
        <w:rPr>
          <w:rFonts w:asciiTheme="majorBidi" w:hAnsiTheme="majorBidi" w:cstheme="majorBidi"/>
          <w:b w:val="0"/>
          <w:i w:val="0"/>
          <w:sz w:val="24"/>
          <w:szCs w:val="24"/>
          <w:lang w:val="sk-SK"/>
        </w:rPr>
        <w:t xml:space="preserve"> Rady partnerstva</w:t>
      </w:r>
      <w:r w:rsidRPr="005A3468">
        <w:rPr>
          <w:rFonts w:asciiTheme="majorBidi" w:hAnsiTheme="majorBidi" w:cstheme="majorBidi"/>
          <w:b w:val="0"/>
          <w:i w:val="0"/>
          <w:sz w:val="24"/>
          <w:szCs w:val="24"/>
          <w:lang w:val="sk-SK"/>
        </w:rPr>
        <w:t>,</w:t>
      </w:r>
    </w:p>
    <w:p w14:paraId="23A5806A" w14:textId="294217CF"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lastRenderedPageBreak/>
        <w:t>organizačne zabezpečuje rokovania</w:t>
      </w:r>
      <w:r w:rsidR="002A1CB4">
        <w:rPr>
          <w:rFonts w:asciiTheme="majorBidi" w:hAnsiTheme="majorBidi" w:cstheme="majorBidi"/>
          <w:b w:val="0"/>
          <w:i w:val="0"/>
          <w:sz w:val="24"/>
          <w:szCs w:val="24"/>
          <w:lang w:val="sk-SK"/>
        </w:rPr>
        <w:t xml:space="preserve"> Rady partnerstva</w:t>
      </w:r>
      <w:r w:rsidRPr="005A3468">
        <w:rPr>
          <w:rFonts w:asciiTheme="majorBidi" w:hAnsiTheme="majorBidi" w:cstheme="majorBidi"/>
          <w:b w:val="0"/>
          <w:i w:val="0"/>
          <w:sz w:val="24"/>
          <w:szCs w:val="24"/>
          <w:lang w:val="sk-SK"/>
        </w:rPr>
        <w:t>,</w:t>
      </w:r>
    </w:p>
    <w:p w14:paraId="6C8F212A" w14:textId="69A5EEA6"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pripravuje vyhodnotenie úloh z rokovaní </w:t>
      </w:r>
      <w:r w:rsidR="002A1CB4">
        <w:rPr>
          <w:rFonts w:asciiTheme="majorBidi" w:hAnsiTheme="majorBidi" w:cstheme="majorBidi"/>
          <w:b w:val="0"/>
          <w:i w:val="0"/>
          <w:sz w:val="24"/>
          <w:szCs w:val="24"/>
          <w:lang w:val="sk-SK"/>
        </w:rPr>
        <w:t xml:space="preserve">Rady partnerstva </w:t>
      </w:r>
      <w:r w:rsidRPr="005A3468">
        <w:rPr>
          <w:rFonts w:asciiTheme="majorBidi" w:hAnsiTheme="majorBidi" w:cstheme="majorBidi"/>
          <w:b w:val="0"/>
          <w:i w:val="0"/>
          <w:sz w:val="24"/>
          <w:szCs w:val="24"/>
          <w:lang w:val="sk-SK"/>
        </w:rPr>
        <w:t>a vedie ich evidenciu,</w:t>
      </w:r>
    </w:p>
    <w:p w14:paraId="27609DC7" w14:textId="0D36E17D"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vypracováva zápisnicu z</w:t>
      </w:r>
      <w:r w:rsidR="002A1CB4">
        <w:rPr>
          <w:rFonts w:asciiTheme="majorBidi" w:hAnsiTheme="majorBidi" w:cstheme="majorBidi"/>
          <w:b w:val="0"/>
          <w:i w:val="0"/>
          <w:sz w:val="24"/>
          <w:szCs w:val="24"/>
          <w:lang w:val="sk-SK"/>
        </w:rPr>
        <w:t> </w:t>
      </w:r>
      <w:r w:rsidRPr="005A3468">
        <w:rPr>
          <w:rFonts w:asciiTheme="majorBidi" w:hAnsiTheme="majorBidi" w:cstheme="majorBidi"/>
          <w:b w:val="0"/>
          <w:i w:val="0"/>
          <w:sz w:val="24"/>
          <w:szCs w:val="24"/>
          <w:lang w:val="sk-SK"/>
        </w:rPr>
        <w:t>rokovaní</w:t>
      </w:r>
      <w:r w:rsidR="002A1CB4">
        <w:rPr>
          <w:rFonts w:asciiTheme="majorBidi" w:hAnsiTheme="majorBidi" w:cstheme="majorBidi"/>
          <w:b w:val="0"/>
          <w:i w:val="0"/>
          <w:sz w:val="24"/>
          <w:szCs w:val="24"/>
          <w:lang w:val="sk-SK"/>
        </w:rPr>
        <w:t xml:space="preserve"> Rady partnerstva</w:t>
      </w:r>
      <w:r w:rsidRPr="005A3468">
        <w:rPr>
          <w:rFonts w:asciiTheme="majorBidi" w:hAnsiTheme="majorBidi" w:cstheme="majorBidi"/>
          <w:b w:val="0"/>
          <w:i w:val="0"/>
          <w:sz w:val="24"/>
          <w:szCs w:val="24"/>
          <w:lang w:val="sk-SK"/>
        </w:rPr>
        <w:t>,</w:t>
      </w:r>
    </w:p>
    <w:p w14:paraId="6AF84C43" w14:textId="77777777"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vedie agendu a zabezpečuje archiváciu dokumentov súvisiacu s ich činnosťou,</w:t>
      </w:r>
    </w:p>
    <w:p w14:paraId="073440C7" w14:textId="49832BA2"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vedie zoznam členov </w:t>
      </w:r>
      <w:r w:rsidR="002A1CB4">
        <w:rPr>
          <w:rFonts w:asciiTheme="majorBidi" w:hAnsiTheme="majorBidi" w:cstheme="majorBidi"/>
          <w:b w:val="0"/>
          <w:i w:val="0"/>
          <w:sz w:val="24"/>
          <w:szCs w:val="24"/>
          <w:lang w:val="sk-SK"/>
        </w:rPr>
        <w:t xml:space="preserve">Rady partnerstva </w:t>
      </w:r>
      <w:r w:rsidRPr="005A3468">
        <w:rPr>
          <w:rFonts w:asciiTheme="majorBidi" w:hAnsiTheme="majorBidi" w:cstheme="majorBidi"/>
          <w:b w:val="0"/>
          <w:i w:val="0"/>
          <w:sz w:val="24"/>
          <w:szCs w:val="24"/>
          <w:lang w:val="sk-SK"/>
        </w:rPr>
        <w:t>a zabezpečuje plynulé komunikačné toky medzi nimi,</w:t>
      </w:r>
    </w:p>
    <w:p w14:paraId="645ED87B" w14:textId="77777777"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zabezpečuje informovanie členov Rady partnerstva o činnosti tematických pracovných skupín, ich záveroch, návrhoch a požiadavkách po každom stretnutí tematickej pracovnej skupiny na najbližšie rokovanie Rady partnerstva,</w:t>
      </w:r>
    </w:p>
    <w:p w14:paraId="4432E2E7" w14:textId="23B745DE"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zabezpečuje spoluprácu s riadiacim orgánom</w:t>
      </w:r>
      <w:r w:rsidR="002A1CB4">
        <w:rPr>
          <w:rFonts w:asciiTheme="majorBidi" w:hAnsiTheme="majorBidi" w:cstheme="majorBidi"/>
          <w:b w:val="0"/>
          <w:i w:val="0"/>
          <w:sz w:val="24"/>
          <w:szCs w:val="24"/>
          <w:lang w:val="sk-SK"/>
        </w:rPr>
        <w:t xml:space="preserve"> P</w:t>
      </w:r>
      <w:r w:rsidR="00961FF8">
        <w:rPr>
          <w:rFonts w:asciiTheme="majorBidi" w:hAnsiTheme="majorBidi" w:cstheme="majorBidi"/>
          <w:b w:val="0"/>
          <w:i w:val="0"/>
          <w:sz w:val="24"/>
          <w:szCs w:val="24"/>
          <w:lang w:val="sk-SK"/>
        </w:rPr>
        <w:t>rogramu</w:t>
      </w:r>
      <w:r w:rsidR="002A1CB4">
        <w:rPr>
          <w:rFonts w:asciiTheme="majorBidi" w:hAnsiTheme="majorBidi" w:cstheme="majorBidi"/>
          <w:b w:val="0"/>
          <w:i w:val="0"/>
          <w:sz w:val="24"/>
          <w:szCs w:val="24"/>
          <w:lang w:val="sk-SK"/>
        </w:rPr>
        <w:t xml:space="preserve"> Slovensko</w:t>
      </w:r>
      <w:r w:rsidRPr="005A3468">
        <w:rPr>
          <w:rFonts w:asciiTheme="majorBidi" w:hAnsiTheme="majorBidi" w:cstheme="majorBidi"/>
          <w:b w:val="0"/>
          <w:i w:val="0"/>
          <w:sz w:val="24"/>
          <w:szCs w:val="24"/>
          <w:lang w:val="sk-SK"/>
        </w:rPr>
        <w:t>,</w:t>
      </w:r>
    </w:p>
    <w:p w14:paraId="789FF773" w14:textId="35D6FAF9"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v oblasti implementácie projektov IÚS poskytuje asistenciu a metodickú výpomoc žiadateľom, osobitne pre </w:t>
      </w:r>
      <w:r w:rsidR="00E40546">
        <w:rPr>
          <w:rFonts w:asciiTheme="majorBidi" w:hAnsiTheme="majorBidi" w:cstheme="majorBidi"/>
          <w:b w:val="0"/>
          <w:i w:val="0"/>
          <w:sz w:val="24"/>
          <w:szCs w:val="24"/>
          <w:lang w:val="sk-SK"/>
        </w:rPr>
        <w:t>IÚI</w:t>
      </w:r>
      <w:r w:rsidRPr="005A3468">
        <w:rPr>
          <w:rFonts w:asciiTheme="majorBidi" w:hAnsiTheme="majorBidi" w:cstheme="majorBidi"/>
          <w:b w:val="0"/>
          <w:i w:val="0"/>
          <w:sz w:val="24"/>
          <w:szCs w:val="24"/>
          <w:lang w:val="sk-SK"/>
        </w:rPr>
        <w:t>,</w:t>
      </w:r>
    </w:p>
    <w:p w14:paraId="12BEA8CE" w14:textId="77777777"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zabezpečuje administratívne spracovanie nominácií zástupcov, resp. nových zástupcov sociálno-ekonomických partnerov do Rady partnerstva,</w:t>
      </w:r>
    </w:p>
    <w:p w14:paraId="1C2A848B" w14:textId="720440B0" w:rsidR="00B6056E" w:rsidRPr="005A3468" w:rsidRDefault="00B6056E" w:rsidP="008D70A8">
      <w:pPr>
        <w:pStyle w:val="Odsekzoznamu"/>
        <w:numPr>
          <w:ilvl w:val="1"/>
          <w:numId w:val="3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vykonáva ďalšie činnosti podľa pokynov predsedu, resp. podpredsedov a ostatných orgánov Rady partnerstva.</w:t>
      </w:r>
    </w:p>
    <w:p w14:paraId="47341341" w14:textId="77777777" w:rsidR="00B6056E" w:rsidRPr="005A3468" w:rsidRDefault="00B6056E" w:rsidP="008D70A8">
      <w:pPr>
        <w:spacing w:line="276" w:lineRule="auto"/>
        <w:jc w:val="both"/>
        <w:rPr>
          <w:rFonts w:asciiTheme="majorBidi" w:hAnsiTheme="majorBidi" w:cstheme="majorBidi"/>
          <w:sz w:val="24"/>
          <w:szCs w:val="24"/>
        </w:rPr>
      </w:pPr>
    </w:p>
    <w:p w14:paraId="58BAD398" w14:textId="77777777" w:rsidR="00B6056E" w:rsidRPr="005A3468" w:rsidRDefault="00B6056E" w:rsidP="00A27ACD">
      <w:pPr>
        <w:spacing w:line="276" w:lineRule="auto"/>
        <w:ind w:left="360"/>
        <w:jc w:val="center"/>
        <w:rPr>
          <w:rFonts w:asciiTheme="majorBidi" w:eastAsia="Georgia" w:hAnsiTheme="majorBidi" w:cstheme="majorBidi"/>
          <w:b/>
          <w:sz w:val="24"/>
          <w:szCs w:val="24"/>
        </w:rPr>
      </w:pPr>
      <w:r w:rsidRPr="005A3468">
        <w:rPr>
          <w:rFonts w:asciiTheme="majorBidi" w:eastAsia="Georgia" w:hAnsiTheme="majorBidi" w:cstheme="majorBidi"/>
          <w:b/>
          <w:sz w:val="24"/>
          <w:szCs w:val="24"/>
        </w:rPr>
        <w:t>Článok 7</w:t>
      </w:r>
    </w:p>
    <w:p w14:paraId="366586FC" w14:textId="77777777" w:rsidR="00B6056E" w:rsidRPr="005A3468" w:rsidRDefault="00B6056E" w:rsidP="00A27ACD">
      <w:pPr>
        <w:spacing w:line="276" w:lineRule="auto"/>
        <w:jc w:val="center"/>
        <w:rPr>
          <w:rFonts w:asciiTheme="majorBidi" w:hAnsiTheme="majorBidi" w:cstheme="majorBidi"/>
          <w:b/>
          <w:sz w:val="24"/>
          <w:szCs w:val="24"/>
        </w:rPr>
      </w:pPr>
      <w:r w:rsidRPr="005A3468">
        <w:rPr>
          <w:rFonts w:asciiTheme="majorBidi" w:hAnsiTheme="majorBidi" w:cstheme="majorBidi"/>
          <w:b/>
          <w:sz w:val="24"/>
          <w:szCs w:val="24"/>
        </w:rPr>
        <w:t>KOMORY RADY PARTNERSTVA</w:t>
      </w:r>
    </w:p>
    <w:p w14:paraId="42EF2083" w14:textId="77777777" w:rsidR="00B6056E" w:rsidRPr="005A3468" w:rsidRDefault="00B6056E" w:rsidP="008D70A8">
      <w:pPr>
        <w:spacing w:line="276" w:lineRule="auto"/>
        <w:jc w:val="both"/>
        <w:rPr>
          <w:rFonts w:asciiTheme="majorBidi" w:hAnsiTheme="majorBidi" w:cstheme="majorBidi"/>
          <w:b/>
          <w:sz w:val="24"/>
          <w:szCs w:val="24"/>
        </w:rPr>
      </w:pPr>
    </w:p>
    <w:p w14:paraId="0256511A" w14:textId="03B4AF8A" w:rsidR="00B6056E" w:rsidRPr="005A3468" w:rsidRDefault="10C863E1" w:rsidP="10C863E1">
      <w:pPr>
        <w:pStyle w:val="Odsekzoznamu"/>
        <w:numPr>
          <w:ilvl w:val="0"/>
          <w:numId w:val="20"/>
        </w:numPr>
        <w:spacing w:after="0"/>
        <w:ind w:left="426"/>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Komory tvoria organizačný rámec systému rozhodovania v Rade partnerstva. Sú vytvorené na základe príslušnosti členov Rady partnerstva k skupinám sociálno-ekonomických partnerov v rámci ich územnej príslušnosti.</w:t>
      </w:r>
    </w:p>
    <w:p w14:paraId="7B40C951" w14:textId="77777777" w:rsidR="00B6056E" w:rsidRPr="005A3468" w:rsidRDefault="00B6056E" w:rsidP="008D70A8">
      <w:pPr>
        <w:pStyle w:val="Odsekzoznamu"/>
        <w:spacing w:after="0"/>
        <w:ind w:left="426"/>
        <w:contextualSpacing w:val="0"/>
        <w:jc w:val="both"/>
        <w:rPr>
          <w:rFonts w:asciiTheme="majorBidi" w:hAnsiTheme="majorBidi" w:cstheme="majorBidi"/>
          <w:b w:val="0"/>
          <w:i w:val="0"/>
          <w:sz w:val="24"/>
          <w:szCs w:val="24"/>
          <w:lang w:val="sk-SK"/>
        </w:rPr>
      </w:pPr>
    </w:p>
    <w:p w14:paraId="34EFC35C" w14:textId="70208A55" w:rsidR="00B6056E" w:rsidRPr="005A3468" w:rsidRDefault="00B6056E" w:rsidP="008D70A8">
      <w:pPr>
        <w:pStyle w:val="Odsekzoznamu"/>
        <w:numPr>
          <w:ilvl w:val="0"/>
          <w:numId w:val="20"/>
        </w:numPr>
        <w:spacing w:after="0"/>
        <w:ind w:left="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V komorách Rady partnerstva sa realizujú rozhodovacie právomoci Rady partnerstva </w:t>
      </w:r>
      <w:r w:rsidR="00BD4AA5">
        <w:rPr>
          <w:rFonts w:asciiTheme="majorBidi" w:hAnsiTheme="majorBidi" w:cstheme="majorBidi"/>
          <w:b w:val="0"/>
          <w:i w:val="0"/>
          <w:sz w:val="24"/>
          <w:szCs w:val="24"/>
          <w:lang w:val="sk-SK"/>
        </w:rPr>
        <w:t>podľa</w:t>
      </w:r>
      <w:r w:rsidRPr="005A3468">
        <w:rPr>
          <w:rFonts w:asciiTheme="majorBidi" w:hAnsiTheme="majorBidi" w:cstheme="majorBidi"/>
          <w:b w:val="0"/>
          <w:i w:val="0"/>
          <w:sz w:val="24"/>
          <w:szCs w:val="24"/>
          <w:lang w:val="sk-SK"/>
        </w:rPr>
        <w:t xml:space="preserve"> tohto </w:t>
      </w:r>
      <w:r w:rsidR="00E40546">
        <w:rPr>
          <w:rFonts w:asciiTheme="majorBidi" w:hAnsiTheme="majorBidi" w:cstheme="majorBidi"/>
          <w:b w:val="0"/>
          <w:i w:val="0"/>
          <w:sz w:val="24"/>
          <w:szCs w:val="24"/>
          <w:lang w:val="sk-SK"/>
        </w:rPr>
        <w:t>Š</w:t>
      </w:r>
      <w:r w:rsidR="00BD4AA5" w:rsidRPr="005A3468">
        <w:rPr>
          <w:rFonts w:asciiTheme="majorBidi" w:hAnsiTheme="majorBidi" w:cstheme="majorBidi"/>
          <w:b w:val="0"/>
          <w:i w:val="0"/>
          <w:sz w:val="24"/>
          <w:szCs w:val="24"/>
          <w:lang w:val="sk-SK"/>
        </w:rPr>
        <w:t>tatútu</w:t>
      </w:r>
      <w:r w:rsidRPr="005A3468">
        <w:rPr>
          <w:rFonts w:asciiTheme="majorBidi" w:hAnsiTheme="majorBidi" w:cstheme="majorBidi"/>
          <w:b w:val="0"/>
          <w:i w:val="0"/>
          <w:sz w:val="24"/>
          <w:szCs w:val="24"/>
          <w:lang w:val="sk-SK"/>
        </w:rPr>
        <w:t>, s cieľom zabezpečiť efektívnu spoluprácu, partnerstvo, kompetentnosť a transparentnosť procesov pri príprave, schvaľovaní, implementácii, monitorovaní a hodnotení implementácie IÚS.</w:t>
      </w:r>
    </w:p>
    <w:p w14:paraId="2947F491" w14:textId="77777777" w:rsidR="00977485" w:rsidRPr="005A3468" w:rsidRDefault="00977485" w:rsidP="00977485">
      <w:pPr>
        <w:pStyle w:val="Odsekzoznamu"/>
        <w:rPr>
          <w:rFonts w:asciiTheme="majorBidi" w:hAnsiTheme="majorBidi" w:cstheme="majorBidi"/>
          <w:b w:val="0"/>
          <w:i w:val="0"/>
          <w:sz w:val="24"/>
          <w:szCs w:val="24"/>
          <w:lang w:val="sk-SK"/>
        </w:rPr>
      </w:pPr>
    </w:p>
    <w:p w14:paraId="1357D2E1" w14:textId="6D266A00" w:rsidR="00977485" w:rsidRPr="005A3468" w:rsidRDefault="00977485" w:rsidP="00977485">
      <w:pPr>
        <w:pStyle w:val="Odsekzoznamu"/>
        <w:numPr>
          <w:ilvl w:val="0"/>
          <w:numId w:val="20"/>
        </w:numPr>
        <w:spacing w:after="120"/>
        <w:ind w:left="426" w:hanging="358"/>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 Rada partnerstva sa skladá z nasledujúcich komôr:</w:t>
      </w:r>
    </w:p>
    <w:p w14:paraId="2B41CF84" w14:textId="575AE161" w:rsidR="00977485" w:rsidRPr="005A3468" w:rsidRDefault="00977485" w:rsidP="00977485">
      <w:pPr>
        <w:pStyle w:val="Odsekzoznamu"/>
        <w:numPr>
          <w:ilvl w:val="0"/>
          <w:numId w:val="37"/>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Komora regionálnej samosprávy,</w:t>
      </w:r>
    </w:p>
    <w:p w14:paraId="16C2C343" w14:textId="77777777" w:rsidR="00977485" w:rsidRPr="005A3468" w:rsidRDefault="00977485" w:rsidP="00977485">
      <w:pPr>
        <w:pStyle w:val="Odsekzoznamu"/>
        <w:numPr>
          <w:ilvl w:val="0"/>
          <w:numId w:val="37"/>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Komora miestnej územnej samosprávy</w:t>
      </w:r>
      <w:r w:rsidRPr="005A3468">
        <w:rPr>
          <w:rFonts w:asciiTheme="majorBidi" w:hAnsiTheme="majorBidi" w:cstheme="majorBidi"/>
          <w:b w:val="0"/>
          <w:i w:val="0"/>
          <w:sz w:val="24"/>
          <w:szCs w:val="24"/>
          <w:vertAlign w:val="superscript"/>
          <w:lang w:val="sk-SK"/>
        </w:rPr>
        <w:footnoteReference w:id="13"/>
      </w:r>
      <w:r w:rsidRPr="005A3468">
        <w:rPr>
          <w:rFonts w:asciiTheme="majorBidi" w:hAnsiTheme="majorBidi" w:cstheme="majorBidi"/>
          <w:b w:val="0"/>
          <w:i w:val="0"/>
          <w:sz w:val="24"/>
          <w:szCs w:val="24"/>
          <w:lang w:val="sk-SK"/>
        </w:rPr>
        <w:t>,</w:t>
      </w:r>
    </w:p>
    <w:p w14:paraId="48C99FAE" w14:textId="77777777" w:rsidR="00977485" w:rsidRPr="005A3468" w:rsidRDefault="00977485" w:rsidP="00977485">
      <w:pPr>
        <w:pStyle w:val="Odsekzoznamu"/>
        <w:numPr>
          <w:ilvl w:val="0"/>
          <w:numId w:val="37"/>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Komora štátnej správy,</w:t>
      </w:r>
    </w:p>
    <w:p w14:paraId="79FFB4D8" w14:textId="719168DD" w:rsidR="00977485" w:rsidRPr="005A3468" w:rsidRDefault="00977485" w:rsidP="00977485">
      <w:pPr>
        <w:pStyle w:val="Odsekzoznamu"/>
        <w:numPr>
          <w:ilvl w:val="0"/>
          <w:numId w:val="37"/>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Komora soci</w:t>
      </w:r>
      <w:r w:rsidR="00BD4AA5">
        <w:rPr>
          <w:rFonts w:asciiTheme="majorBidi" w:hAnsiTheme="majorBidi" w:cstheme="majorBidi"/>
          <w:b w:val="0"/>
          <w:i w:val="0"/>
          <w:sz w:val="24"/>
          <w:szCs w:val="24"/>
          <w:lang w:val="sk-SK"/>
        </w:rPr>
        <w:t>áln</w:t>
      </w:r>
      <w:r w:rsidRPr="005A3468">
        <w:rPr>
          <w:rFonts w:asciiTheme="majorBidi" w:hAnsiTheme="majorBidi" w:cstheme="majorBidi"/>
          <w:b w:val="0"/>
          <w:i w:val="0"/>
          <w:sz w:val="24"/>
          <w:szCs w:val="24"/>
          <w:lang w:val="sk-SK"/>
        </w:rPr>
        <w:t>o</w:t>
      </w:r>
      <w:r w:rsidR="00BD4AA5">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ekonomických partnerov.</w:t>
      </w:r>
    </w:p>
    <w:p w14:paraId="4B4D7232" w14:textId="77777777" w:rsidR="00B6056E" w:rsidRPr="005A3468" w:rsidRDefault="00B6056E" w:rsidP="008D70A8">
      <w:pPr>
        <w:spacing w:line="276" w:lineRule="auto"/>
        <w:jc w:val="both"/>
        <w:rPr>
          <w:rFonts w:asciiTheme="majorBidi" w:hAnsiTheme="majorBidi" w:cstheme="majorBidi"/>
          <w:sz w:val="24"/>
          <w:szCs w:val="24"/>
        </w:rPr>
      </w:pPr>
    </w:p>
    <w:p w14:paraId="1A5D0270" w14:textId="77777777" w:rsidR="00B6056E" w:rsidRPr="005A3468" w:rsidRDefault="00B6056E" w:rsidP="008D70A8">
      <w:pPr>
        <w:pStyle w:val="Odsekzoznamu"/>
        <w:numPr>
          <w:ilvl w:val="0"/>
          <w:numId w:val="20"/>
        </w:numPr>
        <w:spacing w:after="0"/>
        <w:ind w:left="426"/>
        <w:contextualSpacing w:val="0"/>
        <w:jc w:val="both"/>
        <w:rPr>
          <w:rFonts w:asciiTheme="majorBidi"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Jeden člen Rady partnerstva môže mať najviac jedného zástupcu v jednej komore Rady partnerstva. Komory Rady partnerstva majú rovnakú váhu hlasov.</w:t>
      </w:r>
    </w:p>
    <w:p w14:paraId="2093CA67" w14:textId="77777777" w:rsidR="00B6056E" w:rsidRPr="005A3468" w:rsidRDefault="00B6056E" w:rsidP="008D70A8">
      <w:pPr>
        <w:spacing w:line="276" w:lineRule="auto"/>
        <w:jc w:val="both"/>
        <w:rPr>
          <w:rFonts w:asciiTheme="majorBidi" w:hAnsiTheme="majorBidi" w:cstheme="majorBidi"/>
          <w:sz w:val="24"/>
          <w:szCs w:val="24"/>
        </w:rPr>
      </w:pPr>
    </w:p>
    <w:p w14:paraId="29BB1E09" w14:textId="34C9C9C8" w:rsidR="00B6056E" w:rsidRPr="005A3468" w:rsidRDefault="00B6056E" w:rsidP="008D70A8">
      <w:pPr>
        <w:pStyle w:val="Odsekzoznamu"/>
        <w:numPr>
          <w:ilvl w:val="0"/>
          <w:numId w:val="20"/>
        </w:numPr>
        <w:spacing w:after="0"/>
        <w:ind w:left="426"/>
        <w:contextualSpacing w:val="0"/>
        <w:jc w:val="both"/>
        <w:rPr>
          <w:rFonts w:asciiTheme="majorBidi" w:eastAsiaTheme="minorEastAsia"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Predsedom </w:t>
      </w:r>
      <w:r w:rsidR="00A27ACD">
        <w:rPr>
          <w:rFonts w:asciiTheme="majorBidi" w:hAnsiTheme="majorBidi" w:cstheme="majorBidi"/>
          <w:b w:val="0"/>
          <w:i w:val="0"/>
          <w:sz w:val="24"/>
          <w:szCs w:val="24"/>
          <w:lang w:val="sk-SK"/>
        </w:rPr>
        <w:t>K</w:t>
      </w:r>
      <w:r w:rsidRPr="005A3468">
        <w:rPr>
          <w:rFonts w:asciiTheme="majorBidi" w:hAnsiTheme="majorBidi" w:cstheme="majorBidi"/>
          <w:b w:val="0"/>
          <w:i w:val="0"/>
          <w:sz w:val="24"/>
          <w:szCs w:val="24"/>
          <w:lang w:val="sk-SK"/>
        </w:rPr>
        <w:t xml:space="preserve">omory je člen komory, ktorého </w:t>
      </w:r>
      <w:r w:rsidR="00BD4AA5">
        <w:rPr>
          <w:rFonts w:asciiTheme="majorBidi" w:hAnsiTheme="majorBidi" w:cstheme="majorBidi"/>
          <w:b w:val="0"/>
          <w:i w:val="0"/>
          <w:sz w:val="24"/>
          <w:szCs w:val="24"/>
          <w:lang w:val="sk-SK"/>
        </w:rPr>
        <w:t>volí nadpolovičná väčšina členov Komory</w:t>
      </w:r>
      <w:r w:rsidRPr="005A3468">
        <w:rPr>
          <w:rFonts w:asciiTheme="majorBidi" w:hAnsiTheme="majorBidi" w:cstheme="majorBidi"/>
          <w:b w:val="0"/>
          <w:i w:val="0"/>
          <w:sz w:val="24"/>
          <w:szCs w:val="24"/>
          <w:lang w:val="sk-SK"/>
        </w:rPr>
        <w:t xml:space="preserve">,  s výnimkou komory štátnej správy, </w:t>
      </w:r>
      <w:r w:rsidR="00BD4AA5">
        <w:rPr>
          <w:rFonts w:asciiTheme="majorBidi" w:hAnsiTheme="majorBidi" w:cstheme="majorBidi"/>
          <w:b w:val="0"/>
          <w:i w:val="0"/>
          <w:sz w:val="24"/>
          <w:szCs w:val="24"/>
          <w:lang w:val="sk-SK"/>
        </w:rPr>
        <w:t>ktorej</w:t>
      </w:r>
      <w:r w:rsidR="00BD4AA5"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 xml:space="preserve">predsedom je </w:t>
      </w:r>
      <w:r w:rsidRPr="005A3468" w:rsidDel="008576AB">
        <w:rPr>
          <w:rFonts w:asciiTheme="majorBidi" w:hAnsiTheme="majorBidi" w:cstheme="majorBidi"/>
          <w:b w:val="0"/>
          <w:i w:val="0"/>
          <w:sz w:val="24"/>
          <w:szCs w:val="24"/>
          <w:lang w:val="sk-SK"/>
        </w:rPr>
        <w:t xml:space="preserve">zástupca </w:t>
      </w:r>
      <w:r w:rsidR="00E40546">
        <w:rPr>
          <w:rFonts w:asciiTheme="majorBidi" w:eastAsia="Georgia" w:hAnsiTheme="majorBidi" w:cstheme="majorBidi"/>
          <w:b w:val="0"/>
          <w:i w:val="0"/>
          <w:sz w:val="24"/>
          <w:szCs w:val="24"/>
          <w:lang w:val="sk-SK"/>
        </w:rPr>
        <w:t>MIRRI SR</w:t>
      </w:r>
      <w:r w:rsidRPr="005A3468">
        <w:rPr>
          <w:rFonts w:asciiTheme="majorBidi" w:eastAsia="Georgia" w:hAnsiTheme="majorBidi" w:cstheme="majorBidi"/>
          <w:b w:val="0"/>
          <w:i w:val="0"/>
          <w:sz w:val="24"/>
          <w:szCs w:val="24"/>
          <w:lang w:val="sk-SK"/>
        </w:rPr>
        <w:t>.</w:t>
      </w:r>
    </w:p>
    <w:p w14:paraId="2503B197" w14:textId="77777777" w:rsidR="00B6056E" w:rsidRPr="005A3468" w:rsidRDefault="00B6056E" w:rsidP="008D70A8">
      <w:pPr>
        <w:spacing w:line="276" w:lineRule="auto"/>
        <w:jc w:val="both"/>
        <w:rPr>
          <w:rFonts w:asciiTheme="majorBidi" w:eastAsiaTheme="minorEastAsia" w:hAnsiTheme="majorBidi" w:cstheme="majorBidi"/>
          <w:sz w:val="24"/>
          <w:szCs w:val="24"/>
        </w:rPr>
      </w:pPr>
    </w:p>
    <w:p w14:paraId="349D3D1D" w14:textId="34CD9D97" w:rsidR="00B6056E" w:rsidRPr="005A3468" w:rsidRDefault="00B6056E" w:rsidP="008D70A8">
      <w:pPr>
        <w:pStyle w:val="Odsekzoznamu"/>
        <w:numPr>
          <w:ilvl w:val="0"/>
          <w:numId w:val="20"/>
        </w:numPr>
        <w:spacing w:after="120"/>
        <w:ind w:left="425"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Komora najmä:</w:t>
      </w:r>
    </w:p>
    <w:p w14:paraId="618F5814" w14:textId="39494814" w:rsidR="00B6056E" w:rsidRPr="005A3468" w:rsidRDefault="10C863E1" w:rsidP="10C863E1">
      <w:pPr>
        <w:pStyle w:val="Odsekzoznamu"/>
        <w:numPr>
          <w:ilvl w:val="0"/>
          <w:numId w:val="38"/>
        </w:numPr>
        <w:spacing w:after="120"/>
        <w:ind w:left="851" w:hanging="425"/>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spolupodieľa sa na rozhodovaní pri príprave, schvaľovaní, implementácii, monitorovaní a hodnotení IÚS zastupujúc záujmy skupiny sociálno-ekonomických partnerov, ktorých reprezentuje,</w:t>
      </w:r>
    </w:p>
    <w:p w14:paraId="2E324F64" w14:textId="7A6EF7DD" w:rsidR="00B6056E" w:rsidRPr="005A3468" w:rsidRDefault="00B6056E" w:rsidP="008D70A8">
      <w:pPr>
        <w:pStyle w:val="Odsekzoznamu"/>
        <w:numPr>
          <w:ilvl w:val="0"/>
          <w:numId w:val="38"/>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lastRenderedPageBreak/>
        <w:t xml:space="preserve">navrhuje aktivity do zoznamu aktivít pre </w:t>
      </w:r>
      <w:r w:rsidR="00E40546">
        <w:rPr>
          <w:rFonts w:asciiTheme="majorBidi" w:hAnsiTheme="majorBidi" w:cstheme="majorBidi"/>
          <w:b w:val="0"/>
          <w:i w:val="0"/>
          <w:sz w:val="24"/>
          <w:szCs w:val="24"/>
          <w:lang w:val="sk-SK"/>
        </w:rPr>
        <w:t>IÚI</w:t>
      </w:r>
      <w:r w:rsidRPr="005A3468">
        <w:rPr>
          <w:rFonts w:asciiTheme="majorBidi" w:hAnsiTheme="majorBidi" w:cstheme="majorBidi"/>
          <w:b w:val="0"/>
          <w:i w:val="0"/>
          <w:sz w:val="24"/>
          <w:szCs w:val="24"/>
          <w:lang w:val="sk-SK"/>
        </w:rPr>
        <w:t xml:space="preserve"> a integrované projektové balíčky, </w:t>
      </w:r>
    </w:p>
    <w:p w14:paraId="7FB693C4" w14:textId="77777777" w:rsidR="00B6056E" w:rsidRPr="005A3468" w:rsidRDefault="00B6056E" w:rsidP="008D70A8">
      <w:pPr>
        <w:pStyle w:val="Odsekzoznamu"/>
        <w:numPr>
          <w:ilvl w:val="0"/>
          <w:numId w:val="38"/>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navrhuje žiadateľa pre vypracovanie projektového zámeru,</w:t>
      </w:r>
    </w:p>
    <w:p w14:paraId="1FABCEA2" w14:textId="412953A4" w:rsidR="00B6056E" w:rsidRPr="005A3468" w:rsidRDefault="00B6056E" w:rsidP="008D70A8">
      <w:pPr>
        <w:pStyle w:val="Odsekzoznamu"/>
        <w:numPr>
          <w:ilvl w:val="0"/>
          <w:numId w:val="38"/>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spolupodieľa</w:t>
      </w:r>
      <w:r w:rsidR="00E40546">
        <w:rPr>
          <w:rFonts w:asciiTheme="majorBidi" w:hAnsiTheme="majorBidi" w:cstheme="majorBidi"/>
          <w:b w:val="0"/>
          <w:i w:val="0"/>
          <w:sz w:val="24"/>
          <w:szCs w:val="24"/>
          <w:lang w:val="sk-SK"/>
        </w:rPr>
        <w:t xml:space="preserve"> sa</w:t>
      </w:r>
      <w:r w:rsidRPr="005A3468">
        <w:rPr>
          <w:rFonts w:asciiTheme="majorBidi" w:hAnsiTheme="majorBidi" w:cstheme="majorBidi"/>
          <w:b w:val="0"/>
          <w:i w:val="0"/>
          <w:sz w:val="24"/>
          <w:szCs w:val="24"/>
          <w:lang w:val="sk-SK"/>
        </w:rPr>
        <w:t xml:space="preserve"> na posúdení a schválení projektových zámerov z hľadiska ich súladu a miery ich príspevku k naplneniu schválených priorít a cieľov IÚS, </w:t>
      </w:r>
    </w:p>
    <w:p w14:paraId="6ED19A55" w14:textId="5E8075BB" w:rsidR="00B6056E" w:rsidRPr="005A3468" w:rsidRDefault="00B6056E" w:rsidP="008D70A8">
      <w:pPr>
        <w:pStyle w:val="Odsekzoznamu"/>
        <w:numPr>
          <w:ilvl w:val="0"/>
          <w:numId w:val="38"/>
        </w:numPr>
        <w:spacing w:before="240"/>
        <w:ind w:left="850"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navrhuje </w:t>
      </w:r>
      <w:r w:rsidR="00BD4AA5" w:rsidRPr="005A3468">
        <w:rPr>
          <w:rFonts w:asciiTheme="majorBidi" w:hAnsiTheme="majorBidi" w:cstheme="majorBidi"/>
          <w:b w:val="0"/>
          <w:i w:val="0"/>
          <w:sz w:val="24"/>
          <w:szCs w:val="24"/>
          <w:lang w:val="sk-SK"/>
        </w:rPr>
        <w:t>Rad</w:t>
      </w:r>
      <w:r w:rsidR="00BD4AA5">
        <w:rPr>
          <w:rFonts w:asciiTheme="majorBidi" w:hAnsiTheme="majorBidi" w:cstheme="majorBidi"/>
          <w:b w:val="0"/>
          <w:i w:val="0"/>
          <w:sz w:val="24"/>
          <w:szCs w:val="24"/>
          <w:lang w:val="sk-SK"/>
        </w:rPr>
        <w:t>e</w:t>
      </w:r>
      <w:r w:rsidR="00BD4AA5" w:rsidRPr="005A3468">
        <w:rPr>
          <w:rFonts w:asciiTheme="majorBidi" w:hAnsiTheme="majorBidi" w:cstheme="majorBidi"/>
          <w:b w:val="0"/>
          <w:i w:val="0"/>
          <w:sz w:val="24"/>
          <w:szCs w:val="24"/>
          <w:lang w:val="sk-SK"/>
        </w:rPr>
        <w:t xml:space="preserve"> </w:t>
      </w:r>
      <w:r w:rsidRPr="005A3468">
        <w:rPr>
          <w:rFonts w:asciiTheme="majorBidi" w:hAnsiTheme="majorBidi" w:cstheme="majorBidi"/>
          <w:b w:val="0"/>
          <w:i w:val="0"/>
          <w:sz w:val="24"/>
          <w:szCs w:val="24"/>
          <w:lang w:val="sk-SK"/>
        </w:rPr>
        <w:t>partnerstva odporúčania pre zlepšenie prípravy, implementácie, monitorovania a hodnotenia IÚS,</w:t>
      </w:r>
    </w:p>
    <w:p w14:paraId="4204B2C7" w14:textId="20D7C420" w:rsidR="00B6056E" w:rsidRPr="005A3468" w:rsidRDefault="00B6056E" w:rsidP="008D70A8">
      <w:pPr>
        <w:pStyle w:val="Odsekzoznamu"/>
        <w:numPr>
          <w:ilvl w:val="0"/>
          <w:numId w:val="38"/>
        </w:numPr>
        <w:spacing w:after="120"/>
        <w:ind w:left="850"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spolupodieľa </w:t>
      </w:r>
      <w:r w:rsidR="00E40546">
        <w:rPr>
          <w:rFonts w:asciiTheme="majorBidi" w:hAnsiTheme="majorBidi" w:cstheme="majorBidi"/>
          <w:b w:val="0"/>
          <w:i w:val="0"/>
          <w:sz w:val="24"/>
          <w:szCs w:val="24"/>
          <w:lang w:val="sk-SK"/>
        </w:rPr>
        <w:t xml:space="preserve">sa </w:t>
      </w:r>
      <w:r w:rsidRPr="005A3468">
        <w:rPr>
          <w:rFonts w:asciiTheme="majorBidi" w:hAnsiTheme="majorBidi" w:cstheme="majorBidi"/>
          <w:b w:val="0"/>
          <w:i w:val="0"/>
          <w:sz w:val="24"/>
          <w:szCs w:val="24"/>
          <w:lang w:val="sk-SK"/>
        </w:rPr>
        <w:t>na aktualizácii IÚS,</w:t>
      </w:r>
    </w:p>
    <w:p w14:paraId="5495C693" w14:textId="7921A2E0" w:rsidR="00B6056E" w:rsidRPr="005A3468" w:rsidRDefault="00B6056E" w:rsidP="008D70A8">
      <w:pPr>
        <w:pStyle w:val="Odsekzoznamu"/>
        <w:numPr>
          <w:ilvl w:val="0"/>
          <w:numId w:val="38"/>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spolupodieľa </w:t>
      </w:r>
      <w:r w:rsidR="00E40546">
        <w:rPr>
          <w:rFonts w:asciiTheme="majorBidi" w:hAnsiTheme="majorBidi" w:cstheme="majorBidi"/>
          <w:b w:val="0"/>
          <w:i w:val="0"/>
          <w:sz w:val="24"/>
          <w:szCs w:val="24"/>
          <w:lang w:val="sk-SK"/>
        </w:rPr>
        <w:t xml:space="preserve">sa </w:t>
      </w:r>
      <w:r w:rsidRPr="005A3468">
        <w:rPr>
          <w:rFonts w:asciiTheme="majorBidi" w:hAnsiTheme="majorBidi" w:cstheme="majorBidi"/>
          <w:b w:val="0"/>
          <w:i w:val="0"/>
          <w:sz w:val="24"/>
          <w:szCs w:val="24"/>
          <w:lang w:val="sk-SK"/>
        </w:rPr>
        <w:t>na monitorovaní a hodnotení realizácie projektov IÚS.</w:t>
      </w:r>
    </w:p>
    <w:p w14:paraId="20BD9A1A" w14:textId="77777777" w:rsidR="00B6056E" w:rsidRPr="005A3468" w:rsidRDefault="00B6056E" w:rsidP="008D70A8">
      <w:pPr>
        <w:spacing w:line="276" w:lineRule="auto"/>
        <w:jc w:val="both"/>
        <w:rPr>
          <w:rFonts w:asciiTheme="majorBidi" w:hAnsiTheme="majorBidi" w:cstheme="majorBidi"/>
          <w:sz w:val="24"/>
          <w:szCs w:val="24"/>
        </w:rPr>
      </w:pPr>
    </w:p>
    <w:p w14:paraId="6A529D45" w14:textId="77777777" w:rsidR="00B6056E" w:rsidRPr="005A3468" w:rsidRDefault="00B6056E" w:rsidP="008D70A8">
      <w:pPr>
        <w:pStyle w:val="Odsekzoznamu"/>
        <w:numPr>
          <w:ilvl w:val="0"/>
          <w:numId w:val="20"/>
        </w:numPr>
        <w:spacing w:after="120"/>
        <w:ind w:left="567" w:hanging="499"/>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Predseda Komory najmä:</w:t>
      </w:r>
    </w:p>
    <w:p w14:paraId="6DD80F5A" w14:textId="77777777" w:rsidR="00B6056E" w:rsidRPr="005A3468" w:rsidRDefault="00B6056E" w:rsidP="008D70A8">
      <w:pPr>
        <w:pStyle w:val="Odsekzoznamu"/>
        <w:numPr>
          <w:ilvl w:val="0"/>
          <w:numId w:val="39"/>
        </w:numPr>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zastupuje Komoru v predsedníctve Rade partnerstva,</w:t>
      </w:r>
    </w:p>
    <w:p w14:paraId="58F34077" w14:textId="53F061A2" w:rsidR="00B6056E" w:rsidRPr="005A3468" w:rsidRDefault="00B6056E" w:rsidP="008D70A8">
      <w:pPr>
        <w:pStyle w:val="Odsekzoznamu"/>
        <w:numPr>
          <w:ilvl w:val="0"/>
          <w:numId w:val="39"/>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zvoláva rokovania Komory zo svojej iniciatívy, alebo na základe požiadavky člena Komory, alebo predsedu,</w:t>
      </w:r>
    </w:p>
    <w:p w14:paraId="553383C7" w14:textId="77777777" w:rsidR="00B6056E" w:rsidRPr="005A3468" w:rsidRDefault="00B6056E" w:rsidP="008D70A8">
      <w:pPr>
        <w:pStyle w:val="Odsekzoznamu"/>
        <w:numPr>
          <w:ilvl w:val="0"/>
          <w:numId w:val="39"/>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zastupuje Komoru navonok aj dovnútra v rozsahu mandátu schváleného Komorou,</w:t>
      </w:r>
    </w:p>
    <w:p w14:paraId="69279B09" w14:textId="77777777" w:rsidR="00B6056E" w:rsidRPr="005A3468" w:rsidRDefault="00B6056E" w:rsidP="008D70A8">
      <w:pPr>
        <w:pStyle w:val="Odsekzoznamu"/>
        <w:numPr>
          <w:ilvl w:val="0"/>
          <w:numId w:val="39"/>
        </w:numPr>
        <w:spacing w:after="120"/>
        <w:ind w:left="851" w:hanging="425"/>
        <w:contextualSpacing w:val="0"/>
        <w:jc w:val="both"/>
        <w:rPr>
          <w:rFonts w:asciiTheme="majorBidi" w:eastAsia="Arial Narrow" w:hAnsiTheme="majorBidi" w:cstheme="majorBidi"/>
          <w:b w:val="0"/>
          <w:sz w:val="24"/>
          <w:szCs w:val="24"/>
          <w:lang w:val="sk-SK" w:eastAsia="sk-SK"/>
        </w:rPr>
      </w:pPr>
      <w:r w:rsidRPr="005A3468">
        <w:rPr>
          <w:rFonts w:asciiTheme="majorBidi" w:hAnsiTheme="majorBidi" w:cstheme="majorBidi"/>
          <w:b w:val="0"/>
          <w:i w:val="0"/>
          <w:sz w:val="24"/>
          <w:szCs w:val="24"/>
          <w:lang w:val="sk-SK"/>
        </w:rPr>
        <w:t>iniciuje zvolanie Rady partnerstva na základe uznesenia Komory,</w:t>
      </w:r>
    </w:p>
    <w:p w14:paraId="61E711DA" w14:textId="77777777" w:rsidR="00B6056E" w:rsidRPr="005A3468" w:rsidRDefault="00B6056E" w:rsidP="008D70A8">
      <w:pPr>
        <w:pStyle w:val="Odsekzoznamu"/>
        <w:numPr>
          <w:ilvl w:val="0"/>
          <w:numId w:val="39"/>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navrhuje program rokovania Komory,</w:t>
      </w:r>
    </w:p>
    <w:p w14:paraId="1F837E92" w14:textId="2EB34B43" w:rsidR="00B6056E" w:rsidRPr="005A3468" w:rsidRDefault="00B6056E" w:rsidP="008D70A8">
      <w:pPr>
        <w:pStyle w:val="Odsekzoznamu"/>
        <w:numPr>
          <w:ilvl w:val="0"/>
          <w:numId w:val="39"/>
        </w:numPr>
        <w:spacing w:after="120"/>
        <w:ind w:left="851" w:hanging="425"/>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schvaľuje a podpisuje zápisnicu z rokovania Komory</w:t>
      </w:r>
      <w:r w:rsidR="00E40546">
        <w:rPr>
          <w:rFonts w:asciiTheme="majorBidi" w:hAnsiTheme="majorBidi" w:cstheme="majorBidi"/>
          <w:b w:val="0"/>
          <w:i w:val="0"/>
          <w:sz w:val="24"/>
          <w:szCs w:val="24"/>
          <w:lang w:val="sk-SK"/>
        </w:rPr>
        <w:t>.</w:t>
      </w:r>
    </w:p>
    <w:p w14:paraId="0C136CF1" w14:textId="77777777" w:rsidR="00B6056E" w:rsidRPr="005A3468" w:rsidRDefault="00B6056E" w:rsidP="008D70A8">
      <w:pPr>
        <w:spacing w:after="120" w:line="276" w:lineRule="auto"/>
        <w:ind w:left="426"/>
        <w:jc w:val="both"/>
        <w:rPr>
          <w:rFonts w:asciiTheme="majorBidi" w:eastAsia="Georgia" w:hAnsiTheme="majorBidi" w:cstheme="majorBidi"/>
          <w:sz w:val="24"/>
          <w:szCs w:val="24"/>
        </w:rPr>
      </w:pPr>
    </w:p>
    <w:p w14:paraId="2572C4D2" w14:textId="028DE2EC" w:rsidR="00B6056E" w:rsidRPr="005A3468" w:rsidRDefault="00B6056E" w:rsidP="008D70A8">
      <w:pPr>
        <w:pStyle w:val="Odsekzoznamu"/>
        <w:numPr>
          <w:ilvl w:val="0"/>
          <w:numId w:val="20"/>
        </w:numPr>
        <w:ind w:left="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Komora okrem predsedu </w:t>
      </w:r>
      <w:r w:rsidR="00A27ACD">
        <w:rPr>
          <w:rFonts w:asciiTheme="majorBidi" w:hAnsiTheme="majorBidi" w:cstheme="majorBidi"/>
          <w:b w:val="0"/>
          <w:i w:val="0"/>
          <w:sz w:val="24"/>
          <w:szCs w:val="24"/>
          <w:lang w:val="sk-SK"/>
        </w:rPr>
        <w:t xml:space="preserve">Komory </w:t>
      </w:r>
      <w:r w:rsidRPr="005A3468">
        <w:rPr>
          <w:rFonts w:asciiTheme="majorBidi" w:hAnsiTheme="majorBidi" w:cstheme="majorBidi"/>
          <w:b w:val="0"/>
          <w:i w:val="0"/>
          <w:sz w:val="24"/>
          <w:szCs w:val="24"/>
          <w:lang w:val="sk-SK"/>
        </w:rPr>
        <w:t xml:space="preserve">môže zvoliť </w:t>
      </w:r>
      <w:r w:rsidR="00BD4AA5">
        <w:rPr>
          <w:rFonts w:asciiTheme="majorBidi" w:hAnsiTheme="majorBidi" w:cstheme="majorBidi"/>
          <w:b w:val="0"/>
          <w:i w:val="0"/>
          <w:sz w:val="24"/>
          <w:szCs w:val="24"/>
          <w:lang w:val="sk-SK"/>
        </w:rPr>
        <w:t>nadpolovičnou väčšinou členov Komory aj podpredsedu Komory</w:t>
      </w:r>
      <w:r w:rsidRPr="005A3468">
        <w:rPr>
          <w:rFonts w:asciiTheme="majorBidi" w:hAnsiTheme="majorBidi" w:cstheme="majorBidi"/>
          <w:b w:val="0"/>
          <w:i w:val="0"/>
          <w:sz w:val="24"/>
          <w:szCs w:val="24"/>
          <w:lang w:val="sk-SK"/>
        </w:rPr>
        <w:t xml:space="preserve">. Podpredseda Komory zastupuje predsedu </w:t>
      </w:r>
      <w:r w:rsidR="00A27ACD">
        <w:rPr>
          <w:rFonts w:asciiTheme="majorBidi" w:hAnsiTheme="majorBidi" w:cstheme="majorBidi"/>
          <w:b w:val="0"/>
          <w:i w:val="0"/>
          <w:sz w:val="24"/>
          <w:szCs w:val="24"/>
          <w:lang w:val="sk-SK"/>
        </w:rPr>
        <w:t xml:space="preserve">Komory </w:t>
      </w:r>
      <w:r w:rsidRPr="005A3468">
        <w:rPr>
          <w:rFonts w:asciiTheme="majorBidi" w:hAnsiTheme="majorBidi" w:cstheme="majorBidi"/>
          <w:b w:val="0"/>
          <w:i w:val="0"/>
          <w:sz w:val="24"/>
          <w:szCs w:val="24"/>
          <w:lang w:val="sk-SK"/>
        </w:rPr>
        <w:t>v jeho neprítomnosti, resp. v rozsahu mandátu schváleného Komorou.</w:t>
      </w:r>
    </w:p>
    <w:p w14:paraId="5ACE9A6C" w14:textId="77777777" w:rsidR="00B6056E" w:rsidRPr="005A3468" w:rsidRDefault="00B6056E" w:rsidP="002C7133">
      <w:pPr>
        <w:spacing w:before="240" w:line="276" w:lineRule="auto"/>
        <w:jc w:val="center"/>
        <w:rPr>
          <w:rFonts w:asciiTheme="majorBidi" w:hAnsiTheme="majorBidi" w:cstheme="majorBidi"/>
          <w:b/>
          <w:sz w:val="24"/>
          <w:szCs w:val="24"/>
        </w:rPr>
      </w:pPr>
      <w:r w:rsidRPr="005A3468">
        <w:rPr>
          <w:rFonts w:asciiTheme="majorBidi" w:hAnsiTheme="majorBidi" w:cstheme="majorBidi"/>
          <w:b/>
          <w:sz w:val="24"/>
          <w:szCs w:val="24"/>
        </w:rPr>
        <w:t>Článok 8 (Alt. 1)</w:t>
      </w:r>
    </w:p>
    <w:p w14:paraId="591096B8" w14:textId="77777777" w:rsidR="00B6056E" w:rsidRPr="005A3468"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KOMORA REGIONÁLNEJ Samosprávy</w:t>
      </w:r>
    </w:p>
    <w:p w14:paraId="0A392C6A" w14:textId="77777777" w:rsidR="00B6056E" w:rsidRPr="005A3468" w:rsidRDefault="00B6056E" w:rsidP="008D70A8">
      <w:pPr>
        <w:spacing w:line="276" w:lineRule="auto"/>
        <w:jc w:val="both"/>
        <w:rPr>
          <w:rFonts w:asciiTheme="majorBidi" w:hAnsiTheme="majorBidi" w:cstheme="majorBidi"/>
          <w:b/>
          <w:sz w:val="24"/>
          <w:szCs w:val="24"/>
        </w:rPr>
      </w:pPr>
    </w:p>
    <w:p w14:paraId="28044EBA" w14:textId="2AA71449" w:rsidR="00B6056E" w:rsidRPr="006D1CD0" w:rsidRDefault="00B6056E" w:rsidP="008D70A8">
      <w:pPr>
        <w:pStyle w:val="Odsekzoznamu"/>
        <w:numPr>
          <w:ilvl w:val="0"/>
          <w:numId w:val="32"/>
        </w:numPr>
        <w:spacing w:after="120"/>
        <w:ind w:left="499" w:hanging="357"/>
        <w:contextualSpacing w:val="0"/>
        <w:jc w:val="both"/>
        <w:rPr>
          <w:rFonts w:asciiTheme="majorBidi" w:eastAsiaTheme="minorEastAsia" w:hAnsiTheme="majorBidi" w:cstheme="majorBidi"/>
          <w:b w:val="0"/>
          <w:sz w:val="24"/>
          <w:szCs w:val="24"/>
          <w:lang w:val="sk-SK"/>
        </w:rPr>
      </w:pPr>
      <w:r w:rsidRPr="005A3468">
        <w:rPr>
          <w:rFonts w:asciiTheme="majorBidi" w:hAnsiTheme="majorBidi" w:cstheme="majorBidi"/>
          <w:b w:val="0"/>
          <w:i w:val="0"/>
          <w:sz w:val="24"/>
          <w:szCs w:val="24"/>
          <w:lang w:val="sk-SK"/>
        </w:rPr>
        <w:t xml:space="preserve">Komora regionálnej samosprávy je  tvorená najmenej piatimi členmi komory. Členmi komory sú zástupcovia </w:t>
      </w:r>
      <w:r w:rsidR="00E40546">
        <w:rPr>
          <w:rFonts w:asciiTheme="majorBidi" w:hAnsiTheme="majorBidi" w:cstheme="majorBidi"/>
          <w:b w:val="0"/>
          <w:i w:val="0"/>
          <w:sz w:val="24"/>
          <w:szCs w:val="24"/>
          <w:lang w:val="sk-SK"/>
        </w:rPr>
        <w:t>VÚC</w:t>
      </w:r>
      <w:r w:rsidRPr="005A3468">
        <w:rPr>
          <w:rFonts w:asciiTheme="majorBidi" w:hAnsiTheme="majorBidi" w:cstheme="majorBidi"/>
          <w:b w:val="0"/>
          <w:i w:val="0"/>
          <w:sz w:val="24"/>
          <w:szCs w:val="24"/>
          <w:lang w:val="sk-SK"/>
        </w:rPr>
        <w:t xml:space="preserve">  a organizácií v zriaďovateľskej pôsobnosti </w:t>
      </w:r>
      <w:r w:rsidR="00E40546">
        <w:rPr>
          <w:rFonts w:asciiTheme="majorBidi" w:hAnsiTheme="majorBidi" w:cstheme="majorBidi"/>
          <w:b w:val="0"/>
          <w:i w:val="0"/>
          <w:sz w:val="24"/>
          <w:szCs w:val="24"/>
          <w:lang w:val="sk-SK"/>
        </w:rPr>
        <w:t>VÚC</w:t>
      </w:r>
      <w:r w:rsidRPr="005A3468">
        <w:rPr>
          <w:rFonts w:asciiTheme="majorBidi" w:hAnsiTheme="majorBidi" w:cstheme="majorBidi"/>
          <w:b w:val="0"/>
          <w:i w:val="0"/>
          <w:sz w:val="24"/>
          <w:szCs w:val="24"/>
          <w:lang w:val="sk-SK"/>
        </w:rPr>
        <w:t>. Počet členov komory musí byť vždy nepárny.</w:t>
      </w:r>
      <w:r w:rsidR="006D1CD0">
        <w:rPr>
          <w:rFonts w:asciiTheme="majorBidi" w:hAnsiTheme="majorBidi" w:cstheme="majorBidi"/>
          <w:b w:val="0"/>
          <w:i w:val="0"/>
          <w:sz w:val="24"/>
          <w:szCs w:val="24"/>
          <w:lang w:val="sk-SK"/>
        </w:rPr>
        <w:t xml:space="preserve"> </w:t>
      </w:r>
    </w:p>
    <w:p w14:paraId="66C1EB4A" w14:textId="24F3F7FB" w:rsidR="006D1CD0" w:rsidRPr="005A3468" w:rsidRDefault="006D1CD0" w:rsidP="008D70A8">
      <w:pPr>
        <w:pStyle w:val="Odsekzoznamu"/>
        <w:numPr>
          <w:ilvl w:val="0"/>
          <w:numId w:val="32"/>
        </w:numPr>
        <w:spacing w:after="120"/>
        <w:ind w:left="499" w:hanging="357"/>
        <w:contextualSpacing w:val="0"/>
        <w:jc w:val="both"/>
        <w:rPr>
          <w:rFonts w:asciiTheme="majorBidi" w:eastAsiaTheme="minorEastAsia" w:hAnsiTheme="majorBidi" w:cstheme="majorBidi"/>
          <w:b w:val="0"/>
          <w:sz w:val="24"/>
          <w:szCs w:val="24"/>
          <w:lang w:val="sk-SK"/>
        </w:rPr>
      </w:pPr>
      <w:r>
        <w:rPr>
          <w:rFonts w:asciiTheme="majorBidi" w:hAnsiTheme="majorBidi" w:cstheme="majorBidi"/>
          <w:b w:val="0"/>
          <w:i w:val="0"/>
          <w:sz w:val="24"/>
          <w:szCs w:val="24"/>
          <w:lang w:val="sk-SK"/>
        </w:rPr>
        <w:t>Komora regionálnej samosprávy je uznášaniaschopná, ak je prítomná nadpolovičná väčšina jej členov.</w:t>
      </w:r>
    </w:p>
    <w:p w14:paraId="1BE41A07" w14:textId="77777777" w:rsidR="00B6056E" w:rsidRPr="005A3468" w:rsidRDefault="00B6056E" w:rsidP="008D70A8">
      <w:pPr>
        <w:pStyle w:val="Odsekzoznamu"/>
        <w:numPr>
          <w:ilvl w:val="0"/>
          <w:numId w:val="32"/>
        </w:numPr>
        <w:spacing w:after="120"/>
        <w:ind w:left="499" w:hanging="357"/>
        <w:contextualSpacing w:val="0"/>
        <w:jc w:val="both"/>
        <w:rPr>
          <w:rFonts w:asciiTheme="majorBidi" w:hAnsiTheme="majorBidi" w:cstheme="majorBidi"/>
          <w:b w:val="0"/>
          <w:sz w:val="24"/>
          <w:szCs w:val="24"/>
          <w:lang w:val="sk-SK"/>
        </w:rPr>
      </w:pPr>
      <w:r w:rsidRPr="005A3468">
        <w:rPr>
          <w:rFonts w:asciiTheme="majorBidi" w:hAnsiTheme="majorBidi" w:cstheme="majorBidi"/>
          <w:b w:val="0"/>
          <w:i w:val="0"/>
          <w:sz w:val="24"/>
          <w:szCs w:val="24"/>
          <w:lang w:val="sk-SK"/>
        </w:rPr>
        <w:t>Hlasovanie v komore sa uskutočňuje prostredníctvom rovného hlasovacieho práva väčšinovým hlasovaním jednoduchou väčšinou všetkých prítomných. Každý člen má jeden hlas.</w:t>
      </w:r>
    </w:p>
    <w:p w14:paraId="5D08D1BB" w14:textId="77777777" w:rsidR="00B6056E" w:rsidRPr="005A3468" w:rsidRDefault="00B6056E" w:rsidP="002C7133">
      <w:pPr>
        <w:pStyle w:val="Odsekzoznamu"/>
        <w:spacing w:before="240" w:after="0"/>
        <w:ind w:left="142"/>
        <w:contextualSpacing w:val="0"/>
        <w:jc w:val="center"/>
        <w:rPr>
          <w:rFonts w:asciiTheme="majorBidi" w:eastAsia="Cambria" w:hAnsiTheme="majorBidi" w:cstheme="majorBidi"/>
          <w:i w:val="0"/>
          <w:sz w:val="24"/>
          <w:szCs w:val="24"/>
          <w:lang w:val="sk-SK"/>
        </w:rPr>
      </w:pPr>
      <w:r w:rsidRPr="005A3468">
        <w:rPr>
          <w:rFonts w:asciiTheme="majorBidi" w:eastAsia="Cambria" w:hAnsiTheme="majorBidi" w:cstheme="majorBidi"/>
          <w:i w:val="0"/>
          <w:sz w:val="24"/>
          <w:szCs w:val="24"/>
          <w:lang w:val="sk-SK"/>
        </w:rPr>
        <w:t>Článok 8 (Alt. 2)</w:t>
      </w:r>
    </w:p>
    <w:p w14:paraId="5A670939" w14:textId="77777777" w:rsidR="00B6056E" w:rsidRPr="005A3468" w:rsidRDefault="00B6056E" w:rsidP="00A27ACD">
      <w:pPr>
        <w:pStyle w:val="Odsekzoznamu"/>
        <w:spacing w:after="0"/>
        <w:ind w:left="142"/>
        <w:contextualSpacing w:val="0"/>
        <w:jc w:val="center"/>
        <w:rPr>
          <w:rFonts w:asciiTheme="majorBidi" w:eastAsia="Cambria" w:hAnsiTheme="majorBidi" w:cstheme="majorBidi"/>
          <w:i w:val="0"/>
          <w:sz w:val="24"/>
          <w:szCs w:val="24"/>
          <w:lang w:val="sk-SK"/>
        </w:rPr>
      </w:pPr>
      <w:r w:rsidRPr="005A3468">
        <w:rPr>
          <w:rFonts w:asciiTheme="majorBidi" w:eastAsia="Cambria" w:hAnsiTheme="majorBidi" w:cstheme="majorBidi"/>
          <w:i w:val="0"/>
          <w:sz w:val="24"/>
          <w:szCs w:val="24"/>
          <w:lang w:val="sk-SK"/>
        </w:rPr>
        <w:t>PREDSEDA SAMOSPRÁVNEHO KRAJA</w:t>
      </w:r>
    </w:p>
    <w:p w14:paraId="290583F9" w14:textId="77777777" w:rsidR="00B6056E" w:rsidRPr="005A3468" w:rsidRDefault="00B6056E" w:rsidP="008D70A8">
      <w:pPr>
        <w:pStyle w:val="Odsekzoznamu"/>
        <w:spacing w:after="0"/>
        <w:jc w:val="both"/>
        <w:rPr>
          <w:rFonts w:asciiTheme="majorBidi" w:eastAsia="Cambria" w:hAnsiTheme="majorBidi" w:cstheme="majorBidi"/>
          <w:sz w:val="24"/>
          <w:szCs w:val="24"/>
          <w:lang w:val="sk-SK"/>
        </w:rPr>
      </w:pPr>
    </w:p>
    <w:p w14:paraId="68F21D90" w14:textId="18472166" w:rsidR="00B6056E" w:rsidRPr="006D1CD0" w:rsidRDefault="005722EB" w:rsidP="006D1CD0">
      <w:pPr>
        <w:pStyle w:val="Odsekzoznamu"/>
        <w:numPr>
          <w:ilvl w:val="0"/>
          <w:numId w:val="84"/>
        </w:numPr>
        <w:spacing w:after="120"/>
        <w:contextualSpacing w:val="0"/>
        <w:jc w:val="both"/>
        <w:rPr>
          <w:rFonts w:asciiTheme="majorBidi" w:hAnsiTheme="majorBidi" w:cstheme="majorBidi"/>
          <w:b w:val="0"/>
          <w:i w:val="0"/>
          <w:sz w:val="24"/>
          <w:szCs w:val="24"/>
          <w:lang w:val="sk-SK"/>
        </w:rPr>
      </w:pPr>
      <w:r w:rsidRPr="006D1CD0">
        <w:rPr>
          <w:rFonts w:asciiTheme="majorBidi" w:hAnsiTheme="majorBidi" w:cstheme="majorBidi"/>
          <w:b w:val="0"/>
          <w:i w:val="0"/>
          <w:sz w:val="24"/>
          <w:szCs w:val="24"/>
          <w:lang w:val="sk-SK"/>
        </w:rPr>
        <w:t>Predseda samosprávneho kraja z</w:t>
      </w:r>
      <w:r w:rsidR="00B6056E" w:rsidRPr="006D1CD0">
        <w:rPr>
          <w:rFonts w:asciiTheme="majorBidi" w:hAnsiTheme="majorBidi" w:cstheme="majorBidi"/>
          <w:b w:val="0"/>
          <w:i w:val="0"/>
          <w:sz w:val="24"/>
          <w:szCs w:val="24"/>
          <w:lang w:val="sk-SK"/>
        </w:rPr>
        <w:t xml:space="preserve">astupuje </w:t>
      </w:r>
      <w:r w:rsidR="00E40546" w:rsidRPr="006D1CD0">
        <w:rPr>
          <w:rFonts w:asciiTheme="majorBidi" w:hAnsiTheme="majorBidi" w:cstheme="majorBidi"/>
          <w:b w:val="0"/>
          <w:i w:val="0"/>
          <w:sz w:val="24"/>
          <w:szCs w:val="24"/>
          <w:lang w:val="sk-SK"/>
        </w:rPr>
        <w:t>VÚC</w:t>
      </w:r>
      <w:r w:rsidR="00B6056E" w:rsidRPr="006D1CD0">
        <w:rPr>
          <w:rFonts w:asciiTheme="majorBidi" w:hAnsiTheme="majorBidi" w:cstheme="majorBidi"/>
          <w:b w:val="0"/>
          <w:i w:val="0"/>
          <w:sz w:val="24"/>
          <w:szCs w:val="24"/>
          <w:lang w:val="sk-SK"/>
        </w:rPr>
        <w:t xml:space="preserve"> v Rade partnerstva a je </w:t>
      </w:r>
      <w:r w:rsidRPr="006D1CD0">
        <w:rPr>
          <w:rFonts w:asciiTheme="majorBidi" w:hAnsiTheme="majorBidi" w:cstheme="majorBidi"/>
          <w:b w:val="0"/>
          <w:i w:val="0"/>
          <w:sz w:val="24"/>
          <w:szCs w:val="24"/>
          <w:lang w:val="sk-SK"/>
        </w:rPr>
        <w:t>zároveň predsedom</w:t>
      </w:r>
      <w:r w:rsidR="00B6056E" w:rsidRPr="006D1CD0">
        <w:rPr>
          <w:rFonts w:asciiTheme="majorBidi" w:hAnsiTheme="majorBidi" w:cstheme="majorBidi"/>
          <w:b w:val="0"/>
          <w:i w:val="0"/>
          <w:sz w:val="24"/>
          <w:szCs w:val="24"/>
          <w:lang w:val="sk-SK"/>
        </w:rPr>
        <w:t>.</w:t>
      </w:r>
    </w:p>
    <w:p w14:paraId="41E094C1" w14:textId="0DA14A81" w:rsidR="00B6056E" w:rsidRPr="006D1CD0" w:rsidRDefault="00B6056E" w:rsidP="006D1CD0">
      <w:pPr>
        <w:pStyle w:val="Odsekzoznamu"/>
        <w:numPr>
          <w:ilvl w:val="0"/>
          <w:numId w:val="84"/>
        </w:numPr>
        <w:spacing w:after="120"/>
        <w:ind w:left="499" w:hanging="357"/>
        <w:contextualSpacing w:val="0"/>
        <w:jc w:val="both"/>
        <w:rPr>
          <w:rFonts w:asciiTheme="majorBidi" w:hAnsiTheme="majorBidi" w:cstheme="majorBidi"/>
          <w:b w:val="0"/>
          <w:i w:val="0"/>
          <w:sz w:val="24"/>
          <w:szCs w:val="24"/>
          <w:lang w:val="sk-SK"/>
        </w:rPr>
      </w:pPr>
      <w:r w:rsidRPr="006D1CD0">
        <w:rPr>
          <w:rFonts w:asciiTheme="majorBidi" w:hAnsiTheme="majorBidi" w:cstheme="majorBidi"/>
          <w:b w:val="0"/>
          <w:i w:val="0"/>
          <w:sz w:val="24"/>
          <w:szCs w:val="24"/>
          <w:lang w:val="sk-SK"/>
        </w:rPr>
        <w:t xml:space="preserve">Zabezpečuje informovanie orgánov </w:t>
      </w:r>
      <w:r w:rsidR="00E40546" w:rsidRPr="006D1CD0">
        <w:rPr>
          <w:rFonts w:asciiTheme="majorBidi" w:hAnsiTheme="majorBidi" w:cstheme="majorBidi"/>
          <w:b w:val="0"/>
          <w:i w:val="0"/>
          <w:sz w:val="24"/>
          <w:szCs w:val="24"/>
          <w:lang w:val="sk-SK"/>
        </w:rPr>
        <w:t xml:space="preserve">VÚC </w:t>
      </w:r>
      <w:r w:rsidRPr="006D1CD0">
        <w:rPr>
          <w:rFonts w:asciiTheme="majorBidi" w:hAnsiTheme="majorBidi" w:cstheme="majorBidi"/>
          <w:b w:val="0"/>
          <w:i w:val="0"/>
          <w:sz w:val="24"/>
          <w:szCs w:val="24"/>
          <w:lang w:val="sk-SK"/>
        </w:rPr>
        <w:t>o činnosti Rady partnerstva, jej záveroch, návrhoch a požiadavkách.</w:t>
      </w:r>
    </w:p>
    <w:p w14:paraId="13C326F3" w14:textId="77777777" w:rsidR="00B6056E" w:rsidRPr="005A3468" w:rsidRDefault="00B6056E" w:rsidP="008D70A8">
      <w:pPr>
        <w:pStyle w:val="Odsekzoznamu"/>
        <w:spacing w:after="0"/>
        <w:ind w:left="0"/>
        <w:jc w:val="both"/>
        <w:rPr>
          <w:rFonts w:asciiTheme="majorBidi" w:eastAsia="Cambria" w:hAnsiTheme="majorBidi" w:cstheme="majorBidi"/>
          <w:sz w:val="24"/>
          <w:szCs w:val="24"/>
          <w:lang w:val="sk-SK"/>
        </w:rPr>
      </w:pPr>
    </w:p>
    <w:p w14:paraId="5976843C" w14:textId="77777777" w:rsidR="00B6056E" w:rsidRPr="005A3468" w:rsidRDefault="00B6056E" w:rsidP="00A27ACD">
      <w:pPr>
        <w:spacing w:line="276" w:lineRule="auto"/>
        <w:ind w:left="360"/>
        <w:jc w:val="center"/>
        <w:rPr>
          <w:rFonts w:asciiTheme="majorBidi" w:hAnsiTheme="majorBidi" w:cstheme="majorBidi"/>
          <w:sz w:val="24"/>
          <w:szCs w:val="24"/>
        </w:rPr>
      </w:pPr>
      <w:r w:rsidRPr="005A3468">
        <w:rPr>
          <w:rFonts w:asciiTheme="majorBidi" w:hAnsiTheme="majorBidi" w:cstheme="majorBidi"/>
          <w:b/>
          <w:sz w:val="24"/>
          <w:szCs w:val="24"/>
        </w:rPr>
        <w:t>Článok 9</w:t>
      </w:r>
    </w:p>
    <w:p w14:paraId="74F92A73" w14:textId="77777777" w:rsidR="00B6056E" w:rsidRPr="005A3468" w:rsidRDefault="00B6056E" w:rsidP="00A27ACD">
      <w:pPr>
        <w:spacing w:line="276" w:lineRule="auto"/>
        <w:jc w:val="center"/>
        <w:rPr>
          <w:rFonts w:asciiTheme="majorBidi" w:hAnsiTheme="majorBidi" w:cstheme="majorBidi"/>
          <w:b/>
          <w:sz w:val="24"/>
          <w:szCs w:val="24"/>
        </w:rPr>
      </w:pPr>
      <w:r w:rsidRPr="005A3468">
        <w:rPr>
          <w:rFonts w:asciiTheme="majorBidi" w:hAnsiTheme="majorBidi" w:cstheme="majorBidi"/>
          <w:b/>
          <w:caps/>
          <w:sz w:val="24"/>
          <w:szCs w:val="24"/>
        </w:rPr>
        <w:t>Komora miestnej samosprávy</w:t>
      </w:r>
    </w:p>
    <w:p w14:paraId="4853B841" w14:textId="77777777" w:rsidR="00B6056E" w:rsidRPr="005A3468" w:rsidRDefault="00B6056E" w:rsidP="008D70A8">
      <w:pPr>
        <w:spacing w:line="276" w:lineRule="auto"/>
        <w:jc w:val="both"/>
        <w:rPr>
          <w:rFonts w:asciiTheme="majorBidi" w:hAnsiTheme="majorBidi" w:cstheme="majorBidi"/>
          <w:b/>
          <w:sz w:val="24"/>
          <w:szCs w:val="24"/>
        </w:rPr>
      </w:pPr>
    </w:p>
    <w:p w14:paraId="11F9FB7D" w14:textId="64274E97" w:rsidR="00B6056E" w:rsidRPr="005A3468" w:rsidRDefault="00B6056E" w:rsidP="008D70A8">
      <w:pPr>
        <w:pStyle w:val="Odsekzoznamu"/>
        <w:numPr>
          <w:ilvl w:val="0"/>
          <w:numId w:val="33"/>
        </w:numPr>
        <w:spacing w:after="120"/>
        <w:ind w:left="499" w:hanging="357"/>
        <w:contextualSpacing w:val="0"/>
        <w:jc w:val="both"/>
        <w:rPr>
          <w:rFonts w:asciiTheme="majorBidi" w:eastAsiaTheme="minorEastAsia"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Komora miestnej samosprávy je tvorená minimálne piatimi členmi. </w:t>
      </w:r>
    </w:p>
    <w:p w14:paraId="42AE280B" w14:textId="77777777" w:rsidR="00B6056E" w:rsidRPr="005A3468" w:rsidRDefault="00B6056E" w:rsidP="008D70A8">
      <w:pPr>
        <w:pStyle w:val="Odsekzoznamu"/>
        <w:numPr>
          <w:ilvl w:val="0"/>
          <w:numId w:val="33"/>
        </w:numPr>
        <w:spacing w:after="120"/>
        <w:ind w:left="499" w:hanging="357"/>
        <w:contextualSpacing w:val="0"/>
        <w:jc w:val="both"/>
        <w:rPr>
          <w:rFonts w:asciiTheme="majorBidi" w:hAnsiTheme="majorBidi" w:cstheme="majorBidi"/>
          <w:b w:val="0"/>
          <w:sz w:val="24"/>
          <w:szCs w:val="24"/>
          <w:lang w:val="sk-SK"/>
        </w:rPr>
      </w:pPr>
      <w:r w:rsidRPr="005A3468">
        <w:rPr>
          <w:rFonts w:asciiTheme="majorBidi" w:eastAsia="Cambria" w:hAnsiTheme="majorBidi" w:cstheme="majorBidi"/>
          <w:b w:val="0"/>
          <w:i w:val="0"/>
          <w:sz w:val="24"/>
          <w:szCs w:val="24"/>
          <w:lang w:val="sk-SK"/>
        </w:rPr>
        <w:lastRenderedPageBreak/>
        <w:t xml:space="preserve">V komore miestnej samosprávy musia byť zastúpené prostredníctvom svojho zástupcu všetky obce v území príslušného samosprávneho kraja, pričom žiadna obec nemôže byť reprezentovaná dvoma zástupcami. Jeden zástupca môže reprezentovať viacero obcí na základe územnej dohody. </w:t>
      </w:r>
    </w:p>
    <w:p w14:paraId="3597D879" w14:textId="738940F3" w:rsidR="00B6056E" w:rsidRPr="005A3468" w:rsidRDefault="00B6056E" w:rsidP="008D70A8">
      <w:pPr>
        <w:pStyle w:val="Odsekzoznamu"/>
        <w:numPr>
          <w:ilvl w:val="0"/>
          <w:numId w:val="33"/>
        </w:numPr>
        <w:spacing w:after="120"/>
        <w:ind w:left="499" w:hanging="357"/>
        <w:contextualSpacing w:val="0"/>
        <w:jc w:val="both"/>
        <w:rPr>
          <w:rFonts w:asciiTheme="majorBidi" w:hAnsiTheme="majorBidi" w:cstheme="majorBidi"/>
          <w:b w:val="0"/>
          <w:sz w:val="24"/>
          <w:szCs w:val="24"/>
          <w:lang w:val="sk-SK"/>
        </w:rPr>
      </w:pPr>
      <w:r w:rsidRPr="005A3468">
        <w:rPr>
          <w:rFonts w:asciiTheme="majorBidi" w:hAnsiTheme="majorBidi" w:cstheme="majorBidi"/>
          <w:b w:val="0"/>
          <w:i w:val="0"/>
          <w:sz w:val="24"/>
          <w:szCs w:val="24"/>
          <w:lang w:val="sk-SK"/>
        </w:rPr>
        <w:t xml:space="preserve">Obce </w:t>
      </w:r>
      <w:r w:rsidR="008848A7" w:rsidRPr="005A3468">
        <w:rPr>
          <w:rFonts w:asciiTheme="majorBidi" w:hAnsiTheme="majorBidi" w:cstheme="majorBidi"/>
          <w:b w:val="0"/>
          <w:i w:val="0"/>
          <w:sz w:val="24"/>
          <w:szCs w:val="24"/>
          <w:lang w:val="sk-SK"/>
        </w:rPr>
        <w:t>môžu byť</w:t>
      </w:r>
      <w:r w:rsidRPr="005A3468">
        <w:rPr>
          <w:rFonts w:asciiTheme="majorBidi" w:hAnsiTheme="majorBidi" w:cstheme="majorBidi"/>
          <w:b w:val="0"/>
          <w:i w:val="0"/>
          <w:sz w:val="24"/>
          <w:szCs w:val="24"/>
          <w:lang w:val="sk-SK"/>
        </w:rPr>
        <w:t xml:space="preserve"> zastúpené prostredníctvom zástupcu zvoleného za príslušné RZ ZMO</w:t>
      </w:r>
      <w:r w:rsidR="008848A7" w:rsidRPr="005A3468">
        <w:rPr>
          <w:rFonts w:asciiTheme="majorBidi" w:hAnsiTheme="majorBidi" w:cstheme="majorBidi"/>
          <w:b w:val="0"/>
          <w:i w:val="0"/>
          <w:sz w:val="24"/>
          <w:szCs w:val="24"/>
          <w:lang w:val="sk-SK"/>
        </w:rPr>
        <w:t>, resp. sformovaný strategicko-plánovací región</w:t>
      </w:r>
      <w:r w:rsidRPr="005A3468">
        <w:rPr>
          <w:rFonts w:asciiTheme="majorBidi" w:hAnsiTheme="majorBidi" w:cstheme="majorBidi"/>
          <w:b w:val="0"/>
          <w:i w:val="0"/>
          <w:sz w:val="24"/>
          <w:szCs w:val="24"/>
          <w:lang w:val="sk-SK"/>
        </w:rPr>
        <w:t>. Obec, ktorá nie je členom RZ ZMO</w:t>
      </w:r>
      <w:r w:rsidR="008848A7" w:rsidRPr="005A3468">
        <w:rPr>
          <w:rFonts w:asciiTheme="majorBidi" w:hAnsiTheme="majorBidi" w:cstheme="majorBidi"/>
          <w:b w:val="0"/>
          <w:i w:val="0"/>
          <w:sz w:val="24"/>
          <w:szCs w:val="24"/>
          <w:lang w:val="sk-SK"/>
        </w:rPr>
        <w:t>, resp. SPR,</w:t>
      </w:r>
      <w:r w:rsidRPr="005A3468">
        <w:rPr>
          <w:rFonts w:asciiTheme="majorBidi" w:hAnsiTheme="majorBidi" w:cstheme="majorBidi"/>
          <w:b w:val="0"/>
          <w:i w:val="0"/>
          <w:sz w:val="24"/>
          <w:szCs w:val="24"/>
          <w:lang w:val="sk-SK"/>
        </w:rPr>
        <w:t xml:space="preserve"> môže byť reprezentovaná samostatne, pričom váha jej hlasu predstavuje podiel jej populácie na celkovej populácii kraja.</w:t>
      </w:r>
    </w:p>
    <w:p w14:paraId="61681AA7" w14:textId="77777777" w:rsidR="00F4552F" w:rsidRPr="005A3468" w:rsidRDefault="00F4552F" w:rsidP="00F4552F">
      <w:pPr>
        <w:pStyle w:val="Odsekzoznamu"/>
        <w:numPr>
          <w:ilvl w:val="0"/>
          <w:numId w:val="33"/>
        </w:numPr>
        <w:spacing w:after="120"/>
        <w:ind w:left="499" w:hanging="357"/>
        <w:contextualSpacing w:val="0"/>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 xml:space="preserve">V prípade nominácie zástupcu obcí za strategicko-plánovací región je nominácia ich zástupcu schvaľovaná príslušnými obcami. V prípade, že SPR nie je stotožnené s RZ ZMO, uzavrú dotknuté obce memorandum o spolupráci. </w:t>
      </w:r>
    </w:p>
    <w:p w14:paraId="782047A9" w14:textId="0F93A626" w:rsidR="00B6056E" w:rsidRPr="005A3468" w:rsidRDefault="00B6056E" w:rsidP="008D70A8">
      <w:pPr>
        <w:pStyle w:val="Odsekzoznamu"/>
        <w:numPr>
          <w:ilvl w:val="0"/>
          <w:numId w:val="33"/>
        </w:numPr>
        <w:spacing w:after="120"/>
        <w:ind w:left="499" w:hanging="357"/>
        <w:contextualSpacing w:val="0"/>
        <w:jc w:val="both"/>
        <w:rPr>
          <w:rFonts w:asciiTheme="majorBidi" w:eastAsiaTheme="minorEastAsia" w:hAnsiTheme="majorBidi" w:cstheme="majorBidi"/>
          <w:b w:val="0"/>
          <w:sz w:val="24"/>
          <w:szCs w:val="24"/>
          <w:lang w:val="sk-SK"/>
        </w:rPr>
      </w:pPr>
      <w:r w:rsidRPr="005A3468">
        <w:rPr>
          <w:rFonts w:asciiTheme="majorBidi" w:hAnsiTheme="majorBidi" w:cstheme="majorBidi"/>
          <w:b w:val="0"/>
          <w:i w:val="0"/>
          <w:sz w:val="24"/>
          <w:szCs w:val="24"/>
          <w:lang w:val="sk-SK"/>
        </w:rPr>
        <w:t>Zástupcovia RZ ZMO</w:t>
      </w:r>
      <w:r w:rsidR="008848A7" w:rsidRPr="005A3468">
        <w:rPr>
          <w:rFonts w:asciiTheme="majorBidi" w:hAnsiTheme="majorBidi" w:cstheme="majorBidi"/>
          <w:b w:val="0"/>
          <w:i w:val="0"/>
          <w:sz w:val="24"/>
          <w:szCs w:val="24"/>
          <w:lang w:val="sk-SK"/>
        </w:rPr>
        <w:t>, resp. SPR</w:t>
      </w:r>
      <w:r w:rsidRPr="005A3468">
        <w:rPr>
          <w:rFonts w:asciiTheme="majorBidi" w:hAnsiTheme="majorBidi" w:cstheme="majorBidi"/>
          <w:b w:val="0"/>
          <w:i w:val="0"/>
          <w:sz w:val="24"/>
          <w:szCs w:val="24"/>
          <w:lang w:val="sk-SK"/>
        </w:rPr>
        <w:t xml:space="preserve"> reprezentujú spoločný názor a pozície obcí schválených v RZ ZMO</w:t>
      </w:r>
      <w:r w:rsidR="008848A7" w:rsidRPr="005A3468">
        <w:rPr>
          <w:rFonts w:asciiTheme="majorBidi" w:hAnsiTheme="majorBidi" w:cstheme="majorBidi"/>
          <w:b w:val="0"/>
          <w:i w:val="0"/>
          <w:sz w:val="24"/>
          <w:szCs w:val="24"/>
          <w:lang w:val="sk-SK"/>
        </w:rPr>
        <w:t>, resp. SPR</w:t>
      </w:r>
      <w:r w:rsidRPr="005A3468">
        <w:rPr>
          <w:rFonts w:asciiTheme="majorBidi" w:hAnsiTheme="majorBidi" w:cstheme="majorBidi"/>
          <w:b w:val="0"/>
          <w:i w:val="0"/>
          <w:sz w:val="24"/>
          <w:szCs w:val="24"/>
          <w:lang w:val="sk-SK"/>
        </w:rPr>
        <w:t>.</w:t>
      </w:r>
    </w:p>
    <w:p w14:paraId="7F837BEE" w14:textId="0648A0FD" w:rsidR="00B6056E" w:rsidRPr="005A3468" w:rsidRDefault="00B6056E" w:rsidP="008D70A8">
      <w:pPr>
        <w:pStyle w:val="Odsekzoznamu"/>
        <w:numPr>
          <w:ilvl w:val="0"/>
          <w:numId w:val="33"/>
        </w:numPr>
        <w:spacing w:after="120"/>
        <w:ind w:left="499" w:hanging="357"/>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Hlasovanie v komore miestnej samosprávy sa uskutočňuje na základe princípu vážených hlasov, pričom veľkosť hlasu člena zodpovedá podielu počtu obyvateľov, ktorých reprezentuje, na celkovom počte obyvateľov, ktorých reprezentujú všetci členovia tejto komory. Počet obyvateľov obce môže byť započítaný len jednému členovi komory.  Pri váhe hlasu zástupcu RZ ZMO</w:t>
      </w:r>
      <w:r w:rsidR="008848A7" w:rsidRPr="005A3468">
        <w:rPr>
          <w:rFonts w:asciiTheme="majorBidi" w:hAnsiTheme="majorBidi" w:cstheme="majorBidi"/>
          <w:b w:val="0"/>
          <w:i w:val="0"/>
          <w:sz w:val="24"/>
          <w:szCs w:val="24"/>
          <w:lang w:val="sk-SK"/>
        </w:rPr>
        <w:t>, resp. SPR</w:t>
      </w:r>
      <w:r w:rsidRPr="005A3468">
        <w:rPr>
          <w:rFonts w:asciiTheme="majorBidi" w:hAnsiTheme="majorBidi" w:cstheme="majorBidi"/>
          <w:b w:val="0"/>
          <w:i w:val="0"/>
          <w:sz w:val="24"/>
          <w:szCs w:val="24"/>
          <w:lang w:val="sk-SK"/>
        </w:rPr>
        <w:t xml:space="preserve"> sa zohľadňuje počet obyvateľov obcí, ktoré reprezentuje, ponížený o počet obyvateľov za sídl</w:t>
      </w:r>
      <w:r w:rsidR="0002307F" w:rsidRPr="005A3468">
        <w:rPr>
          <w:rFonts w:asciiTheme="majorBidi" w:hAnsiTheme="majorBidi" w:cstheme="majorBidi"/>
          <w:b w:val="0"/>
          <w:i w:val="0"/>
          <w:sz w:val="24"/>
          <w:szCs w:val="24"/>
          <w:lang w:val="sk-SK"/>
        </w:rPr>
        <w:t>a</w:t>
      </w:r>
      <w:r w:rsidRPr="005A3468">
        <w:rPr>
          <w:rFonts w:asciiTheme="majorBidi" w:hAnsiTheme="majorBidi" w:cstheme="majorBidi"/>
          <w:b w:val="0"/>
          <w:i w:val="0"/>
          <w:sz w:val="24"/>
          <w:szCs w:val="24"/>
          <w:lang w:val="sk-SK"/>
        </w:rPr>
        <w:t>, ktoré m</w:t>
      </w:r>
      <w:r w:rsidR="0002307F" w:rsidRPr="005A3468">
        <w:rPr>
          <w:rFonts w:asciiTheme="majorBidi" w:hAnsiTheme="majorBidi" w:cstheme="majorBidi"/>
          <w:b w:val="0"/>
          <w:i w:val="0"/>
          <w:sz w:val="24"/>
          <w:szCs w:val="24"/>
          <w:lang w:val="sk-SK"/>
        </w:rPr>
        <w:t>ajú</w:t>
      </w:r>
      <w:r w:rsidRPr="005A3468">
        <w:rPr>
          <w:rFonts w:asciiTheme="majorBidi" w:hAnsiTheme="majorBidi" w:cstheme="majorBidi"/>
          <w:b w:val="0"/>
          <w:i w:val="0"/>
          <w:sz w:val="24"/>
          <w:szCs w:val="24"/>
          <w:lang w:val="sk-SK"/>
        </w:rPr>
        <w:t xml:space="preserve"> vlastného zástupcu.</w:t>
      </w:r>
    </w:p>
    <w:p w14:paraId="4574255E" w14:textId="06D49045" w:rsidR="00B6056E" w:rsidRPr="005A3468" w:rsidRDefault="00B6056E" w:rsidP="2B56E650">
      <w:pPr>
        <w:pStyle w:val="Odsekzoznamu"/>
        <w:numPr>
          <w:ilvl w:val="0"/>
          <w:numId w:val="33"/>
        </w:numPr>
        <w:spacing w:after="120"/>
        <w:ind w:left="499" w:hanging="357"/>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V prípade modelu dvojúrovňovej miestnej samosprávy hlavného mesta Slovenskej republiky Bratislavy a mesta Košice je váha hlasu rozdelená medzi zástupcom mesta a zástupcom mestských častí na základe podielu dohodnutého v rámci mesta </w:t>
      </w:r>
      <w:r w:rsidR="00F4552F" w:rsidRPr="005A3468">
        <w:rPr>
          <w:rFonts w:asciiTheme="majorBidi" w:hAnsiTheme="majorBidi" w:cstheme="majorBidi"/>
          <w:b w:val="0"/>
          <w:i w:val="0"/>
          <w:sz w:val="24"/>
          <w:szCs w:val="24"/>
          <w:lang w:val="sk-SK"/>
        </w:rPr>
        <w:t>a mestských častí</w:t>
      </w:r>
      <w:r w:rsidRPr="005A3468">
        <w:rPr>
          <w:rFonts w:asciiTheme="majorBidi" w:hAnsiTheme="majorBidi" w:cstheme="majorBidi"/>
          <w:b w:val="0"/>
          <w:i w:val="0"/>
          <w:sz w:val="24"/>
          <w:szCs w:val="24"/>
          <w:lang w:val="sk-SK"/>
        </w:rPr>
        <w:t xml:space="preserve"> tak</w:t>
      </w:r>
      <w:r w:rsidR="00F4552F" w:rsidRPr="005A3468">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 xml:space="preserve"> aby vo výsledku bolo zastúpených vždy 100 % obyvateľov. Váha hlasu mestských častí je rozdelená </w:t>
      </w:r>
      <w:r w:rsidR="420A5C24" w:rsidRPr="2B56E650">
        <w:rPr>
          <w:rFonts w:asciiTheme="majorBidi" w:hAnsiTheme="majorBidi" w:cstheme="majorBidi"/>
          <w:b w:val="0"/>
          <w:i w:val="0"/>
          <w:sz w:val="24"/>
          <w:szCs w:val="24"/>
          <w:lang w:val="sk-SK"/>
        </w:rPr>
        <w:t>alikvotne</w:t>
      </w:r>
      <w:r w:rsidRPr="005A3468">
        <w:rPr>
          <w:rFonts w:asciiTheme="majorBidi" w:hAnsiTheme="majorBidi" w:cstheme="majorBidi"/>
          <w:b w:val="0"/>
          <w:i w:val="0"/>
          <w:sz w:val="24"/>
          <w:szCs w:val="24"/>
          <w:lang w:val="sk-SK"/>
        </w:rPr>
        <w:t>, podľa podielu populácie mestskej časti na celkovej populácii mesta, medzi jednotlivé mestské časti a </w:t>
      </w:r>
      <w:r w:rsidR="00F4552F" w:rsidRPr="005A3468">
        <w:rPr>
          <w:rFonts w:asciiTheme="majorBidi" w:hAnsiTheme="majorBidi" w:cstheme="majorBidi"/>
          <w:b w:val="0"/>
          <w:i w:val="0"/>
          <w:sz w:val="24"/>
          <w:szCs w:val="24"/>
          <w:lang w:val="sk-SK"/>
        </w:rPr>
        <w:t xml:space="preserve">súčet </w:t>
      </w:r>
      <w:r w:rsidRPr="005A3468">
        <w:rPr>
          <w:rFonts w:asciiTheme="majorBidi" w:hAnsiTheme="majorBidi" w:cstheme="majorBidi"/>
          <w:b w:val="0"/>
          <w:i w:val="0"/>
          <w:sz w:val="24"/>
          <w:szCs w:val="24"/>
          <w:lang w:val="sk-SK"/>
        </w:rPr>
        <w:t>ich hodnot</w:t>
      </w:r>
      <w:r w:rsidR="00F4552F" w:rsidRPr="005A3468">
        <w:rPr>
          <w:rFonts w:asciiTheme="majorBidi" w:hAnsiTheme="majorBidi" w:cstheme="majorBidi"/>
          <w:b w:val="0"/>
          <w:i w:val="0"/>
          <w:sz w:val="24"/>
          <w:szCs w:val="24"/>
          <w:lang w:val="sk-SK"/>
        </w:rPr>
        <w:t>y</w:t>
      </w:r>
      <w:r w:rsidRPr="005A3468">
        <w:rPr>
          <w:rFonts w:asciiTheme="majorBidi" w:hAnsiTheme="majorBidi" w:cstheme="majorBidi"/>
          <w:b w:val="0"/>
          <w:i w:val="0"/>
          <w:sz w:val="24"/>
          <w:szCs w:val="24"/>
          <w:lang w:val="sk-SK"/>
        </w:rPr>
        <w:t xml:space="preserve"> bude predstavovať váhu hlasu zástupcu mestských častí v Komore miestnej samosprávy. </w:t>
      </w:r>
    </w:p>
    <w:p w14:paraId="5E095314" w14:textId="17207ACF" w:rsidR="00B901F0" w:rsidRPr="00B901F0" w:rsidRDefault="00B6056E" w:rsidP="00B901F0">
      <w:pPr>
        <w:pStyle w:val="Odsekzoznamu"/>
        <w:numPr>
          <w:ilvl w:val="0"/>
          <w:numId w:val="33"/>
        </w:numPr>
        <w:spacing w:after="120"/>
        <w:ind w:left="499" w:hanging="357"/>
        <w:contextualSpacing w:val="0"/>
        <w:jc w:val="both"/>
        <w:rPr>
          <w:rFonts w:asciiTheme="majorBidi" w:hAnsiTheme="majorBidi" w:cstheme="majorBidi"/>
          <w:b w:val="0"/>
          <w:i w:val="0"/>
          <w:sz w:val="24"/>
          <w:szCs w:val="24"/>
          <w:lang w:val="sk-SK"/>
        </w:rPr>
      </w:pPr>
      <w:r w:rsidRPr="005A3468">
        <w:rPr>
          <w:rFonts w:asciiTheme="majorBidi" w:eastAsia="Cambria" w:hAnsiTheme="majorBidi" w:cstheme="majorBidi"/>
          <w:b w:val="0"/>
          <w:i w:val="0"/>
          <w:sz w:val="24"/>
          <w:szCs w:val="24"/>
          <w:lang w:val="sk-SK"/>
        </w:rPr>
        <w:t>Rozhodnutia sa v komore prijímajú na základe jednoduchej väčšiny, ktorá predstavuje 51% váhy hlasov a zároveň súhlasom minimálne 50% hlasujúcich členov.</w:t>
      </w:r>
    </w:p>
    <w:p w14:paraId="2C7B9F3C" w14:textId="77777777" w:rsidR="00B6056E" w:rsidRPr="005A3468" w:rsidRDefault="00B6056E" w:rsidP="002C7133">
      <w:pPr>
        <w:spacing w:before="240" w:line="276" w:lineRule="auto"/>
        <w:jc w:val="center"/>
        <w:rPr>
          <w:rFonts w:asciiTheme="majorBidi" w:hAnsiTheme="majorBidi" w:cstheme="majorBidi"/>
          <w:b/>
          <w:sz w:val="24"/>
          <w:szCs w:val="24"/>
        </w:rPr>
      </w:pPr>
      <w:r w:rsidRPr="005A3468">
        <w:rPr>
          <w:rFonts w:asciiTheme="majorBidi" w:hAnsiTheme="majorBidi" w:cstheme="majorBidi"/>
          <w:b/>
          <w:sz w:val="24"/>
          <w:szCs w:val="24"/>
        </w:rPr>
        <w:t>Článok 10</w:t>
      </w:r>
    </w:p>
    <w:p w14:paraId="39CF5FD1" w14:textId="77777777" w:rsidR="00B6056E" w:rsidRPr="005A3468"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Komora štátnej správy</w:t>
      </w:r>
    </w:p>
    <w:p w14:paraId="50125231" w14:textId="77777777" w:rsidR="00B6056E" w:rsidRPr="005A3468" w:rsidRDefault="00B6056E" w:rsidP="008D70A8">
      <w:pPr>
        <w:spacing w:line="276" w:lineRule="auto"/>
        <w:jc w:val="both"/>
        <w:rPr>
          <w:rFonts w:asciiTheme="majorBidi" w:hAnsiTheme="majorBidi" w:cstheme="majorBidi"/>
          <w:b/>
          <w:sz w:val="24"/>
          <w:szCs w:val="24"/>
        </w:rPr>
      </w:pPr>
    </w:p>
    <w:p w14:paraId="1CF79788" w14:textId="09A6BCAA" w:rsidR="00B6056E" w:rsidRPr="005A3468" w:rsidRDefault="00B6056E" w:rsidP="008D70A8">
      <w:pPr>
        <w:pStyle w:val="Odsekzoznamu"/>
        <w:numPr>
          <w:ilvl w:val="0"/>
          <w:numId w:val="36"/>
        </w:numPr>
        <w:spacing w:after="120"/>
        <w:contextualSpacing w:val="0"/>
        <w:jc w:val="both"/>
        <w:rPr>
          <w:rFonts w:asciiTheme="majorBidi" w:eastAsiaTheme="minorEastAsia"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Komora štátnej správy je tvorená minimálne zástupcami </w:t>
      </w:r>
      <w:r w:rsidR="0011356F">
        <w:rPr>
          <w:rFonts w:asciiTheme="majorBidi" w:hAnsiTheme="majorBidi" w:cstheme="majorBidi"/>
          <w:b w:val="0"/>
          <w:i w:val="0"/>
          <w:sz w:val="24"/>
          <w:szCs w:val="24"/>
          <w:lang w:val="sk-SK"/>
        </w:rPr>
        <w:t>ÚOŠS</w:t>
      </w:r>
      <w:r w:rsidRPr="005A3468">
        <w:rPr>
          <w:rFonts w:asciiTheme="majorBidi" w:hAnsiTheme="majorBidi" w:cstheme="majorBidi"/>
          <w:b w:val="0"/>
          <w:i w:val="0"/>
          <w:sz w:val="24"/>
          <w:szCs w:val="24"/>
          <w:lang w:val="sk-SK"/>
        </w:rPr>
        <w:t xml:space="preserve"> s hlasovacím právom zastupujúcimi nasledovné orgány: </w:t>
      </w:r>
    </w:p>
    <w:p w14:paraId="454F9F25" w14:textId="77777777" w:rsidR="00B6056E" w:rsidRPr="005A3468" w:rsidRDefault="00B6056E" w:rsidP="008D70A8">
      <w:pPr>
        <w:pStyle w:val="Odsekzoznamu"/>
        <w:numPr>
          <w:ilvl w:val="0"/>
          <w:numId w:val="34"/>
        </w:numPr>
        <w:spacing w:after="120"/>
        <w:ind w:left="1281" w:hanging="357"/>
        <w:jc w:val="both"/>
        <w:rPr>
          <w:rFonts w:asciiTheme="majorBidi" w:eastAsiaTheme="minorEastAsia"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Ministerstvo investícií, regionálneho rozvoja a informatizácie Slovenskej republiky,</w:t>
      </w:r>
    </w:p>
    <w:p w14:paraId="4871F53B"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dopravy a výstavby Slovenskej republiky,</w:t>
      </w:r>
    </w:p>
    <w:p w14:paraId="6A967C0D"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hospodárstva Slovenskej republiky,</w:t>
      </w:r>
    </w:p>
    <w:p w14:paraId="43822907"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školstva, vedy, výskumu a športu Slovenskej republiky,</w:t>
      </w:r>
    </w:p>
    <w:p w14:paraId="1CCB7D5A"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práce, sociálnych vecí a rodiny Slovenskej republiky,</w:t>
      </w:r>
    </w:p>
    <w:p w14:paraId="355F8B85"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zdravotníctva Slovenskej republiky,</w:t>
      </w:r>
    </w:p>
    <w:p w14:paraId="1F80EACD"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životného prostredia Slovenskej republiky,</w:t>
      </w:r>
    </w:p>
    <w:p w14:paraId="527EEC13"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vnútra Slovenskej republiky (</w:t>
      </w:r>
      <w:r w:rsidRPr="10C863E1">
        <w:rPr>
          <w:rFonts w:asciiTheme="majorBidi" w:eastAsia="Cambria" w:hAnsiTheme="majorBidi" w:cstheme="majorBidi"/>
          <w:b w:val="0"/>
          <w:i w:val="0"/>
          <w:sz w:val="24"/>
          <w:szCs w:val="24"/>
          <w:lang w:val="sk-SK"/>
        </w:rPr>
        <w:t>Okresné úrady sú reprezentované jedným zástupcom, pričom tento zástupca reprezentuje pozíciu Ministerstva vnútra Slovenskej republiky v Rade partnerstva po vzájomnej dohode)</w:t>
      </w:r>
      <w:r w:rsidRPr="10C863E1">
        <w:rPr>
          <w:rFonts w:asciiTheme="majorBidi" w:eastAsia="Georgia" w:hAnsiTheme="majorBidi" w:cstheme="majorBidi"/>
          <w:b w:val="0"/>
          <w:i w:val="0"/>
          <w:sz w:val="24"/>
          <w:szCs w:val="24"/>
          <w:lang w:val="sk-SK"/>
        </w:rPr>
        <w:t>,</w:t>
      </w:r>
    </w:p>
    <w:p w14:paraId="7A57FBAF"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kultúry Slovenskej republiky,</w:t>
      </w:r>
    </w:p>
    <w:p w14:paraId="329BA89E"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Úrad vlády Slovenskej republiky,</w:t>
      </w:r>
    </w:p>
    <w:p w14:paraId="65B49896"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 xml:space="preserve">Ministerstvo pôdohospodárstva a rozvoja vidieka Slovenskej republiky a </w:t>
      </w:r>
    </w:p>
    <w:p w14:paraId="38C5446C" w14:textId="77777777" w:rsidR="00B6056E" w:rsidRPr="005A3468" w:rsidRDefault="10C863E1" w:rsidP="10C863E1">
      <w:pPr>
        <w:pStyle w:val="Odsekzoznamu"/>
        <w:numPr>
          <w:ilvl w:val="0"/>
          <w:numId w:val="34"/>
        </w:numPr>
        <w:jc w:val="both"/>
        <w:rPr>
          <w:rFonts w:asciiTheme="majorBidi" w:eastAsia="Georg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Ministerstvo financií Slovenskej republiky (zástupca Útvaru hodnoty za peniaze).</w:t>
      </w:r>
    </w:p>
    <w:p w14:paraId="5A25747A" w14:textId="77777777" w:rsidR="00B6056E" w:rsidRPr="005A3468" w:rsidRDefault="00B6056E" w:rsidP="008D70A8">
      <w:pPr>
        <w:pStyle w:val="Odsekzoznamu"/>
        <w:ind w:left="1287"/>
        <w:jc w:val="both"/>
        <w:rPr>
          <w:rFonts w:asciiTheme="majorBidi" w:eastAsia="Georgia" w:hAnsiTheme="majorBidi" w:cstheme="majorBidi"/>
          <w:sz w:val="24"/>
          <w:szCs w:val="24"/>
          <w:lang w:val="sk-SK"/>
        </w:rPr>
      </w:pPr>
    </w:p>
    <w:p w14:paraId="33BC6D20" w14:textId="3E7D2CEE" w:rsidR="00B6056E" w:rsidRPr="006D1CD0" w:rsidRDefault="00B6056E" w:rsidP="008D70A8">
      <w:pPr>
        <w:pStyle w:val="Odsekzoznamu"/>
        <w:numPr>
          <w:ilvl w:val="0"/>
          <w:numId w:val="36"/>
        </w:numPr>
        <w:spacing w:after="120"/>
        <w:contextualSpacing w:val="0"/>
        <w:jc w:val="both"/>
        <w:rPr>
          <w:rFonts w:asciiTheme="majorBidi" w:eastAsia="Georgia"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Predsedom komory je zástupca </w:t>
      </w:r>
      <w:r w:rsidR="00351BB3">
        <w:rPr>
          <w:rFonts w:asciiTheme="majorBidi" w:hAnsiTheme="majorBidi" w:cstheme="majorBidi"/>
          <w:b w:val="0"/>
          <w:i w:val="0"/>
          <w:sz w:val="24"/>
          <w:szCs w:val="24"/>
          <w:lang w:val="sk-SK"/>
        </w:rPr>
        <w:t>MIRRI SR</w:t>
      </w:r>
      <w:r w:rsidRPr="005A3468">
        <w:rPr>
          <w:rFonts w:asciiTheme="majorBidi" w:hAnsiTheme="majorBidi" w:cstheme="majorBidi"/>
          <w:b w:val="0"/>
          <w:i w:val="0"/>
          <w:sz w:val="24"/>
          <w:szCs w:val="24"/>
          <w:lang w:val="sk-SK"/>
        </w:rPr>
        <w:t>.</w:t>
      </w:r>
    </w:p>
    <w:p w14:paraId="63316AA5" w14:textId="2A58A5CD" w:rsidR="006D1CD0" w:rsidRPr="005A3468" w:rsidRDefault="006D1CD0" w:rsidP="008D70A8">
      <w:pPr>
        <w:pStyle w:val="Odsekzoznamu"/>
        <w:numPr>
          <w:ilvl w:val="0"/>
          <w:numId w:val="36"/>
        </w:numPr>
        <w:spacing w:after="120"/>
        <w:contextualSpacing w:val="0"/>
        <w:jc w:val="both"/>
        <w:rPr>
          <w:rFonts w:asciiTheme="majorBidi" w:eastAsia="Georgia" w:hAnsiTheme="majorBidi" w:cstheme="majorBidi"/>
          <w:b w:val="0"/>
          <w:i w:val="0"/>
          <w:sz w:val="24"/>
          <w:szCs w:val="24"/>
          <w:lang w:val="sk-SK"/>
        </w:rPr>
      </w:pPr>
      <w:r>
        <w:rPr>
          <w:rFonts w:asciiTheme="majorBidi" w:hAnsiTheme="majorBidi" w:cstheme="majorBidi"/>
          <w:b w:val="0"/>
          <w:i w:val="0"/>
          <w:sz w:val="24"/>
          <w:szCs w:val="24"/>
          <w:lang w:val="sk-SK"/>
        </w:rPr>
        <w:t>Komora štátnej správy je uznášaniaschopná, ak je prítomná nadpolovičná väčšina všetkých jej členov.</w:t>
      </w:r>
    </w:p>
    <w:p w14:paraId="0EA83345" w14:textId="5B07BCD9" w:rsidR="00B6056E" w:rsidRPr="005A3468" w:rsidRDefault="10C863E1" w:rsidP="10C863E1">
      <w:pPr>
        <w:pStyle w:val="Odsekzoznamu"/>
        <w:numPr>
          <w:ilvl w:val="0"/>
          <w:numId w:val="36"/>
        </w:numPr>
        <w:spacing w:after="120"/>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lastRenderedPageBreak/>
        <w:t>Hlasovanie v komore sa uskutočňuje nasledovným spôsobom:</w:t>
      </w:r>
    </w:p>
    <w:p w14:paraId="64DE78E4" w14:textId="77777777" w:rsidR="00B6056E" w:rsidRPr="005A3468" w:rsidRDefault="00B6056E" w:rsidP="008D70A8">
      <w:pPr>
        <w:pStyle w:val="Odsekzoznamu"/>
        <w:numPr>
          <w:ilvl w:val="0"/>
          <w:numId w:val="4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 prípade projektových zámerov spadajúcich do výlučnej kompetencie územnej samosprávy prostredníctvom rovného hlasovacieho práva väčšinovým hlasovaním jednoduchou väčšinou všetkých prítomných. Každý člen má jeden hlas.</w:t>
      </w:r>
    </w:p>
    <w:p w14:paraId="18F7A99C" w14:textId="5F0CB976" w:rsidR="00B6056E" w:rsidRPr="005A3468" w:rsidRDefault="10C863E1" w:rsidP="10C863E1">
      <w:pPr>
        <w:pStyle w:val="Odsekzoznamu"/>
        <w:numPr>
          <w:ilvl w:val="0"/>
          <w:numId w:val="40"/>
        </w:numPr>
        <w:spacing w:after="120"/>
        <w:ind w:left="992" w:hanging="425"/>
        <w:jc w:val="both"/>
        <w:rPr>
          <w:rFonts w:asciiTheme="majorBidi" w:eastAsiaTheme="minorEastAs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 xml:space="preserve">v prípade projektových zámerov, ktorých súčasťou je aktivita štátnej správy, za komoru hlasuje kompetenčne príslušný ústredný orgán štátnej správy. Ostatní členovia komory majú v uvedenom prípade právo na odporúčacie stanovisko, ktoré sa uvedie v zápisnici.   </w:t>
      </w:r>
    </w:p>
    <w:p w14:paraId="25603A7D" w14:textId="77777777" w:rsidR="00B6056E" w:rsidRPr="005A3468" w:rsidRDefault="00B6056E" w:rsidP="008D70A8">
      <w:pPr>
        <w:pStyle w:val="Odsekzoznamu"/>
        <w:numPr>
          <w:ilvl w:val="0"/>
          <w:numId w:val="40"/>
        </w:numPr>
        <w:spacing w:after="120"/>
        <w:ind w:left="992" w:hanging="425"/>
        <w:contextualSpacing w:val="0"/>
        <w:jc w:val="both"/>
        <w:rPr>
          <w:rFonts w:asciiTheme="majorBidi"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v prípade projektových zámerov, v rámci ktorých je realizovaných viacero aktivít štátnej správy, sa vyžaduje konsenzus medzi kompetenčne príslušnými ústrednými orgánmi štátnej správy.</w:t>
      </w:r>
      <w:r w:rsidRPr="005A3468">
        <w:rPr>
          <w:rFonts w:asciiTheme="majorBidi" w:hAnsiTheme="majorBidi" w:cstheme="majorBidi"/>
          <w:b w:val="0"/>
          <w:i w:val="0"/>
          <w:sz w:val="24"/>
          <w:szCs w:val="24"/>
          <w:lang w:val="sk-SK"/>
        </w:rPr>
        <w:t xml:space="preserve"> Aktivita ústredného orgánu štátnej správy s negatívnym stanoviskom je vylúčená z projektového zámeru a zvyšné aktivity projektového zámeru sú opätovne prehodnotené Radou partnerstva.</w:t>
      </w:r>
    </w:p>
    <w:p w14:paraId="20E47545" w14:textId="4CE9E9BF" w:rsidR="00B901F0" w:rsidRPr="002C7133" w:rsidRDefault="00B6056E" w:rsidP="002C7133">
      <w:pPr>
        <w:pStyle w:val="Odsekzoznamu"/>
        <w:numPr>
          <w:ilvl w:val="0"/>
          <w:numId w:val="40"/>
        </w:numPr>
        <w:spacing w:after="120"/>
        <w:ind w:left="993" w:hanging="426"/>
        <w:contextualSpacing w:val="0"/>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 prípade nerozhodného výsledku hlasovania členov Komory štátnej správy je rozhodujúci hlas predsedu Komory štátnej správy.</w:t>
      </w:r>
    </w:p>
    <w:p w14:paraId="15B3EC61" w14:textId="77777777" w:rsidR="00B6056E" w:rsidRPr="005A3468" w:rsidRDefault="00B6056E" w:rsidP="002C7133">
      <w:pPr>
        <w:spacing w:before="240" w:line="276" w:lineRule="auto"/>
        <w:jc w:val="center"/>
        <w:rPr>
          <w:rFonts w:asciiTheme="majorBidi" w:hAnsiTheme="majorBidi" w:cstheme="majorBidi"/>
          <w:b/>
          <w:sz w:val="24"/>
          <w:szCs w:val="24"/>
        </w:rPr>
      </w:pPr>
      <w:r w:rsidRPr="005A3468">
        <w:rPr>
          <w:rFonts w:asciiTheme="majorBidi" w:hAnsiTheme="majorBidi" w:cstheme="majorBidi"/>
          <w:b/>
          <w:sz w:val="24"/>
          <w:szCs w:val="24"/>
        </w:rPr>
        <w:t>Článok 11</w:t>
      </w:r>
    </w:p>
    <w:p w14:paraId="73388964" w14:textId="2ACDFB86" w:rsidR="00B6056E" w:rsidRPr="005A3468"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Komora soci</w:t>
      </w:r>
      <w:r w:rsidR="006A1DA2">
        <w:rPr>
          <w:rFonts w:asciiTheme="majorBidi" w:hAnsiTheme="majorBidi" w:cstheme="majorBidi"/>
          <w:b/>
          <w:caps/>
          <w:sz w:val="24"/>
          <w:szCs w:val="24"/>
        </w:rPr>
        <w:t xml:space="preserve">álno - </w:t>
      </w:r>
      <w:r w:rsidRPr="005A3468">
        <w:rPr>
          <w:rFonts w:asciiTheme="majorBidi" w:hAnsiTheme="majorBidi" w:cstheme="majorBidi"/>
          <w:b/>
          <w:caps/>
          <w:sz w:val="24"/>
          <w:szCs w:val="24"/>
        </w:rPr>
        <w:t>ekonomických partnerov</w:t>
      </w:r>
    </w:p>
    <w:p w14:paraId="09B8D95D" w14:textId="77777777" w:rsidR="00B6056E" w:rsidRPr="005A3468" w:rsidRDefault="00B6056E" w:rsidP="008D70A8">
      <w:pPr>
        <w:spacing w:line="276" w:lineRule="auto"/>
        <w:jc w:val="both"/>
        <w:rPr>
          <w:rFonts w:asciiTheme="majorBidi" w:hAnsiTheme="majorBidi" w:cstheme="majorBidi"/>
          <w:b/>
          <w:sz w:val="24"/>
          <w:szCs w:val="24"/>
        </w:rPr>
      </w:pPr>
    </w:p>
    <w:p w14:paraId="10714FCD" w14:textId="1BFF7170" w:rsidR="00B6056E" w:rsidRPr="005A3468" w:rsidRDefault="006A1DA2" w:rsidP="008D70A8">
      <w:pPr>
        <w:pStyle w:val="Odsekzoznamu"/>
        <w:numPr>
          <w:ilvl w:val="0"/>
          <w:numId w:val="35"/>
        </w:numPr>
        <w:spacing w:after="120"/>
        <w:ind w:left="426" w:hanging="425"/>
        <w:contextualSpacing w:val="0"/>
        <w:jc w:val="both"/>
        <w:rPr>
          <w:rFonts w:asciiTheme="majorBidi" w:eastAsiaTheme="minorEastAsia" w:hAnsiTheme="majorBidi" w:cstheme="majorBidi"/>
          <w:b w:val="0"/>
          <w:i w:val="0"/>
          <w:sz w:val="24"/>
          <w:szCs w:val="24"/>
          <w:lang w:val="sk-SK"/>
        </w:rPr>
      </w:pPr>
      <w:r>
        <w:rPr>
          <w:rFonts w:asciiTheme="majorBidi" w:eastAsia="Georgia" w:hAnsiTheme="majorBidi" w:cstheme="majorBidi"/>
          <w:b w:val="0"/>
          <w:i w:val="0"/>
          <w:sz w:val="24"/>
          <w:szCs w:val="24"/>
          <w:lang w:val="sk-SK"/>
        </w:rPr>
        <w:t xml:space="preserve">Komoru sociálno–ekonomických partnerov tvorí najmä: </w:t>
      </w:r>
    </w:p>
    <w:p w14:paraId="365241BC" w14:textId="77777777" w:rsidR="00B6056E" w:rsidRPr="005A3468" w:rsidRDefault="00B6056E" w:rsidP="008D70A8">
      <w:pPr>
        <w:pStyle w:val="Odsekzoznamu"/>
        <w:numPr>
          <w:ilvl w:val="1"/>
          <w:numId w:val="35"/>
        </w:numPr>
        <w:spacing w:after="120"/>
        <w:ind w:left="993" w:hanging="425"/>
        <w:contextualSpacing w:val="0"/>
        <w:jc w:val="both"/>
        <w:rPr>
          <w:rFonts w:asciiTheme="majorBidi" w:eastAsiaTheme="minorEastAsia"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 xml:space="preserve">zástupca akademického sektora, </w:t>
      </w:r>
      <w:r w:rsidRPr="005A3468">
        <w:rPr>
          <w:rFonts w:asciiTheme="majorBidi" w:eastAsia="Georgia" w:hAnsiTheme="majorBidi" w:cstheme="majorBidi"/>
          <w:sz w:val="24"/>
          <w:szCs w:val="24"/>
          <w:lang w:val="sk-SK"/>
        </w:rPr>
        <w:t xml:space="preserve"> </w:t>
      </w:r>
    </w:p>
    <w:p w14:paraId="414CE99F" w14:textId="77777777" w:rsidR="00B6056E" w:rsidRPr="005A3468" w:rsidRDefault="00B6056E" w:rsidP="008D70A8">
      <w:pPr>
        <w:pStyle w:val="Odsekzoznamu"/>
        <w:numPr>
          <w:ilvl w:val="1"/>
          <w:numId w:val="35"/>
        </w:numPr>
        <w:spacing w:after="120"/>
        <w:ind w:left="993" w:hanging="425"/>
        <w:contextualSpacing w:val="0"/>
        <w:jc w:val="both"/>
        <w:rPr>
          <w:rFonts w:asciiTheme="majorBidi" w:eastAsiaTheme="minorEastAsia"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 xml:space="preserve">zástupca občianskeho sektora, </w:t>
      </w:r>
    </w:p>
    <w:p w14:paraId="1808C523" w14:textId="77777777" w:rsidR="00B6056E" w:rsidRPr="005A3468" w:rsidRDefault="00B6056E" w:rsidP="008D70A8">
      <w:pPr>
        <w:pStyle w:val="Odsekzoznamu"/>
        <w:numPr>
          <w:ilvl w:val="1"/>
          <w:numId w:val="35"/>
        </w:numPr>
        <w:spacing w:after="120"/>
        <w:ind w:left="993" w:hanging="425"/>
        <w:contextualSpacing w:val="0"/>
        <w:jc w:val="both"/>
        <w:rPr>
          <w:rFonts w:asciiTheme="majorBidi" w:eastAsiaTheme="minorEastAsia"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 xml:space="preserve">zástupca poskytovateľov sociálnych služieb, </w:t>
      </w:r>
    </w:p>
    <w:p w14:paraId="6DB1E4E3" w14:textId="4D3FF9AE" w:rsidR="00B6056E" w:rsidRPr="005A3468" w:rsidRDefault="10C863E1" w:rsidP="10C863E1">
      <w:pPr>
        <w:pStyle w:val="Odsekzoznamu"/>
        <w:numPr>
          <w:ilvl w:val="1"/>
          <w:numId w:val="35"/>
        </w:numPr>
        <w:spacing w:after="120"/>
        <w:ind w:left="993" w:hanging="425"/>
        <w:jc w:val="both"/>
        <w:rPr>
          <w:rFonts w:asciiTheme="majorBidi" w:eastAsiaTheme="minorEastAsia" w:hAnsiTheme="majorBidi" w:cstheme="majorBidi"/>
          <w:b w:val="0"/>
          <w:i w:val="0"/>
          <w:sz w:val="24"/>
          <w:szCs w:val="24"/>
          <w:lang w:val="sk-SK"/>
        </w:rPr>
      </w:pPr>
      <w:r w:rsidRPr="10C863E1">
        <w:rPr>
          <w:rFonts w:asciiTheme="majorBidi" w:eastAsia="Georgia" w:hAnsiTheme="majorBidi" w:cstheme="majorBidi"/>
          <w:b w:val="0"/>
          <w:i w:val="0"/>
          <w:sz w:val="24"/>
          <w:szCs w:val="24"/>
          <w:lang w:val="sk-SK"/>
        </w:rPr>
        <w:t xml:space="preserve">zástupca podnikateľského sektora, </w:t>
      </w:r>
    </w:p>
    <w:p w14:paraId="26BAFA93" w14:textId="1729ACD8" w:rsidR="00B6056E" w:rsidRPr="005A3468" w:rsidRDefault="00B6056E" w:rsidP="008D70A8">
      <w:pPr>
        <w:pStyle w:val="Odsekzoznamu"/>
        <w:numPr>
          <w:ilvl w:val="1"/>
          <w:numId w:val="35"/>
        </w:numPr>
        <w:spacing w:after="120"/>
        <w:ind w:left="993" w:hanging="425"/>
        <w:contextualSpacing w:val="0"/>
        <w:jc w:val="both"/>
        <w:rPr>
          <w:rFonts w:asciiTheme="majorBidi" w:eastAsiaTheme="minorEastAsia" w:hAnsiTheme="majorBidi" w:cstheme="majorBidi"/>
          <w:b w:val="0"/>
          <w:i w:val="0"/>
          <w:sz w:val="24"/>
          <w:szCs w:val="24"/>
          <w:lang w:val="sk-SK"/>
        </w:rPr>
      </w:pPr>
      <w:r w:rsidRPr="005A3468">
        <w:rPr>
          <w:rFonts w:asciiTheme="majorBidi" w:eastAsia="Georgia" w:hAnsiTheme="majorBidi" w:cstheme="majorBidi"/>
          <w:b w:val="0"/>
          <w:i w:val="0"/>
          <w:sz w:val="24"/>
          <w:szCs w:val="24"/>
          <w:lang w:val="sk-SK"/>
        </w:rPr>
        <w:t xml:space="preserve">zástupca miestnych akčných skupín. </w:t>
      </w:r>
    </w:p>
    <w:p w14:paraId="217E0986" w14:textId="7C0138AC" w:rsidR="00B6056E" w:rsidRPr="005A3468" w:rsidRDefault="10C863E1" w:rsidP="10C863E1">
      <w:pPr>
        <w:pStyle w:val="Odsekzoznamu"/>
        <w:numPr>
          <w:ilvl w:val="0"/>
          <w:numId w:val="35"/>
        </w:numPr>
        <w:spacing w:after="120"/>
        <w:ind w:left="426" w:hanging="426"/>
        <w:jc w:val="both"/>
        <w:rPr>
          <w:rFonts w:asciiTheme="majorBidi" w:hAnsiTheme="majorBidi" w:cstheme="majorBidi"/>
          <w:b w:val="0"/>
          <w:sz w:val="24"/>
          <w:szCs w:val="24"/>
          <w:lang w:val="sk-SK"/>
        </w:rPr>
      </w:pPr>
      <w:r w:rsidRPr="10C863E1">
        <w:rPr>
          <w:rFonts w:asciiTheme="majorBidi" w:hAnsiTheme="majorBidi" w:cstheme="majorBidi"/>
          <w:b w:val="0"/>
          <w:i w:val="0"/>
          <w:sz w:val="24"/>
          <w:szCs w:val="24"/>
          <w:lang w:val="sk-SK"/>
        </w:rPr>
        <w:t xml:space="preserve">Hlasovanie v komore sa uskutočňuje prostredníctvom rovného hlasovacieho práva, jednoduchou väčšinou všetkých </w:t>
      </w:r>
      <w:r w:rsidR="00055EB9">
        <w:rPr>
          <w:rFonts w:asciiTheme="majorBidi" w:hAnsiTheme="majorBidi" w:cstheme="majorBidi"/>
          <w:b w:val="0"/>
          <w:i w:val="0"/>
          <w:sz w:val="24"/>
          <w:szCs w:val="24"/>
          <w:lang w:val="sk-SK"/>
        </w:rPr>
        <w:t>členov</w:t>
      </w:r>
      <w:r w:rsidRPr="10C863E1">
        <w:rPr>
          <w:rFonts w:asciiTheme="majorBidi" w:hAnsiTheme="majorBidi" w:cstheme="majorBidi"/>
          <w:b w:val="0"/>
          <w:i w:val="0"/>
          <w:sz w:val="24"/>
          <w:szCs w:val="24"/>
          <w:lang w:val="sk-SK"/>
        </w:rPr>
        <w:t>. Každý člen má jeden hlas. V prípade nerozhodného výsledku hlasovania členov je rozhodujúci hlas predsedu Komory sociálno-ekonomických partnerov.</w:t>
      </w:r>
    </w:p>
    <w:p w14:paraId="78BEFD2A" w14:textId="77777777" w:rsidR="00076F40" w:rsidRPr="005A3468" w:rsidRDefault="00076F40" w:rsidP="008D70A8">
      <w:pPr>
        <w:spacing w:after="120" w:line="276" w:lineRule="auto"/>
        <w:jc w:val="both"/>
        <w:rPr>
          <w:rFonts w:asciiTheme="majorBidi" w:hAnsiTheme="majorBidi" w:cstheme="majorBidi"/>
          <w:sz w:val="24"/>
          <w:szCs w:val="24"/>
        </w:rPr>
      </w:pPr>
    </w:p>
    <w:p w14:paraId="653CEB46" w14:textId="77777777" w:rsidR="00076F40" w:rsidRPr="005A3468" w:rsidRDefault="00076F40" w:rsidP="00A27ACD">
      <w:pPr>
        <w:spacing w:line="276" w:lineRule="auto"/>
        <w:ind w:left="360"/>
        <w:jc w:val="center"/>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Článok 12</w:t>
      </w:r>
    </w:p>
    <w:p w14:paraId="505D3DC9" w14:textId="77777777" w:rsidR="00076F40" w:rsidRPr="005A3468" w:rsidRDefault="00076F40"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Tematické komisie Rady partnerstva</w:t>
      </w:r>
    </w:p>
    <w:p w14:paraId="27A76422" w14:textId="77777777" w:rsidR="00076F40" w:rsidRPr="005A3468" w:rsidRDefault="00076F40" w:rsidP="008D70A8">
      <w:pPr>
        <w:pStyle w:val="Bezriadkovania"/>
        <w:spacing w:line="276" w:lineRule="auto"/>
        <w:rPr>
          <w:rFonts w:asciiTheme="majorBidi" w:hAnsiTheme="majorBidi" w:cstheme="majorBidi"/>
          <w:szCs w:val="24"/>
        </w:rPr>
      </w:pPr>
    </w:p>
    <w:p w14:paraId="2C163708" w14:textId="77777777" w:rsidR="00076F40" w:rsidRPr="005A3468" w:rsidRDefault="00076F40" w:rsidP="008D70A8">
      <w:pPr>
        <w:pStyle w:val="Odsekzoznamu"/>
        <w:numPr>
          <w:ilvl w:val="0"/>
          <w:numId w:val="25"/>
        </w:numPr>
        <w:spacing w:after="120"/>
        <w:ind w:hanging="357"/>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 xml:space="preserve">Tematické komisie Rady partnerstva tvoria pracovný organizačný rámec práce Rady partnerstva. Sú vytvárané špecificky pre priority definované v IÚS kraja, avšak minimálne  nasledujúce tri oblasti v nich musia byť zastúpené:  </w:t>
      </w:r>
    </w:p>
    <w:p w14:paraId="7073780D" w14:textId="77777777" w:rsidR="00076F40" w:rsidRPr="005A3468" w:rsidRDefault="00076F40" w:rsidP="003039ED">
      <w:pPr>
        <w:pStyle w:val="Odsekzoznamu"/>
        <w:numPr>
          <w:ilvl w:val="1"/>
          <w:numId w:val="35"/>
        </w:numPr>
        <w:spacing w:after="120"/>
        <w:ind w:left="993"/>
        <w:contextualSpacing w:val="0"/>
        <w:jc w:val="both"/>
        <w:rPr>
          <w:rFonts w:asciiTheme="majorBidi" w:eastAsiaTheme="minorEastAsia"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environmentálna oblasť,</w:t>
      </w:r>
    </w:p>
    <w:p w14:paraId="64CCB126" w14:textId="77777777" w:rsidR="00076F40" w:rsidRPr="005A3468" w:rsidRDefault="00076F40" w:rsidP="003039ED">
      <w:pPr>
        <w:pStyle w:val="Odsekzoznamu"/>
        <w:numPr>
          <w:ilvl w:val="1"/>
          <w:numId w:val="35"/>
        </w:numPr>
        <w:spacing w:after="120"/>
        <w:ind w:left="993"/>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sociálna oblasť,</w:t>
      </w:r>
    </w:p>
    <w:p w14:paraId="2034921A" w14:textId="77777777" w:rsidR="00076F40" w:rsidRPr="005A3468" w:rsidRDefault="00076F40" w:rsidP="003039ED">
      <w:pPr>
        <w:pStyle w:val="Odsekzoznamu"/>
        <w:numPr>
          <w:ilvl w:val="1"/>
          <w:numId w:val="35"/>
        </w:numPr>
        <w:spacing w:after="120"/>
        <w:ind w:left="993"/>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hospodárska oblasť.</w:t>
      </w:r>
    </w:p>
    <w:p w14:paraId="53258E62" w14:textId="2AC2E133" w:rsidR="00076F40" w:rsidRPr="005A3468" w:rsidRDefault="10C863E1" w:rsidP="10C863E1">
      <w:pPr>
        <w:pStyle w:val="Odsekzoznamu"/>
        <w:numPr>
          <w:ilvl w:val="0"/>
          <w:numId w:val="25"/>
        </w:numPr>
        <w:spacing w:after="120"/>
        <w:ind w:hanging="357"/>
        <w:jc w:val="both"/>
        <w:rPr>
          <w:rFonts w:asciiTheme="majorBidi" w:hAnsiTheme="majorBidi" w:cstheme="majorBidi"/>
          <w:b w:val="0"/>
          <w:i w:val="0"/>
          <w:color w:val="000000" w:themeColor="text1"/>
          <w:sz w:val="24"/>
          <w:szCs w:val="24"/>
          <w:lang w:val="sk-SK"/>
        </w:rPr>
      </w:pPr>
      <w:r w:rsidRPr="10C863E1">
        <w:rPr>
          <w:rFonts w:asciiTheme="majorBidi" w:hAnsiTheme="majorBidi" w:cstheme="majorBidi"/>
          <w:b w:val="0"/>
          <w:i w:val="0"/>
          <w:color w:val="000000" w:themeColor="text1"/>
          <w:sz w:val="24"/>
          <w:szCs w:val="24"/>
          <w:lang w:val="sk-SK"/>
        </w:rPr>
        <w:t xml:space="preserve">Tematické komisie tvoria členovia Rady partnerstva a prizvaní odborníci. </w:t>
      </w:r>
    </w:p>
    <w:p w14:paraId="3CE106FC" w14:textId="6AA23ABE" w:rsidR="00076F40" w:rsidRPr="005A3468" w:rsidRDefault="00076F40" w:rsidP="008D70A8">
      <w:pPr>
        <w:pStyle w:val="Odsekzoznamu"/>
        <w:numPr>
          <w:ilvl w:val="0"/>
          <w:numId w:val="25"/>
        </w:numPr>
        <w:spacing w:after="120"/>
        <w:ind w:hanging="357"/>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Tematickú komisiu vedie jej predseda, ktorého volia členovia tematickej komisie</w:t>
      </w:r>
      <w:r w:rsidR="006A1DA2">
        <w:rPr>
          <w:rFonts w:asciiTheme="majorBidi" w:hAnsiTheme="majorBidi" w:cstheme="majorBidi"/>
          <w:b w:val="0"/>
          <w:i w:val="0"/>
          <w:color w:val="000000" w:themeColor="text1"/>
          <w:sz w:val="24"/>
          <w:szCs w:val="24"/>
          <w:lang w:val="sk-SK"/>
        </w:rPr>
        <w:t xml:space="preserve"> </w:t>
      </w:r>
      <w:r w:rsidR="006A1DA2">
        <w:rPr>
          <w:rFonts w:asciiTheme="majorBidi" w:hAnsiTheme="majorBidi" w:cstheme="majorBidi"/>
          <w:b w:val="0"/>
          <w:i w:val="0"/>
          <w:sz w:val="24"/>
          <w:szCs w:val="24"/>
          <w:lang w:val="sk-SK"/>
        </w:rPr>
        <w:t>nadpolovičnou väčšinou členov</w:t>
      </w:r>
      <w:r w:rsidRPr="005A3468">
        <w:rPr>
          <w:rFonts w:asciiTheme="majorBidi" w:hAnsiTheme="majorBidi" w:cstheme="majorBidi"/>
          <w:b w:val="0"/>
          <w:i w:val="0"/>
          <w:color w:val="000000" w:themeColor="text1"/>
          <w:sz w:val="24"/>
          <w:szCs w:val="24"/>
          <w:lang w:val="sk-SK"/>
        </w:rPr>
        <w:t>.</w:t>
      </w:r>
    </w:p>
    <w:p w14:paraId="7F47CF45" w14:textId="77777777" w:rsidR="00076F40" w:rsidRPr="005A3468" w:rsidRDefault="00076F40" w:rsidP="008D70A8">
      <w:pPr>
        <w:pStyle w:val="Odsekzoznamu"/>
        <w:numPr>
          <w:ilvl w:val="0"/>
          <w:numId w:val="25"/>
        </w:numPr>
        <w:spacing w:after="120"/>
        <w:ind w:hanging="357"/>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Tematická komisia najmä:</w:t>
      </w:r>
    </w:p>
    <w:p w14:paraId="3C220F08" w14:textId="519648E5" w:rsidR="00076F40" w:rsidRPr="005A3468" w:rsidRDefault="00076F40" w:rsidP="008D70A8">
      <w:pPr>
        <w:pStyle w:val="Odsekzoznamu"/>
        <w:numPr>
          <w:ilvl w:val="0"/>
          <w:numId w:val="41"/>
        </w:numPr>
        <w:spacing w:after="120"/>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podieľa sa na tvorbe IÚS v danej tematickej oblasti</w:t>
      </w:r>
      <w:r w:rsidR="00781215" w:rsidRPr="005A3468">
        <w:rPr>
          <w:rFonts w:asciiTheme="majorBidi" w:hAnsiTheme="majorBidi" w:cstheme="majorBidi"/>
          <w:b w:val="0"/>
          <w:i w:val="0"/>
          <w:color w:val="000000" w:themeColor="text1"/>
          <w:sz w:val="24"/>
          <w:szCs w:val="24"/>
          <w:lang w:val="sk-SK"/>
        </w:rPr>
        <w:t xml:space="preserve"> a</w:t>
      </w:r>
      <w:r w:rsidRPr="005A3468">
        <w:rPr>
          <w:rFonts w:asciiTheme="majorBidi" w:hAnsiTheme="majorBidi" w:cstheme="majorBidi"/>
          <w:b w:val="0"/>
          <w:i w:val="0"/>
          <w:color w:val="000000" w:themeColor="text1"/>
          <w:sz w:val="24"/>
          <w:szCs w:val="24"/>
          <w:lang w:val="sk-SK"/>
        </w:rPr>
        <w:t xml:space="preserve"> navrhuje kľúčové a doplnkové aktivity, </w:t>
      </w:r>
    </w:p>
    <w:p w14:paraId="0B7457DC" w14:textId="2A8F6B4A" w:rsidR="00076F40" w:rsidRPr="005A3468" w:rsidRDefault="006A1DA2" w:rsidP="008D70A8">
      <w:pPr>
        <w:pStyle w:val="Odsekzoznamu"/>
        <w:numPr>
          <w:ilvl w:val="0"/>
          <w:numId w:val="41"/>
        </w:numPr>
        <w:spacing w:after="120"/>
        <w:contextualSpacing w:val="0"/>
        <w:jc w:val="both"/>
        <w:rPr>
          <w:rFonts w:asciiTheme="majorBidi" w:hAnsiTheme="majorBidi" w:cstheme="majorBidi"/>
          <w:b w:val="0"/>
          <w:i w:val="0"/>
          <w:color w:val="000000" w:themeColor="text1"/>
          <w:sz w:val="24"/>
          <w:szCs w:val="24"/>
          <w:lang w:val="sk-SK"/>
        </w:rPr>
      </w:pPr>
      <w:r>
        <w:rPr>
          <w:rFonts w:asciiTheme="majorBidi" w:hAnsiTheme="majorBidi" w:cstheme="majorBidi"/>
          <w:b w:val="0"/>
          <w:i w:val="0"/>
          <w:color w:val="000000" w:themeColor="text1"/>
          <w:sz w:val="24"/>
          <w:szCs w:val="24"/>
          <w:lang w:val="sk-SK"/>
        </w:rPr>
        <w:lastRenderedPageBreak/>
        <w:t xml:space="preserve">odporúča </w:t>
      </w:r>
      <w:r w:rsidR="00076F40" w:rsidRPr="005A3468">
        <w:rPr>
          <w:rFonts w:asciiTheme="majorBidi" w:hAnsiTheme="majorBidi" w:cstheme="majorBidi"/>
          <w:b w:val="0"/>
          <w:i w:val="0"/>
          <w:color w:val="000000" w:themeColor="text1"/>
          <w:sz w:val="24"/>
          <w:szCs w:val="24"/>
          <w:lang w:val="sk-SK"/>
        </w:rPr>
        <w:t xml:space="preserve">Predsedníctvu Rady partnerstva </w:t>
      </w:r>
      <w:r>
        <w:rPr>
          <w:rFonts w:asciiTheme="majorBidi" w:hAnsiTheme="majorBidi" w:cstheme="majorBidi"/>
          <w:b w:val="0"/>
          <w:i w:val="0"/>
          <w:color w:val="000000" w:themeColor="text1"/>
          <w:sz w:val="24"/>
          <w:szCs w:val="24"/>
          <w:lang w:val="sk-SK"/>
        </w:rPr>
        <w:t>opatrenia</w:t>
      </w:r>
      <w:r w:rsidRPr="005A3468">
        <w:rPr>
          <w:rFonts w:asciiTheme="majorBidi" w:hAnsiTheme="majorBidi" w:cstheme="majorBidi"/>
          <w:b w:val="0"/>
          <w:i w:val="0"/>
          <w:color w:val="000000" w:themeColor="text1"/>
          <w:sz w:val="24"/>
          <w:szCs w:val="24"/>
          <w:lang w:val="sk-SK"/>
        </w:rPr>
        <w:t xml:space="preserve"> </w:t>
      </w:r>
      <w:r w:rsidR="00076F40" w:rsidRPr="005A3468">
        <w:rPr>
          <w:rFonts w:asciiTheme="majorBidi" w:hAnsiTheme="majorBidi" w:cstheme="majorBidi"/>
          <w:b w:val="0"/>
          <w:i w:val="0"/>
          <w:color w:val="000000" w:themeColor="text1"/>
          <w:sz w:val="24"/>
          <w:szCs w:val="24"/>
          <w:lang w:val="sk-SK"/>
        </w:rPr>
        <w:t>pre zlepšenie prípravy, implementácie, monitorovania a hodnotenia projektov IÚS,</w:t>
      </w:r>
    </w:p>
    <w:p w14:paraId="49206A88" w14:textId="4A3E6205" w:rsidR="00B6056E" w:rsidRPr="002C7133" w:rsidRDefault="00076F40" w:rsidP="002C7133">
      <w:pPr>
        <w:pStyle w:val="Odsekzoznamu"/>
        <w:numPr>
          <w:ilvl w:val="0"/>
          <w:numId w:val="41"/>
        </w:numPr>
        <w:spacing w:after="120"/>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spolupodieľa sa na monitorovaní a hodnotení realizácie projektov IÚS.</w:t>
      </w:r>
    </w:p>
    <w:bookmarkEnd w:id="31"/>
    <w:p w14:paraId="221DEA15" w14:textId="77777777" w:rsidR="00B6056E" w:rsidRPr="005A3468" w:rsidRDefault="00B6056E" w:rsidP="002C7133">
      <w:pPr>
        <w:spacing w:before="240" w:line="276" w:lineRule="auto"/>
        <w:ind w:left="360"/>
        <w:jc w:val="center"/>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Článok 1</w:t>
      </w:r>
      <w:r w:rsidR="00076F40" w:rsidRPr="005A3468">
        <w:rPr>
          <w:rFonts w:asciiTheme="majorBidi" w:hAnsiTheme="majorBidi" w:cstheme="majorBidi"/>
          <w:b/>
          <w:color w:val="000000" w:themeColor="text1"/>
          <w:sz w:val="24"/>
          <w:szCs w:val="24"/>
        </w:rPr>
        <w:t>3</w:t>
      </w:r>
    </w:p>
    <w:p w14:paraId="23ECBFD3" w14:textId="77777777" w:rsidR="00B6056E" w:rsidRPr="005A3468"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kOOPeračnÁ RadA UMR</w:t>
      </w:r>
    </w:p>
    <w:p w14:paraId="67B7A70C" w14:textId="77777777" w:rsidR="00B6056E" w:rsidRPr="005A3468" w:rsidRDefault="00B6056E" w:rsidP="008D70A8">
      <w:pPr>
        <w:spacing w:after="120" w:line="276" w:lineRule="auto"/>
        <w:ind w:left="567" w:hanging="425"/>
        <w:jc w:val="both"/>
        <w:rPr>
          <w:rFonts w:asciiTheme="majorBidi" w:hAnsiTheme="majorBidi" w:cstheme="majorBidi"/>
          <w:color w:val="000000" w:themeColor="text1"/>
          <w:sz w:val="24"/>
          <w:szCs w:val="24"/>
        </w:rPr>
      </w:pPr>
    </w:p>
    <w:p w14:paraId="67E0EFFA" w14:textId="08D06D1F"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 xml:space="preserve">Kooperačná rada UMR sa zriaďuje </w:t>
      </w:r>
      <w:r w:rsidR="006A1DA2">
        <w:rPr>
          <w:rFonts w:asciiTheme="majorBidi" w:hAnsiTheme="majorBidi" w:cstheme="majorBidi"/>
          <w:b w:val="0"/>
          <w:i w:val="0"/>
          <w:color w:val="000000" w:themeColor="text1"/>
          <w:sz w:val="24"/>
          <w:szCs w:val="24"/>
          <w:lang w:val="sk-SK"/>
        </w:rPr>
        <w:t>osobitným</w:t>
      </w:r>
      <w:r w:rsidR="006A1DA2" w:rsidRPr="005A3468">
        <w:rPr>
          <w:rFonts w:asciiTheme="majorBidi" w:hAnsiTheme="majorBidi" w:cstheme="majorBidi"/>
          <w:b w:val="0"/>
          <w:i w:val="0"/>
          <w:color w:val="000000" w:themeColor="text1"/>
          <w:sz w:val="24"/>
          <w:szCs w:val="24"/>
          <w:lang w:val="sk-SK"/>
        </w:rPr>
        <w:t xml:space="preserve"> </w:t>
      </w:r>
      <w:r w:rsidR="006A1DA2">
        <w:rPr>
          <w:rFonts w:asciiTheme="majorBidi" w:hAnsiTheme="majorBidi" w:cstheme="majorBidi"/>
          <w:b w:val="0"/>
          <w:i w:val="0"/>
          <w:color w:val="000000" w:themeColor="text1"/>
          <w:sz w:val="24"/>
          <w:szCs w:val="24"/>
          <w:lang w:val="sk-SK"/>
        </w:rPr>
        <w:t>Memorandom</w:t>
      </w:r>
      <w:r w:rsidR="006A1DA2" w:rsidRPr="005A3468">
        <w:rPr>
          <w:rFonts w:asciiTheme="majorBidi" w:hAnsiTheme="majorBidi" w:cstheme="majorBidi"/>
          <w:b w:val="0"/>
          <w:i w:val="0"/>
          <w:color w:val="000000" w:themeColor="text1"/>
          <w:sz w:val="24"/>
          <w:szCs w:val="24"/>
          <w:lang w:val="sk-SK"/>
        </w:rPr>
        <w:t xml:space="preserve"> </w:t>
      </w:r>
      <w:r w:rsidRPr="005A3468">
        <w:rPr>
          <w:rFonts w:asciiTheme="majorBidi" w:hAnsiTheme="majorBidi" w:cstheme="majorBidi"/>
          <w:b w:val="0"/>
          <w:i w:val="0"/>
          <w:color w:val="000000" w:themeColor="text1"/>
          <w:sz w:val="24"/>
          <w:szCs w:val="24"/>
          <w:lang w:val="sk-SK"/>
        </w:rPr>
        <w:t>o spolupráci sociálno</w:t>
      </w:r>
      <w:r w:rsidR="00C84434">
        <w:rPr>
          <w:rFonts w:asciiTheme="majorBidi" w:hAnsiTheme="majorBidi" w:cstheme="majorBidi"/>
          <w:b w:val="0"/>
          <w:i w:val="0"/>
          <w:color w:val="000000" w:themeColor="text1"/>
          <w:sz w:val="24"/>
          <w:szCs w:val="24"/>
          <w:lang w:val="sk-SK"/>
        </w:rPr>
        <w:t>-</w:t>
      </w:r>
      <w:r w:rsidRPr="005A3468">
        <w:rPr>
          <w:rFonts w:asciiTheme="majorBidi" w:hAnsiTheme="majorBidi" w:cstheme="majorBidi"/>
          <w:b w:val="0"/>
          <w:i w:val="0"/>
          <w:color w:val="000000" w:themeColor="text1"/>
          <w:sz w:val="24"/>
          <w:szCs w:val="24"/>
          <w:lang w:val="sk-SK"/>
        </w:rPr>
        <w:t>ekonomických partnerov na území UMR za účelom prípravy, implementácie, monitorovania a hodnotenia IÚS UMR a za účelom výberu projektových zámerov zo  zoznamu aktivít, ktorý obsahuje kľúčové aktivity a doplnkové aktivity na podporu v rámci osobitne vyčlenených prostriedkov z </w:t>
      </w:r>
      <w:r w:rsidR="006A1DA2">
        <w:rPr>
          <w:rFonts w:asciiTheme="majorBidi" w:hAnsiTheme="majorBidi" w:cstheme="majorBidi"/>
          <w:b w:val="0"/>
          <w:i w:val="0"/>
          <w:color w:val="000000" w:themeColor="text1"/>
          <w:sz w:val="24"/>
          <w:szCs w:val="24"/>
          <w:lang w:val="sk-SK"/>
        </w:rPr>
        <w:t>fondov EÚ</w:t>
      </w:r>
      <w:r w:rsidRPr="005A3468">
        <w:rPr>
          <w:rFonts w:asciiTheme="majorBidi" w:hAnsiTheme="majorBidi" w:cstheme="majorBidi"/>
          <w:b w:val="0"/>
          <w:i w:val="0"/>
          <w:color w:val="000000" w:themeColor="text1"/>
          <w:sz w:val="24"/>
          <w:szCs w:val="24"/>
          <w:lang w:val="sk-SK"/>
        </w:rPr>
        <w:t xml:space="preserve"> pre podporu UMR.</w:t>
      </w:r>
    </w:p>
    <w:p w14:paraId="633E2350" w14:textId="7853D820"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Organizácia činností Kooperačnej rady UMR je predmetom obsahu Štatútu</w:t>
      </w:r>
      <w:r w:rsidR="00B44B0E">
        <w:rPr>
          <w:rFonts w:asciiTheme="majorBidi" w:hAnsiTheme="majorBidi" w:cstheme="majorBidi"/>
          <w:b w:val="0"/>
          <w:i w:val="0"/>
          <w:color w:val="000000" w:themeColor="text1"/>
          <w:sz w:val="24"/>
          <w:szCs w:val="24"/>
          <w:lang w:val="sk-SK"/>
        </w:rPr>
        <w:t xml:space="preserve"> a rokovacieho poriadku</w:t>
      </w:r>
      <w:r w:rsidRPr="005A3468">
        <w:rPr>
          <w:rFonts w:asciiTheme="majorBidi" w:hAnsiTheme="majorBidi" w:cstheme="majorBidi"/>
          <w:b w:val="0"/>
          <w:i w:val="0"/>
          <w:color w:val="000000" w:themeColor="text1"/>
          <w:sz w:val="24"/>
          <w:szCs w:val="24"/>
          <w:lang w:val="sk-SK"/>
        </w:rPr>
        <w:t xml:space="preserve"> Kooperačnej rady UMR.</w:t>
      </w:r>
    </w:p>
    <w:p w14:paraId="472D5386" w14:textId="57854342"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Kooperačná rada UMR má v rámci Rady partnerstva autonómne postavenie vo vzťahu k rozhodovaniu o aktivitách na realizáciu IÚS UMR</w:t>
      </w:r>
      <w:r w:rsidR="00B44B0E">
        <w:rPr>
          <w:rFonts w:asciiTheme="majorBidi" w:hAnsiTheme="majorBidi" w:cstheme="majorBidi"/>
          <w:b w:val="0"/>
          <w:i w:val="0"/>
          <w:color w:val="000000" w:themeColor="text1"/>
          <w:sz w:val="24"/>
          <w:szCs w:val="24"/>
          <w:lang w:val="sk-SK"/>
        </w:rPr>
        <w:t>.</w:t>
      </w:r>
    </w:p>
    <w:p w14:paraId="6CE793A2" w14:textId="4C98B390"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Kooperačná rada UMR</w:t>
      </w:r>
      <w:r w:rsidR="00B44B0E">
        <w:rPr>
          <w:rFonts w:asciiTheme="majorBidi" w:hAnsiTheme="majorBidi" w:cstheme="majorBidi"/>
          <w:b w:val="0"/>
          <w:i w:val="0"/>
          <w:color w:val="000000" w:themeColor="text1"/>
          <w:sz w:val="24"/>
          <w:szCs w:val="24"/>
          <w:lang w:val="sk-SK"/>
        </w:rPr>
        <w:t>,</w:t>
      </w:r>
      <w:r w:rsidRPr="005A3468">
        <w:rPr>
          <w:rFonts w:asciiTheme="majorBidi" w:hAnsiTheme="majorBidi" w:cstheme="majorBidi"/>
          <w:b w:val="0"/>
          <w:i w:val="0"/>
          <w:color w:val="000000" w:themeColor="text1"/>
          <w:sz w:val="24"/>
          <w:szCs w:val="24"/>
          <w:lang w:val="sk-SK"/>
        </w:rPr>
        <w:t xml:space="preserve"> ako súčasť Rady partnerstva</w:t>
      </w:r>
      <w:r w:rsidR="00B44B0E">
        <w:rPr>
          <w:rFonts w:asciiTheme="majorBidi" w:hAnsiTheme="majorBidi" w:cstheme="majorBidi"/>
          <w:b w:val="0"/>
          <w:i w:val="0"/>
          <w:color w:val="000000" w:themeColor="text1"/>
          <w:sz w:val="24"/>
          <w:szCs w:val="24"/>
          <w:lang w:val="sk-SK"/>
        </w:rPr>
        <w:t>,</w:t>
      </w:r>
      <w:r w:rsidRPr="005A3468">
        <w:rPr>
          <w:rFonts w:asciiTheme="majorBidi" w:hAnsiTheme="majorBidi" w:cstheme="majorBidi"/>
          <w:b w:val="0"/>
          <w:i w:val="0"/>
          <w:color w:val="000000" w:themeColor="text1"/>
          <w:sz w:val="24"/>
          <w:szCs w:val="24"/>
          <w:lang w:val="sk-SK"/>
        </w:rPr>
        <w:t xml:space="preserve"> zastupuje špecifické záujmy UMR v rámci prípravy, implementácie, monitorovania a hodnotenia IÚS VÚC.</w:t>
      </w:r>
    </w:p>
    <w:p w14:paraId="3F27A72F" w14:textId="1385C267"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Kooperačná rada UMR koordinuje tvorbu, implementáciu, monitoring a hodnotenie IÚS UMR</w:t>
      </w:r>
      <w:r w:rsidR="00B90524" w:rsidRPr="005A3468">
        <w:rPr>
          <w:rFonts w:asciiTheme="majorBidi" w:hAnsiTheme="majorBidi" w:cstheme="majorBidi"/>
          <w:b w:val="0"/>
          <w:i w:val="0"/>
          <w:color w:val="000000" w:themeColor="text1"/>
          <w:sz w:val="24"/>
          <w:szCs w:val="24"/>
          <w:lang w:val="sk-SK"/>
        </w:rPr>
        <w:t>. V prípade, že IÚS UMR je tvorená</w:t>
      </w:r>
      <w:r w:rsidRPr="005A3468">
        <w:rPr>
          <w:rFonts w:asciiTheme="majorBidi" w:hAnsiTheme="majorBidi" w:cstheme="majorBidi"/>
          <w:b w:val="0"/>
          <w:i w:val="0"/>
          <w:color w:val="000000" w:themeColor="text1"/>
          <w:sz w:val="24"/>
          <w:szCs w:val="24"/>
          <w:lang w:val="sk-SK"/>
        </w:rPr>
        <w:t xml:space="preserve"> ako PHRSR skupiny obcí, môže nahradiť PHRSR jednotlivých obcí </w:t>
      </w:r>
      <w:r w:rsidR="00B44B0E">
        <w:rPr>
          <w:rFonts w:asciiTheme="majorBidi" w:hAnsiTheme="majorBidi" w:cstheme="majorBidi"/>
          <w:b w:val="0"/>
          <w:i w:val="0"/>
          <w:color w:val="000000" w:themeColor="text1"/>
          <w:sz w:val="24"/>
          <w:szCs w:val="24"/>
          <w:lang w:val="sk-SK"/>
        </w:rPr>
        <w:t xml:space="preserve"> podľa </w:t>
      </w:r>
      <w:r w:rsidRPr="005A3468">
        <w:rPr>
          <w:rFonts w:asciiTheme="majorBidi" w:hAnsiTheme="majorBidi" w:cstheme="majorBidi"/>
          <w:b w:val="0"/>
          <w:i w:val="0"/>
          <w:color w:val="000000" w:themeColor="text1"/>
          <w:sz w:val="24"/>
          <w:szCs w:val="24"/>
          <w:lang w:val="sk-SK"/>
        </w:rPr>
        <w:t xml:space="preserve"> </w:t>
      </w:r>
      <w:r w:rsidR="0011356F">
        <w:rPr>
          <w:rFonts w:asciiTheme="majorBidi" w:hAnsiTheme="majorBidi" w:cstheme="majorBidi"/>
          <w:b w:val="0"/>
          <w:i w:val="0"/>
          <w:color w:val="000000" w:themeColor="text1"/>
          <w:sz w:val="24"/>
          <w:szCs w:val="24"/>
          <w:lang w:val="sk-SK"/>
        </w:rPr>
        <w:t>Z</w:t>
      </w:r>
      <w:r w:rsidR="00B44B0E" w:rsidRPr="005A3468">
        <w:rPr>
          <w:rFonts w:asciiTheme="majorBidi" w:hAnsiTheme="majorBidi" w:cstheme="majorBidi"/>
          <w:b w:val="0"/>
          <w:i w:val="0"/>
          <w:color w:val="000000" w:themeColor="text1"/>
          <w:sz w:val="24"/>
          <w:szCs w:val="24"/>
          <w:lang w:val="sk-SK"/>
        </w:rPr>
        <w:t>ákona</w:t>
      </w:r>
      <w:r w:rsidR="00B44B0E">
        <w:rPr>
          <w:rFonts w:asciiTheme="majorBidi" w:hAnsiTheme="majorBidi" w:cstheme="majorBidi"/>
          <w:b w:val="0"/>
          <w:i w:val="0"/>
          <w:color w:val="000000" w:themeColor="text1"/>
          <w:sz w:val="24"/>
          <w:szCs w:val="24"/>
          <w:lang w:val="sk-SK"/>
        </w:rPr>
        <w:t xml:space="preserve"> o regionálnom rozvoji</w:t>
      </w:r>
      <w:r w:rsidRPr="005A3468">
        <w:rPr>
          <w:rFonts w:asciiTheme="majorBidi" w:hAnsiTheme="majorBidi" w:cstheme="majorBidi"/>
          <w:b w:val="0"/>
          <w:i w:val="0"/>
          <w:color w:val="000000" w:themeColor="text1"/>
          <w:sz w:val="24"/>
          <w:szCs w:val="24"/>
          <w:lang w:val="sk-SK"/>
        </w:rPr>
        <w:t xml:space="preserve">. </w:t>
      </w:r>
      <w:r w:rsidRPr="005A3468">
        <w:rPr>
          <w:rFonts w:asciiTheme="majorBidi" w:hAnsiTheme="majorBidi" w:cstheme="majorBidi"/>
          <w:sz w:val="24"/>
          <w:szCs w:val="24"/>
          <w:lang w:val="sk-SK"/>
        </w:rPr>
        <w:t xml:space="preserve"> </w:t>
      </w:r>
    </w:p>
    <w:p w14:paraId="23D44CBB" w14:textId="77777777"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Predsedom Kooperačnej rady UMR je primátor jadrového mesta.</w:t>
      </w:r>
    </w:p>
    <w:p w14:paraId="2AD93BAB" w14:textId="77777777"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eastAsia="Cambria" w:hAnsiTheme="majorBidi" w:cstheme="majorBidi"/>
          <w:b w:val="0"/>
          <w:i w:val="0"/>
          <w:color w:val="000000" w:themeColor="text1"/>
          <w:sz w:val="24"/>
          <w:szCs w:val="24"/>
          <w:lang w:val="sk-SK"/>
        </w:rPr>
        <w:t>V Kooperačnej rade UMR musí byť zastúpená prostredníctvom svojho zástupcu každá obec z príslušného územia UMR, pričom jeden zástupca môže reprezentovať viacero obcí na základe územnej dohody.</w:t>
      </w:r>
    </w:p>
    <w:p w14:paraId="183C4687" w14:textId="20207022"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eastAsia="Cambria" w:hAnsiTheme="majorBidi" w:cstheme="majorBidi"/>
          <w:b w:val="0"/>
          <w:i w:val="0"/>
          <w:color w:val="000000" w:themeColor="text1"/>
          <w:sz w:val="24"/>
          <w:szCs w:val="24"/>
          <w:lang w:val="sk-SK"/>
        </w:rPr>
        <w:t>V Kooperačnej rade UMR môžu byť zastúpení soci</w:t>
      </w:r>
      <w:r w:rsidR="00E05484" w:rsidRPr="005A3468">
        <w:rPr>
          <w:rFonts w:asciiTheme="majorBidi" w:eastAsia="Cambria" w:hAnsiTheme="majorBidi" w:cstheme="majorBidi"/>
          <w:b w:val="0"/>
          <w:i w:val="0"/>
          <w:color w:val="000000" w:themeColor="text1"/>
          <w:sz w:val="24"/>
          <w:szCs w:val="24"/>
          <w:lang w:val="sk-SK"/>
        </w:rPr>
        <w:t>álno</w:t>
      </w:r>
      <w:r w:rsidRPr="005A3468">
        <w:rPr>
          <w:rFonts w:asciiTheme="majorBidi" w:eastAsia="Cambria" w:hAnsiTheme="majorBidi" w:cstheme="majorBidi"/>
          <w:b w:val="0"/>
          <w:i w:val="0"/>
          <w:color w:val="000000" w:themeColor="text1"/>
          <w:sz w:val="24"/>
          <w:szCs w:val="24"/>
          <w:lang w:val="sk-SK"/>
        </w:rPr>
        <w:t xml:space="preserve">-ekonomickí partneri, vrátane zástupcu príslušného </w:t>
      </w:r>
      <w:r w:rsidR="0011356F">
        <w:rPr>
          <w:rFonts w:asciiTheme="majorBidi" w:eastAsia="Cambria" w:hAnsiTheme="majorBidi" w:cstheme="majorBidi"/>
          <w:b w:val="0"/>
          <w:i w:val="0"/>
          <w:color w:val="000000" w:themeColor="text1"/>
          <w:sz w:val="24"/>
          <w:szCs w:val="24"/>
          <w:lang w:val="sk-SK"/>
        </w:rPr>
        <w:t>VÚC</w:t>
      </w:r>
      <w:r w:rsidRPr="005A3468">
        <w:rPr>
          <w:rFonts w:asciiTheme="majorBidi" w:eastAsia="Cambria" w:hAnsiTheme="majorBidi" w:cstheme="majorBidi"/>
          <w:b w:val="0"/>
          <w:i w:val="0"/>
          <w:color w:val="000000" w:themeColor="text1"/>
          <w:sz w:val="24"/>
          <w:szCs w:val="24"/>
          <w:lang w:val="sk-SK"/>
        </w:rPr>
        <w:t>. Členov Kooperačnej rady</w:t>
      </w:r>
      <w:r w:rsidR="009B74BE" w:rsidRPr="005A3468">
        <w:rPr>
          <w:rFonts w:asciiTheme="majorBidi" w:eastAsia="Cambria" w:hAnsiTheme="majorBidi" w:cstheme="majorBidi"/>
          <w:b w:val="0"/>
          <w:i w:val="0"/>
          <w:color w:val="000000" w:themeColor="text1"/>
          <w:sz w:val="24"/>
          <w:szCs w:val="24"/>
          <w:lang w:val="sk-SK"/>
        </w:rPr>
        <w:t xml:space="preserve"> UMR</w:t>
      </w:r>
      <w:r w:rsidRPr="005A3468">
        <w:rPr>
          <w:rFonts w:asciiTheme="majorBidi" w:eastAsia="Cambria" w:hAnsiTheme="majorBidi" w:cstheme="majorBidi"/>
          <w:b w:val="0"/>
          <w:i w:val="0"/>
          <w:color w:val="000000" w:themeColor="text1"/>
          <w:sz w:val="24"/>
          <w:szCs w:val="24"/>
          <w:lang w:val="sk-SK"/>
        </w:rPr>
        <w:t xml:space="preserve"> nominuje predseda Kooperačnej rady</w:t>
      </w:r>
      <w:r w:rsidR="009B74BE" w:rsidRPr="005A3468">
        <w:rPr>
          <w:rFonts w:asciiTheme="majorBidi" w:eastAsia="Cambria" w:hAnsiTheme="majorBidi" w:cstheme="majorBidi"/>
          <w:b w:val="0"/>
          <w:i w:val="0"/>
          <w:color w:val="000000" w:themeColor="text1"/>
          <w:sz w:val="24"/>
          <w:szCs w:val="24"/>
          <w:lang w:val="sk-SK"/>
        </w:rPr>
        <w:t xml:space="preserve"> UMR</w:t>
      </w:r>
      <w:r w:rsidRPr="005A3468">
        <w:rPr>
          <w:rFonts w:asciiTheme="majorBidi" w:eastAsia="Cambria" w:hAnsiTheme="majorBidi" w:cstheme="majorBidi"/>
          <w:b w:val="0"/>
          <w:i w:val="0"/>
          <w:color w:val="000000" w:themeColor="text1"/>
          <w:sz w:val="24"/>
          <w:szCs w:val="24"/>
          <w:lang w:val="sk-SK"/>
        </w:rPr>
        <w:t>.</w:t>
      </w:r>
    </w:p>
    <w:p w14:paraId="2BB96461" w14:textId="69432B7E"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color w:val="000000" w:themeColor="text1"/>
          <w:sz w:val="24"/>
          <w:szCs w:val="24"/>
          <w:lang w:val="sk-SK"/>
        </w:rPr>
        <w:t>Kooperačná rada UMR</w:t>
      </w:r>
      <w:r w:rsidR="00B44B0E">
        <w:rPr>
          <w:rFonts w:asciiTheme="majorBidi" w:hAnsiTheme="majorBidi" w:cstheme="majorBidi"/>
          <w:b w:val="0"/>
          <w:i w:val="0"/>
          <w:color w:val="000000" w:themeColor="text1"/>
          <w:sz w:val="24"/>
          <w:szCs w:val="24"/>
          <w:lang w:val="sk-SK"/>
        </w:rPr>
        <w:t xml:space="preserve">, </w:t>
      </w:r>
      <w:r w:rsidRPr="005A3468">
        <w:rPr>
          <w:rFonts w:asciiTheme="majorBidi" w:hAnsiTheme="majorBidi" w:cstheme="majorBidi"/>
          <w:b w:val="0"/>
          <w:i w:val="0"/>
          <w:color w:val="000000" w:themeColor="text1"/>
          <w:sz w:val="24"/>
          <w:szCs w:val="24"/>
          <w:lang w:val="sk-SK"/>
        </w:rPr>
        <w:t xml:space="preserve">nad rámec pôsobnosti </w:t>
      </w:r>
      <w:r w:rsidR="00B44B0E">
        <w:rPr>
          <w:rFonts w:asciiTheme="majorBidi" w:hAnsiTheme="majorBidi" w:cstheme="majorBidi"/>
          <w:b w:val="0"/>
          <w:i w:val="0"/>
          <w:color w:val="000000" w:themeColor="text1"/>
          <w:sz w:val="24"/>
          <w:szCs w:val="24"/>
          <w:lang w:val="sk-SK"/>
        </w:rPr>
        <w:t>podľa</w:t>
      </w:r>
      <w:r w:rsidR="00B44B0E" w:rsidRPr="005A3468">
        <w:rPr>
          <w:rFonts w:asciiTheme="majorBidi" w:hAnsiTheme="majorBidi" w:cstheme="majorBidi"/>
          <w:b w:val="0"/>
          <w:i w:val="0"/>
          <w:color w:val="000000" w:themeColor="text1"/>
          <w:sz w:val="24"/>
          <w:szCs w:val="24"/>
          <w:lang w:val="sk-SK"/>
        </w:rPr>
        <w:t xml:space="preserve"> článk</w:t>
      </w:r>
      <w:r w:rsidR="00B44B0E">
        <w:rPr>
          <w:rFonts w:asciiTheme="majorBidi" w:hAnsiTheme="majorBidi" w:cstheme="majorBidi"/>
          <w:b w:val="0"/>
          <w:i w:val="0"/>
          <w:color w:val="000000" w:themeColor="text1"/>
          <w:sz w:val="24"/>
          <w:szCs w:val="24"/>
          <w:lang w:val="sk-SK"/>
        </w:rPr>
        <w:t>u</w:t>
      </w:r>
      <w:r w:rsidR="00B44B0E" w:rsidRPr="005A3468">
        <w:rPr>
          <w:rFonts w:asciiTheme="majorBidi" w:hAnsiTheme="majorBidi" w:cstheme="majorBidi"/>
          <w:b w:val="0"/>
          <w:i w:val="0"/>
          <w:color w:val="000000" w:themeColor="text1"/>
          <w:sz w:val="24"/>
          <w:szCs w:val="24"/>
          <w:lang w:val="sk-SK"/>
        </w:rPr>
        <w:t xml:space="preserve"> </w:t>
      </w:r>
      <w:r w:rsidRPr="005A3468">
        <w:rPr>
          <w:rFonts w:asciiTheme="majorBidi" w:hAnsiTheme="majorBidi" w:cstheme="majorBidi"/>
          <w:b w:val="0"/>
          <w:i w:val="0"/>
          <w:color w:val="000000" w:themeColor="text1"/>
          <w:sz w:val="24"/>
          <w:szCs w:val="24"/>
          <w:lang w:val="sk-SK"/>
        </w:rPr>
        <w:t>7</w:t>
      </w:r>
      <w:r w:rsidR="00B44B0E">
        <w:rPr>
          <w:rFonts w:asciiTheme="majorBidi" w:hAnsiTheme="majorBidi" w:cstheme="majorBidi"/>
          <w:b w:val="0"/>
          <w:i w:val="0"/>
          <w:color w:val="000000" w:themeColor="text1"/>
          <w:sz w:val="24"/>
          <w:szCs w:val="24"/>
          <w:lang w:val="sk-SK"/>
        </w:rPr>
        <w:t>,</w:t>
      </w:r>
      <w:r w:rsidRPr="005A3468">
        <w:rPr>
          <w:rFonts w:asciiTheme="majorBidi" w:hAnsiTheme="majorBidi" w:cstheme="majorBidi"/>
          <w:b w:val="0"/>
          <w:i w:val="0"/>
          <w:color w:val="000000" w:themeColor="text1"/>
          <w:sz w:val="24"/>
          <w:szCs w:val="24"/>
          <w:lang w:val="sk-SK"/>
        </w:rPr>
        <w:t xml:space="preserve"> najmä:</w:t>
      </w:r>
    </w:p>
    <w:p w14:paraId="208D9FF8" w14:textId="77777777"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pripravuje, schvaľuje, riadi implementáciu, monitoruje a hodnotní IÚS UMR,</w:t>
      </w:r>
    </w:p>
    <w:p w14:paraId="3B03E15A" w14:textId="77777777"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predkladá Rade partnerstva špecifické ciele a priority pre IÚS VÚC reflektujúce špecifiká UMR,</w:t>
      </w:r>
    </w:p>
    <w:p w14:paraId="685037B1" w14:textId="48C4CB73"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koordinuje a iniciuje tvorbu, zostavuje a aktualizuje zoznam aktivít pre </w:t>
      </w:r>
      <w:r w:rsidR="0011356F">
        <w:rPr>
          <w:rFonts w:asciiTheme="majorBidi" w:hAnsiTheme="majorBidi" w:cstheme="majorBidi"/>
          <w:color w:val="000000" w:themeColor="text1"/>
          <w:sz w:val="24"/>
          <w:szCs w:val="24"/>
        </w:rPr>
        <w:t xml:space="preserve">IÚI </w:t>
      </w:r>
      <w:r w:rsidRPr="005A3468">
        <w:rPr>
          <w:rFonts w:asciiTheme="majorBidi" w:hAnsiTheme="majorBidi" w:cstheme="majorBidi"/>
          <w:color w:val="000000" w:themeColor="text1"/>
          <w:sz w:val="24"/>
          <w:szCs w:val="24"/>
        </w:rPr>
        <w:t xml:space="preserve"> a integrované projektové balíčky IÚS UMR,</w:t>
      </w:r>
    </w:p>
    <w:p w14:paraId="12DF8011" w14:textId="77777777"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schvaľuje žiadateľa, ktorý je poverený vypracovaním projektového zámeru UMR,  </w:t>
      </w:r>
    </w:p>
    <w:p w14:paraId="34679861" w14:textId="77777777" w:rsidR="00B6056E" w:rsidRPr="005A3468" w:rsidRDefault="10C863E1" w:rsidP="10C863E1">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10C863E1">
        <w:rPr>
          <w:rFonts w:asciiTheme="majorBidi" w:hAnsiTheme="majorBidi" w:cstheme="majorBidi"/>
          <w:color w:val="000000" w:themeColor="text1"/>
          <w:sz w:val="24"/>
          <w:szCs w:val="24"/>
        </w:rPr>
        <w:t>posudzuje projektové zámery z hľadiska ich súladu a miery ich príspevku k naplneniu schválených priorít a cieľov IÚS UMR,</w:t>
      </w:r>
    </w:p>
    <w:p w14:paraId="37EF0D52" w14:textId="77777777" w:rsidR="00B6056E" w:rsidRPr="005A3468" w:rsidRDefault="10C863E1" w:rsidP="10C863E1">
      <w:pPr>
        <w:numPr>
          <w:ilvl w:val="1"/>
          <w:numId w:val="21"/>
        </w:numPr>
        <w:spacing w:after="120" w:line="276" w:lineRule="auto"/>
        <w:ind w:left="993" w:hanging="426"/>
        <w:jc w:val="both"/>
        <w:rPr>
          <w:rFonts w:asciiTheme="majorBidi" w:eastAsiaTheme="minorEastAsia" w:hAnsiTheme="majorBidi" w:cstheme="majorBidi"/>
          <w:color w:val="000000" w:themeColor="text1"/>
          <w:sz w:val="24"/>
          <w:szCs w:val="24"/>
        </w:rPr>
      </w:pPr>
      <w:r w:rsidRPr="10C863E1">
        <w:rPr>
          <w:rFonts w:asciiTheme="majorBidi" w:eastAsia="Calibri" w:hAnsiTheme="majorBidi" w:cstheme="majorBidi"/>
          <w:color w:val="000000" w:themeColor="text1"/>
          <w:sz w:val="24"/>
          <w:szCs w:val="24"/>
        </w:rPr>
        <w:t>schvaľuje projektové zámery územnej samosprávy pre aktivity v implementačnej kompetencii územnej samosprávy UMR,</w:t>
      </w:r>
    </w:p>
    <w:p w14:paraId="1868E0DB" w14:textId="47C1DEC9" w:rsidR="00B6056E" w:rsidRPr="005A3468" w:rsidRDefault="10C863E1" w:rsidP="10C863E1">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10C863E1">
        <w:rPr>
          <w:rFonts w:asciiTheme="majorBidi" w:hAnsiTheme="majorBidi" w:cstheme="majorBidi"/>
          <w:color w:val="000000" w:themeColor="text1"/>
          <w:sz w:val="24"/>
          <w:szCs w:val="24"/>
        </w:rPr>
        <w:t>schvaľuje kombinované projektové zámery pre aktivity územnej samosprávy a štátnej správy v rámci UMR na základe  záväzného stanoviska príslušného orgánu štátnej správy (alebo príslušných orgánov štátnej správy) o pripustení financovania  štátnej aktivity/aktivít zo zdrojov Programu Slovensko alebo z iných programov,</w:t>
      </w:r>
    </w:p>
    <w:p w14:paraId="295AAC3C" w14:textId="7F7EFBD8" w:rsidR="00B6056E" w:rsidRPr="005A3468" w:rsidRDefault="00B6056E" w:rsidP="0011356F">
      <w:pPr>
        <w:numPr>
          <w:ilvl w:val="1"/>
          <w:numId w:val="21"/>
        </w:numPr>
        <w:spacing w:after="120" w:line="276" w:lineRule="auto"/>
        <w:ind w:left="993" w:hanging="426"/>
        <w:jc w:val="both"/>
        <w:rPr>
          <w:rFonts w:asciiTheme="majorBidi" w:hAnsiTheme="majorBidi" w:cstheme="majorBidi"/>
          <w:sz w:val="24"/>
          <w:szCs w:val="24"/>
        </w:rPr>
      </w:pPr>
      <w:r w:rsidRPr="005A3468">
        <w:rPr>
          <w:rFonts w:asciiTheme="majorBidi" w:hAnsiTheme="majorBidi" w:cstheme="majorBidi"/>
          <w:color w:val="000000" w:themeColor="text1"/>
          <w:sz w:val="24"/>
          <w:szCs w:val="24"/>
        </w:rPr>
        <w:t>schvaľuje žiadateľa, ktorý je poverený vypracovaním žiadosti o nenávratný finančný pr</w:t>
      </w:r>
      <w:r w:rsidRPr="005A3468">
        <w:rPr>
          <w:rFonts w:asciiTheme="majorBidi" w:hAnsiTheme="majorBidi" w:cstheme="majorBidi"/>
          <w:sz w:val="24"/>
          <w:szCs w:val="24"/>
        </w:rPr>
        <w:t>íspevok z P</w:t>
      </w:r>
      <w:r w:rsidR="00A27ACD">
        <w:rPr>
          <w:rFonts w:asciiTheme="majorBidi" w:hAnsiTheme="majorBidi" w:cstheme="majorBidi"/>
          <w:sz w:val="24"/>
          <w:szCs w:val="24"/>
        </w:rPr>
        <w:t>rogramu</w:t>
      </w:r>
      <w:r w:rsidRPr="005A3468">
        <w:rPr>
          <w:rFonts w:asciiTheme="majorBidi" w:hAnsiTheme="majorBidi" w:cstheme="majorBidi"/>
          <w:sz w:val="24"/>
          <w:szCs w:val="24"/>
        </w:rPr>
        <w:t xml:space="preserve"> Slovensko pre aktivity územnej samosprávy UMR </w:t>
      </w:r>
    </w:p>
    <w:p w14:paraId="10908CC3" w14:textId="77777777"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lastRenderedPageBreak/>
        <w:t>schvaľuje správy o implementácii IÚS UMR predkladané riadiacemu orgánu,</w:t>
      </w:r>
    </w:p>
    <w:p w14:paraId="159A7FBA" w14:textId="779233EE"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poskytuje súčinnosť riadiacemu orgánu a</w:t>
      </w:r>
      <w:r w:rsidR="0011356F">
        <w:rPr>
          <w:rFonts w:asciiTheme="majorBidi" w:hAnsiTheme="majorBidi" w:cstheme="majorBidi"/>
          <w:color w:val="000000" w:themeColor="text1"/>
          <w:sz w:val="24"/>
          <w:szCs w:val="24"/>
        </w:rPr>
        <w:t> MIRRI SR</w:t>
      </w:r>
      <w:r w:rsidRPr="005A3468">
        <w:rPr>
          <w:rFonts w:asciiTheme="majorBidi" w:hAnsiTheme="majorBidi" w:cstheme="majorBidi"/>
          <w:color w:val="000000" w:themeColor="text1"/>
          <w:sz w:val="24"/>
          <w:szCs w:val="24"/>
        </w:rPr>
        <w:t xml:space="preserve"> pri monitorovaní a hodnotení implementácie IÚS UMR,</w:t>
      </w:r>
    </w:p>
    <w:p w14:paraId="357157DD" w14:textId="3EDF1B09" w:rsidR="00B6056E" w:rsidRPr="005A3468" w:rsidRDefault="00B6056E" w:rsidP="0011356F">
      <w:pPr>
        <w:numPr>
          <w:ilvl w:val="1"/>
          <w:numId w:val="21"/>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vykonáva ďalšie úlohy vo vzťahu k UMR v rozsahu tohto Štatútu na základe požiadavky sociálno</w:t>
      </w:r>
      <w:r w:rsidR="0011356F">
        <w:rPr>
          <w:rFonts w:asciiTheme="majorBidi" w:hAnsiTheme="majorBidi" w:cstheme="majorBidi"/>
          <w:color w:val="000000" w:themeColor="text1"/>
          <w:sz w:val="24"/>
          <w:szCs w:val="24"/>
        </w:rPr>
        <w:t>-</w:t>
      </w:r>
      <w:r w:rsidRPr="005A3468">
        <w:rPr>
          <w:rFonts w:asciiTheme="majorBidi" w:hAnsiTheme="majorBidi" w:cstheme="majorBidi"/>
          <w:color w:val="000000" w:themeColor="text1"/>
          <w:sz w:val="24"/>
          <w:szCs w:val="24"/>
        </w:rPr>
        <w:t>ekonomických partnerov UMR.</w:t>
      </w:r>
    </w:p>
    <w:p w14:paraId="41C4020F" w14:textId="77777777" w:rsidR="00B6056E" w:rsidRPr="005A3468" w:rsidRDefault="00B6056E" w:rsidP="008D70A8">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sz w:val="24"/>
          <w:szCs w:val="24"/>
          <w:lang w:val="sk-SK"/>
        </w:rPr>
        <w:t xml:space="preserve">Hlasovanie v Kooperačnej rade UMR sa uskutočňuje na základe princípu vážených hlasov, pričom váha jedného hlasu zodpovedá podielu počtu obyvateľov, ktorých </w:t>
      </w:r>
      <w:r w:rsidRPr="005A3468">
        <w:rPr>
          <w:rFonts w:asciiTheme="majorBidi" w:hAnsiTheme="majorBidi" w:cstheme="majorBidi"/>
          <w:b w:val="0"/>
          <w:i w:val="0"/>
          <w:color w:val="000000" w:themeColor="text1"/>
          <w:sz w:val="24"/>
          <w:szCs w:val="24"/>
          <w:lang w:val="sk-SK"/>
        </w:rPr>
        <w:t>reprezentuje</w:t>
      </w:r>
      <w:r w:rsidRPr="005A3468">
        <w:rPr>
          <w:rFonts w:asciiTheme="majorBidi" w:hAnsiTheme="majorBidi" w:cstheme="majorBidi"/>
          <w:b w:val="0"/>
          <w:i w:val="0"/>
          <w:sz w:val="24"/>
          <w:szCs w:val="24"/>
          <w:lang w:val="sk-SK"/>
        </w:rPr>
        <w:t>, na celkovom počte obyvateľov, ktorých reprezentujú všetci členovia tejto rady. Počet obyvateľov obce môže byť započítaný len jednému členovi rady.</w:t>
      </w:r>
    </w:p>
    <w:p w14:paraId="71887C79" w14:textId="2448C275" w:rsidR="00B6056E" w:rsidRPr="00A146AC" w:rsidRDefault="00B6056E" w:rsidP="00A146AC">
      <w:pPr>
        <w:pStyle w:val="Odsekzoznamu"/>
        <w:numPr>
          <w:ilvl w:val="0"/>
          <w:numId w:val="19"/>
        </w:numPr>
        <w:spacing w:after="120"/>
        <w:ind w:left="567" w:hanging="499"/>
        <w:contextualSpacing w:val="0"/>
        <w:jc w:val="both"/>
        <w:rPr>
          <w:rFonts w:asciiTheme="majorBidi" w:hAnsiTheme="majorBidi" w:cstheme="majorBidi"/>
          <w:b w:val="0"/>
          <w:i w:val="0"/>
          <w:color w:val="000000" w:themeColor="text1"/>
          <w:sz w:val="24"/>
          <w:szCs w:val="24"/>
          <w:lang w:val="sk-SK"/>
        </w:rPr>
      </w:pPr>
      <w:r w:rsidRPr="005A3468">
        <w:rPr>
          <w:rFonts w:asciiTheme="majorBidi" w:hAnsiTheme="majorBidi" w:cstheme="majorBidi"/>
          <w:b w:val="0"/>
          <w:i w:val="0"/>
          <w:sz w:val="24"/>
          <w:szCs w:val="24"/>
          <w:lang w:val="sk-SK"/>
        </w:rPr>
        <w:t xml:space="preserve">V prípade, že Kooperačná rada UMR </w:t>
      </w:r>
      <w:r w:rsidR="00E36EF5" w:rsidRPr="005A3468">
        <w:rPr>
          <w:rFonts w:asciiTheme="majorBidi" w:hAnsiTheme="majorBidi" w:cstheme="majorBidi"/>
          <w:b w:val="0"/>
          <w:i w:val="0"/>
          <w:sz w:val="24"/>
          <w:szCs w:val="24"/>
          <w:lang w:val="sk-SK"/>
        </w:rPr>
        <w:t xml:space="preserve">má </w:t>
      </w:r>
      <w:r w:rsidRPr="005A3468">
        <w:rPr>
          <w:rFonts w:asciiTheme="majorBidi" w:hAnsiTheme="majorBidi" w:cstheme="majorBidi"/>
          <w:b w:val="0"/>
          <w:i w:val="0"/>
          <w:sz w:val="24"/>
          <w:szCs w:val="24"/>
          <w:lang w:val="sk-SK"/>
        </w:rPr>
        <w:t xml:space="preserve"> členov aj spomedzi iných soci</w:t>
      </w:r>
      <w:r w:rsidR="00893944">
        <w:rPr>
          <w:rFonts w:asciiTheme="majorBidi" w:hAnsiTheme="majorBidi" w:cstheme="majorBidi"/>
          <w:b w:val="0"/>
          <w:i w:val="0"/>
          <w:sz w:val="24"/>
          <w:szCs w:val="24"/>
          <w:lang w:val="sk-SK"/>
        </w:rPr>
        <w:t>áln</w:t>
      </w:r>
      <w:r w:rsidRPr="005A3468">
        <w:rPr>
          <w:rFonts w:asciiTheme="majorBidi" w:hAnsiTheme="majorBidi" w:cstheme="majorBidi"/>
          <w:b w:val="0"/>
          <w:i w:val="0"/>
          <w:sz w:val="24"/>
          <w:szCs w:val="24"/>
          <w:lang w:val="sk-SK"/>
        </w:rPr>
        <w:t>o</w:t>
      </w:r>
      <w:r w:rsidR="00893944">
        <w:rPr>
          <w:rFonts w:asciiTheme="majorBidi" w:hAnsiTheme="majorBidi" w:cstheme="majorBidi"/>
          <w:b w:val="0"/>
          <w:i w:val="0"/>
          <w:sz w:val="24"/>
          <w:szCs w:val="24"/>
          <w:lang w:val="sk-SK"/>
        </w:rPr>
        <w:t>-</w:t>
      </w:r>
      <w:r w:rsidRPr="005A3468">
        <w:rPr>
          <w:rFonts w:asciiTheme="majorBidi" w:hAnsiTheme="majorBidi" w:cstheme="majorBidi"/>
          <w:b w:val="0"/>
          <w:i w:val="0"/>
          <w:sz w:val="24"/>
          <w:szCs w:val="24"/>
          <w:lang w:val="sk-SK"/>
        </w:rPr>
        <w:t xml:space="preserve">ekonomických partnerov než zástupcov dotknutých miestnych samospráv na území UMR, hlasovanie v Kooperačnej rade </w:t>
      </w:r>
      <w:r w:rsidR="009B74BE" w:rsidRPr="005A3468">
        <w:rPr>
          <w:rFonts w:asciiTheme="majorBidi" w:hAnsiTheme="majorBidi" w:cstheme="majorBidi"/>
          <w:b w:val="0"/>
          <w:i w:val="0"/>
          <w:sz w:val="24"/>
          <w:szCs w:val="24"/>
          <w:lang w:val="sk-SK"/>
        </w:rPr>
        <w:t xml:space="preserve">UMR </w:t>
      </w:r>
      <w:r w:rsidRPr="005A3468">
        <w:rPr>
          <w:rFonts w:asciiTheme="majorBidi" w:hAnsiTheme="majorBidi" w:cstheme="majorBidi"/>
          <w:b w:val="0"/>
          <w:i w:val="0"/>
          <w:sz w:val="24"/>
          <w:szCs w:val="24"/>
          <w:lang w:val="sk-SK"/>
        </w:rPr>
        <w:t>sa uskutočňuje na základe rovného hlasovacieho práva väčšinovým hlasovaním jednoduchou väčšinou členov.</w:t>
      </w:r>
    </w:p>
    <w:p w14:paraId="29A8E7E1" w14:textId="77777777" w:rsidR="00B6056E" w:rsidRPr="005A3468" w:rsidRDefault="00B6056E" w:rsidP="00A146AC">
      <w:pPr>
        <w:spacing w:before="240" w:line="276" w:lineRule="auto"/>
        <w:ind w:left="360"/>
        <w:jc w:val="center"/>
        <w:rPr>
          <w:rFonts w:asciiTheme="majorBidi" w:hAnsiTheme="majorBidi" w:cstheme="majorBidi"/>
          <w:b/>
          <w:color w:val="000000" w:themeColor="text1"/>
          <w:sz w:val="24"/>
          <w:szCs w:val="24"/>
        </w:rPr>
      </w:pPr>
      <w:r w:rsidRPr="005A3468">
        <w:rPr>
          <w:rFonts w:asciiTheme="majorBidi" w:hAnsiTheme="majorBidi" w:cstheme="majorBidi"/>
          <w:b/>
          <w:color w:val="000000" w:themeColor="text1"/>
          <w:sz w:val="24"/>
          <w:szCs w:val="24"/>
        </w:rPr>
        <w:t>Článok 14</w:t>
      </w:r>
    </w:p>
    <w:p w14:paraId="6188946E" w14:textId="77777777" w:rsidR="00B6056E" w:rsidRPr="005A3468"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Rokovanie rady partnerstva</w:t>
      </w:r>
    </w:p>
    <w:p w14:paraId="3B7FD67C" w14:textId="77777777" w:rsidR="00B6056E" w:rsidRPr="005A3468" w:rsidRDefault="00B6056E" w:rsidP="008D70A8">
      <w:pPr>
        <w:spacing w:line="276" w:lineRule="auto"/>
        <w:jc w:val="both"/>
        <w:rPr>
          <w:rFonts w:asciiTheme="majorBidi" w:hAnsiTheme="majorBidi" w:cstheme="majorBidi"/>
          <w:b/>
          <w:caps/>
          <w:sz w:val="24"/>
          <w:szCs w:val="24"/>
        </w:rPr>
      </w:pPr>
    </w:p>
    <w:p w14:paraId="63728559" w14:textId="54C3265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Rokovanie Rady partnerstva zvoláva </w:t>
      </w:r>
      <w:r w:rsidR="00A27ACD">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redseda podľa potreby písomnou pozvánkou doručenou najneskôr sedem pracovných dní pred uskutočnením rokovania Rady partnerstva v listinnej alebo elektronickej forme na základe vlastného podnetu, alebo podnetu:</w:t>
      </w:r>
    </w:p>
    <w:p w14:paraId="15C49DA9" w14:textId="77777777" w:rsidR="00B6056E" w:rsidRPr="005A3468" w:rsidRDefault="00B6056E" w:rsidP="008D70A8">
      <w:pPr>
        <w:numPr>
          <w:ilvl w:val="0"/>
          <w:numId w:val="18"/>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predsedu Komory Rady partnerstva na základe hlasovania členov v Komore,</w:t>
      </w:r>
    </w:p>
    <w:p w14:paraId="3FBE2D1E" w14:textId="0E4B2950" w:rsidR="00B6056E" w:rsidRDefault="00B6056E" w:rsidP="008D70A8">
      <w:pPr>
        <w:numPr>
          <w:ilvl w:val="0"/>
          <w:numId w:val="18"/>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minimálne pätiny členov Rady partnerstva,</w:t>
      </w:r>
    </w:p>
    <w:p w14:paraId="747CA9D7" w14:textId="56A014F1" w:rsidR="002A2648" w:rsidRPr="005A3468" w:rsidRDefault="002A2648" w:rsidP="008D70A8">
      <w:pPr>
        <w:numPr>
          <w:ilvl w:val="0"/>
          <w:numId w:val="18"/>
        </w:numPr>
        <w:spacing w:after="120" w:line="276" w:lineRule="auto"/>
        <w:ind w:left="993" w:hanging="42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RO</w:t>
      </w:r>
    </w:p>
    <w:p w14:paraId="381ED724" w14:textId="77777777" w:rsidR="00B6056E" w:rsidRPr="00055EB9" w:rsidRDefault="00B6056E" w:rsidP="00055EB9">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055EB9">
        <w:rPr>
          <w:rFonts w:asciiTheme="majorBidi" w:hAnsiTheme="majorBidi" w:cstheme="majorBidi"/>
          <w:color w:val="000000" w:themeColor="text1"/>
          <w:sz w:val="24"/>
          <w:szCs w:val="24"/>
        </w:rPr>
        <w:t>Súčasťou pozvánky je program rokovania ako aj materiály na prerokovanie a návrh uznesení Rady partnerstva k jednotlivým bodom rokovania.</w:t>
      </w:r>
    </w:p>
    <w:p w14:paraId="041D247D" w14:textId="6E3B2BD0"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Rokovanie Rady partnerstva sa uskutoční v primeranej lehote od odoslania požiadavky podľa ods. 1 písm. a) až c) tohto článku. Ak napriek doručenej požiadavke na zvolanie rokovania sa rokovanie Rady partnerstva neuskutoční v primeranej lehote, zvolať rokovanie Rady partnerstva môže predseda Komory, ktorý žiadal o zvolanie rokovania Rady partnerstva. V takom prípade zvolávajúci člen vedie rokovanie Rady partnerstva, ak sa výslovne s predsedom nedohodne inak.</w:t>
      </w:r>
    </w:p>
    <w:p w14:paraId="0D3ECFCD" w14:textId="77777777" w:rsidR="00E53232" w:rsidRPr="005A3468" w:rsidRDefault="00E53232" w:rsidP="00E53232">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Predmetom rokovania Rady partnerstva sú záležitosti patriace do jej pôsobnosti.</w:t>
      </w:r>
    </w:p>
    <w:p w14:paraId="0EB38609" w14:textId="7777777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Rada partnerstva je uznášaniaschopná, ak je prítomná nadpolovičná väčšina členov Rady partnerstva. Hlasovanie prebieha dvoma spôsobmi, a to:</w:t>
      </w:r>
    </w:p>
    <w:p w14:paraId="1B61D7FC" w14:textId="77777777" w:rsidR="00B6056E" w:rsidRPr="005A3468" w:rsidRDefault="00B6056E" w:rsidP="008D70A8">
      <w:pPr>
        <w:numPr>
          <w:ilvl w:val="1"/>
          <w:numId w:val="22"/>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rovným hlasovaním, pri ktorom má každý člen Rady partnerstva jeden rovný hlas; na schválenie návrhu uznesenia alebo jeho časti je potrebný súhlas nadpolovičnej väčšiny hlasov prítomných členov Rady partnerstva,</w:t>
      </w:r>
    </w:p>
    <w:p w14:paraId="45BE71FD" w14:textId="664D963A" w:rsidR="00B6056E" w:rsidRPr="005A3468" w:rsidRDefault="00B6056E" w:rsidP="008D70A8">
      <w:pPr>
        <w:numPr>
          <w:ilvl w:val="1"/>
          <w:numId w:val="22"/>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váženým hlasovaním špecifikovaným v ods</w:t>
      </w:r>
      <w:r w:rsidR="00736CC4">
        <w:rPr>
          <w:rFonts w:asciiTheme="majorBidi" w:hAnsiTheme="majorBidi" w:cstheme="majorBidi"/>
          <w:color w:val="000000" w:themeColor="text1"/>
          <w:sz w:val="24"/>
          <w:szCs w:val="24"/>
        </w:rPr>
        <w:t>ekoch</w:t>
      </w:r>
      <w:r w:rsidRPr="005A3468">
        <w:rPr>
          <w:rFonts w:asciiTheme="majorBidi" w:hAnsiTheme="majorBidi" w:cstheme="majorBidi"/>
          <w:color w:val="000000" w:themeColor="text1"/>
          <w:sz w:val="24"/>
          <w:szCs w:val="24"/>
        </w:rPr>
        <w:t xml:space="preserve"> 13 až 15.</w:t>
      </w:r>
    </w:p>
    <w:p w14:paraId="59B96D8E" w14:textId="2AA5F31E"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Rovné hlasovanie sa použije pri schvaľovaní záležitostí týkajúcich sa činnosti a fungovania Rady partnerstva (voľba a odvolanie </w:t>
      </w:r>
      <w:r w:rsidR="00736CC4">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 xml:space="preserve">redsedu a podpredsedu Rady partnerstva, schválenie programu rokovania Rady partnerstva a iné procedurálne veci). Analogicky sa postupuje aj pri hlasovaní v Komorách. </w:t>
      </w:r>
    </w:p>
    <w:p w14:paraId="2DA6E528" w14:textId="7777777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Po otvorení rokovania Rady partnerstva členovia Rady hlasovaním schvália program rokovania. Každý člen Rady partnerstva je oprávnený navrhnúť doplnenie programu rokovania o nový bod, pričom spolu s návrhom na doplnenie nového bodu rokovania predloží členom Rady partnerstva materiál k tomuto novému bodu a návrh uznesenia. Zaradenie nového bodu do programu rokovania Rady partnerstva podlieha schváleniu Rady partnerstva.</w:t>
      </w:r>
    </w:p>
    <w:p w14:paraId="4BEAB385" w14:textId="46265895"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lastRenderedPageBreak/>
        <w:t>Rokovania Rady partnerstva sú verejné, ak v hlasovaní nerozhodne Rada partnerstva 2/3 väčšinou hlasov</w:t>
      </w:r>
      <w:r w:rsidR="00434461">
        <w:rPr>
          <w:rFonts w:asciiTheme="majorBidi" w:hAnsiTheme="majorBidi" w:cstheme="majorBidi"/>
          <w:color w:val="000000" w:themeColor="text1"/>
          <w:sz w:val="24"/>
          <w:szCs w:val="24"/>
        </w:rPr>
        <w:t xml:space="preserve"> prítomných členov</w:t>
      </w:r>
      <w:r w:rsidRPr="005A3468">
        <w:rPr>
          <w:rFonts w:asciiTheme="majorBidi" w:hAnsiTheme="majorBidi" w:cstheme="majorBidi"/>
          <w:color w:val="000000" w:themeColor="text1"/>
          <w:sz w:val="24"/>
          <w:szCs w:val="24"/>
        </w:rPr>
        <w:t xml:space="preserve"> inak. </w:t>
      </w:r>
    </w:p>
    <w:p w14:paraId="72319875" w14:textId="7777777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Hlasovanie členov Rady partnerstva je verejné, ak sa netýka personálnych rozhodnutí. Rada partnerstva rozhoduje formou uznesení.</w:t>
      </w:r>
    </w:p>
    <w:p w14:paraId="6219C57D" w14:textId="0CAAD157" w:rsidR="00B6056E" w:rsidRPr="005A3468" w:rsidRDefault="10C863E1" w:rsidP="10C863E1">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10C863E1">
        <w:rPr>
          <w:rFonts w:asciiTheme="majorBidi" w:hAnsiTheme="majorBidi" w:cstheme="majorBidi"/>
          <w:color w:val="000000" w:themeColor="text1"/>
          <w:sz w:val="24"/>
          <w:szCs w:val="24"/>
        </w:rPr>
        <w:t xml:space="preserve">Člen Rady partnerstva môže prizvať expertov s cieľom vyjadrenia ich odborného stanoviska, pričom toto vyjadrenie musí byť riadne </w:t>
      </w:r>
      <w:r w:rsidR="00E333DB">
        <w:rPr>
          <w:rFonts w:asciiTheme="majorBidi" w:hAnsiTheme="majorBidi" w:cstheme="majorBidi"/>
          <w:color w:val="000000" w:themeColor="text1"/>
          <w:sz w:val="24"/>
          <w:szCs w:val="24"/>
        </w:rPr>
        <w:t>zaslané</w:t>
      </w:r>
      <w:r w:rsidR="00E333DB" w:rsidRPr="10C863E1">
        <w:rPr>
          <w:rFonts w:asciiTheme="majorBidi" w:hAnsiTheme="majorBidi" w:cstheme="majorBidi"/>
          <w:color w:val="000000" w:themeColor="text1"/>
          <w:sz w:val="24"/>
          <w:szCs w:val="24"/>
        </w:rPr>
        <w:t xml:space="preserve"> </w:t>
      </w:r>
      <w:r w:rsidRPr="10C863E1">
        <w:rPr>
          <w:rFonts w:asciiTheme="majorBidi" w:hAnsiTheme="majorBidi" w:cstheme="majorBidi"/>
          <w:color w:val="000000" w:themeColor="text1"/>
          <w:sz w:val="24"/>
          <w:szCs w:val="24"/>
        </w:rPr>
        <w:t>predsedovi aspoň tri pracovné dni pred začiatkom rokovania Rady partnerstva. Predseda zabezpečí, aby bola informácia člena o využití jeho práva podľa tohto odseku oznámená aj ostatným členom Rady partnerstva.</w:t>
      </w:r>
    </w:p>
    <w:p w14:paraId="0AD8300A" w14:textId="4BD0CF99"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Hlasuje sa na pokyn predsedajúceho o návrhu uznesenia, ktoré predkladá </w:t>
      </w:r>
      <w:r w:rsidR="00736CC4">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 xml:space="preserve">redseda alebo iný člen Rady partnerstva. O návrhu </w:t>
      </w:r>
      <w:r w:rsidR="00736CC4">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redsedu sa hlasuje prednostne.</w:t>
      </w:r>
    </w:p>
    <w:p w14:paraId="2C0653A7" w14:textId="68128B6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Vážené hlasovanie členov Rady partnerstva sa použije v komorách pri všetkých ostatných záležitostiach, pokiaľ nie je ustanovené rovné hlasovanie. Pokiaľ nie je jednoznačné, akým spôsobom sa má hlasovať, o spôsobe hlasovania rozhoduje </w:t>
      </w:r>
      <w:r w:rsidR="00736CC4">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redseda.</w:t>
      </w:r>
    </w:p>
    <w:p w14:paraId="70169D8B" w14:textId="073A8407" w:rsidR="00B6056E" w:rsidRPr="005A3468" w:rsidRDefault="10C863E1" w:rsidP="10C863E1">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10C863E1">
        <w:rPr>
          <w:rFonts w:asciiTheme="majorBidi" w:hAnsiTheme="majorBidi" w:cstheme="majorBidi"/>
          <w:color w:val="000000" w:themeColor="text1"/>
          <w:sz w:val="24"/>
          <w:szCs w:val="24"/>
        </w:rPr>
        <w:t>Na schválenie IÚS, zoznamu aktivít IÚS a projektových zámerov, ich aktualizáciu a zmeny, je vo váženom hlasovaní v komorách potrebný:</w:t>
      </w:r>
    </w:p>
    <w:p w14:paraId="0C78B2D0" w14:textId="77777777" w:rsidR="00B6056E" w:rsidRPr="005A3468" w:rsidRDefault="00B6056E" w:rsidP="008D70A8">
      <w:pPr>
        <w:numPr>
          <w:ilvl w:val="1"/>
          <w:numId w:val="23"/>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súhlas s návrhom vyjadrený v hlasovaní v najmenej polovici komôr, pričom je nevyhnutné súhlasné stanovisko Komory regionálnej samosprávy a Komory miestnej územnej samosprávy, </w:t>
      </w:r>
    </w:p>
    <w:p w14:paraId="4ACF1708" w14:textId="77777777" w:rsidR="00B6056E" w:rsidRPr="005A3468" w:rsidRDefault="00B6056E" w:rsidP="008D70A8">
      <w:pPr>
        <w:numPr>
          <w:ilvl w:val="1"/>
          <w:numId w:val="23"/>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v Komore miestnej územnej samosprávy a Kooperačnej rade UMR prebieha hlasovanie ako vážené, pričom na odsúhlasenie návrhu je potrebný súhlas väčšiny vážených hlasov členov Komory. </w:t>
      </w:r>
    </w:p>
    <w:p w14:paraId="5015A9D2" w14:textId="47BCAB78"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Predseda môže rozhodnúť aj o hlasovaní mimo rokovania, spôsobom „per rollam“. Členovia sa k materiálom zaslaným „per rollam“ vyjadria písomne elektronickou formou do siedmich pracovných dní odo dňa elektronického odoslania výzvy na hlasovanie sekretariátom Rady partnerstva. V odôvodnených prípadoch môže byť táto lehota skrátená</w:t>
      </w:r>
      <w:r w:rsidR="0011356F">
        <w:rPr>
          <w:rFonts w:asciiTheme="majorBidi" w:hAnsiTheme="majorBidi" w:cstheme="majorBidi"/>
          <w:color w:val="000000" w:themeColor="text1"/>
          <w:sz w:val="24"/>
          <w:szCs w:val="24"/>
        </w:rPr>
        <w:t xml:space="preserve"> na minimálne tri pracovné dni</w:t>
      </w:r>
      <w:r w:rsidRPr="005A3468">
        <w:rPr>
          <w:rFonts w:asciiTheme="majorBidi" w:hAnsiTheme="majorBidi" w:cstheme="majorBidi"/>
          <w:color w:val="000000" w:themeColor="text1"/>
          <w:sz w:val="24"/>
          <w:szCs w:val="24"/>
        </w:rPr>
        <w:t xml:space="preserve">, prípadne predĺžená rozhodnutím </w:t>
      </w:r>
      <w:r w:rsidR="00736CC4">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redsedu. Člen Rady partnerstva predkladá svoje stanovisko v písomnej forme elektronickou poštou sekretariátu Rady partnerstva do termínu uvedenom vo výzve na hlasovanie. Na hlasovanie „per rollam“ sa vzťahujú pravidlá stanovené pre hlasovanie na riadnych rokovaniach Rady partnerstva. Analogicky sa postupuje aj pri hlasovaní v Kooperačnej rade UMR v záležitostiach v jej autonómnej rozhodovacej právomoci.</w:t>
      </w:r>
    </w:p>
    <w:p w14:paraId="70538645" w14:textId="7777777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O projektovom zámere hlasuje aj zástupca člena Rady partnerstva, ktorý je zainteresovanou osobou na strane žiadateľa alebo prijímateľa. Analogicky sa postupuje aj pri hlasovaní v Kooperačnej rade UMR v záležitostiach v autonómnej rozhodovacej právomoci Kooperačnej rady UMR. </w:t>
      </w:r>
    </w:p>
    <w:p w14:paraId="458F71E8" w14:textId="7777777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Predseda môže prerušiť rokovanie Rady partnerstva z dôvodu potreby vyžiadať si odborný podklad alebo metodické usmernenie riadiaceho orgánu nevyhnutné pre riadne plnenie funkcií Rady partnerstva vo vzťahu k aktuálne prerokúvanej záležitosti. Predseda môže prerušiť rokovanie Rady partnerstva z uvedeného dôvodu aj na základe podnetu členov Rady partnerstva. Prerušenie môže trvať len po nevyhnutne potrebný čas, najdlhšie 15 pracovných dní. Prerušiť rokovanie Rady partnerstva o tej istej veci možno len raz. Analogicky sa postupuje aj pri hlasovaní v Kooperačnej rade UMR v záležitostiach v autonómnej rozhodovacej právomoci Kooperačnej rady UMR.</w:t>
      </w:r>
    </w:p>
    <w:p w14:paraId="22E2EC0A" w14:textId="77777777"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V prípade, že Rada partnerstva nebude trikrát po sebe uznášaniaschopná, o programe rokovania rozhodne riadiaci orgán.</w:t>
      </w:r>
    </w:p>
    <w:p w14:paraId="3CBBEE7D" w14:textId="32BFCDF5" w:rsidR="00B6056E" w:rsidRPr="005A3468" w:rsidRDefault="00B6056E" w:rsidP="008D70A8">
      <w:pPr>
        <w:numPr>
          <w:ilvl w:val="0"/>
          <w:numId w:val="17"/>
        </w:numPr>
        <w:spacing w:after="120" w:line="276" w:lineRule="auto"/>
        <w:ind w:left="567" w:hanging="499"/>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Z každého rokovania Rady partnerstva sa vyhotovuje písomná zápisnica, ktorej súčasťou je prezenčná listina. Kópia zápisnice, po jej predchádzajúcom pripomienkovaní zo strany členov, sa v elektronickej podobe zasiela všetkým členom Rady partnerstva do </w:t>
      </w:r>
      <w:r w:rsidR="00C84434">
        <w:rPr>
          <w:rFonts w:asciiTheme="majorBidi" w:hAnsiTheme="majorBidi" w:cstheme="majorBidi"/>
          <w:color w:val="000000" w:themeColor="text1"/>
          <w:sz w:val="24"/>
          <w:szCs w:val="24"/>
        </w:rPr>
        <w:t xml:space="preserve">10 </w:t>
      </w:r>
      <w:r w:rsidRPr="005A3468">
        <w:rPr>
          <w:rFonts w:asciiTheme="majorBidi" w:hAnsiTheme="majorBidi" w:cstheme="majorBidi"/>
          <w:color w:val="000000" w:themeColor="text1"/>
          <w:sz w:val="24"/>
          <w:szCs w:val="24"/>
        </w:rPr>
        <w:t xml:space="preserve">pracovných dní po konaní predmetného zasadnutia. Zápisnica obsahuje najmä: </w:t>
      </w:r>
    </w:p>
    <w:p w14:paraId="0557A44F" w14:textId="77777777"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dátum, miesto a čas rokovania, </w:t>
      </w:r>
    </w:p>
    <w:p w14:paraId="4DEA0F5D" w14:textId="77777777"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lastRenderedPageBreak/>
        <w:t xml:space="preserve">program rokovania, </w:t>
      </w:r>
    </w:p>
    <w:p w14:paraId="6529E498" w14:textId="77777777"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stručný záznam priebehu rokovania, </w:t>
      </w:r>
    </w:p>
    <w:p w14:paraId="5AAD917A" w14:textId="77777777"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výsledky hlasovania o predložených návrhoch spolu s údajom o hlasovaní jednotlivých členov, osobitné záznamy, ak o ich zaznamenanie do zápisnice výslovne počas rokovania požiadal zástupca člena Rady partnerstva,</w:t>
      </w:r>
    </w:p>
    <w:p w14:paraId="4F4A973C" w14:textId="77777777"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dátum vyhotovenia zápisnice,</w:t>
      </w:r>
    </w:p>
    <w:p w14:paraId="38086CC0" w14:textId="3D164390"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 xml:space="preserve">podpisy </w:t>
      </w:r>
      <w:r w:rsidR="00736CC4">
        <w:rPr>
          <w:rFonts w:asciiTheme="majorBidi" w:hAnsiTheme="majorBidi" w:cstheme="majorBidi"/>
          <w:color w:val="000000" w:themeColor="text1"/>
          <w:sz w:val="24"/>
          <w:szCs w:val="24"/>
        </w:rPr>
        <w:t>p</w:t>
      </w:r>
      <w:r w:rsidRPr="005A3468">
        <w:rPr>
          <w:rFonts w:asciiTheme="majorBidi" w:hAnsiTheme="majorBidi" w:cstheme="majorBidi"/>
          <w:color w:val="000000" w:themeColor="text1"/>
          <w:sz w:val="24"/>
          <w:szCs w:val="24"/>
        </w:rPr>
        <w:t xml:space="preserve">redsedu alebo osoby, ktorá viedla rokovanie, zástupcu jedného člena ako overovateľa a za správnosť člena sekretariátu Rady partnerstva, </w:t>
      </w:r>
    </w:p>
    <w:p w14:paraId="7BA9FABF" w14:textId="77777777" w:rsidR="00B6056E" w:rsidRPr="005A3468" w:rsidRDefault="00B6056E" w:rsidP="008D70A8">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uznesenia,</w:t>
      </w:r>
    </w:p>
    <w:p w14:paraId="35CA1A57" w14:textId="6AC617EB" w:rsidR="0011356F" w:rsidRPr="00434461" w:rsidRDefault="00B6056E" w:rsidP="00434461">
      <w:pPr>
        <w:numPr>
          <w:ilvl w:val="2"/>
          <w:numId w:val="24"/>
        </w:numPr>
        <w:spacing w:after="120" w:line="276" w:lineRule="auto"/>
        <w:ind w:left="993" w:hanging="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prezenčná listina.</w:t>
      </w:r>
    </w:p>
    <w:p w14:paraId="698536F5" w14:textId="6563606E" w:rsidR="00B6056E" w:rsidRPr="002C7133" w:rsidRDefault="00B6056E" w:rsidP="002C7133">
      <w:pPr>
        <w:pStyle w:val="Odsekzoznamu"/>
        <w:numPr>
          <w:ilvl w:val="0"/>
          <w:numId w:val="17"/>
        </w:numPr>
        <w:spacing w:after="120"/>
        <w:ind w:left="709" w:hanging="567"/>
        <w:jc w:val="both"/>
        <w:rPr>
          <w:rFonts w:asciiTheme="majorBidi" w:hAnsiTheme="majorBidi" w:cstheme="majorBidi"/>
          <w:b w:val="0"/>
          <w:bCs/>
          <w:i w:val="0"/>
          <w:iCs/>
          <w:color w:val="000000" w:themeColor="text1"/>
          <w:sz w:val="24"/>
          <w:szCs w:val="24"/>
          <w:lang w:val="sk-SK"/>
        </w:rPr>
      </w:pPr>
      <w:r w:rsidRPr="0011356F">
        <w:rPr>
          <w:rFonts w:asciiTheme="majorBidi" w:hAnsiTheme="majorBidi" w:cstheme="majorBidi"/>
          <w:b w:val="0"/>
          <w:bCs/>
          <w:i w:val="0"/>
          <w:iCs/>
          <w:color w:val="000000" w:themeColor="text1"/>
          <w:sz w:val="24"/>
          <w:szCs w:val="24"/>
          <w:lang w:val="sk-SK"/>
        </w:rPr>
        <w:t xml:space="preserve">Zápisnica z každého rokovania Rady partnerstva sa zverejňuje bez podpisov. </w:t>
      </w:r>
    </w:p>
    <w:p w14:paraId="4C25146B" w14:textId="08C05740" w:rsidR="00B6056E" w:rsidRPr="005A3468" w:rsidRDefault="00B6056E" w:rsidP="002C7133">
      <w:pPr>
        <w:spacing w:before="240" w:line="276" w:lineRule="auto"/>
        <w:ind w:left="360"/>
        <w:jc w:val="center"/>
        <w:rPr>
          <w:rFonts w:asciiTheme="majorBidi" w:hAnsiTheme="majorBidi" w:cstheme="majorBidi"/>
          <w:color w:val="000000" w:themeColor="text1"/>
          <w:sz w:val="24"/>
          <w:szCs w:val="24"/>
        </w:rPr>
      </w:pPr>
      <w:r w:rsidRPr="005A3468">
        <w:rPr>
          <w:rFonts w:asciiTheme="majorBidi" w:hAnsiTheme="majorBidi" w:cstheme="majorBidi"/>
          <w:b/>
          <w:color w:val="000000" w:themeColor="text1"/>
          <w:sz w:val="24"/>
          <w:szCs w:val="24"/>
        </w:rPr>
        <w:t>Článok 1</w:t>
      </w:r>
      <w:r w:rsidR="00C740A9">
        <w:rPr>
          <w:rFonts w:asciiTheme="majorBidi" w:hAnsiTheme="majorBidi" w:cstheme="majorBidi"/>
          <w:b/>
          <w:color w:val="000000" w:themeColor="text1"/>
          <w:sz w:val="24"/>
          <w:szCs w:val="24"/>
        </w:rPr>
        <w:t>5</w:t>
      </w:r>
    </w:p>
    <w:p w14:paraId="22EB710A" w14:textId="77777777" w:rsidR="00B6056E" w:rsidRPr="005A3468"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Zánik Rady partnerstva</w:t>
      </w:r>
    </w:p>
    <w:p w14:paraId="7BC1BAF2" w14:textId="77777777" w:rsidR="00B6056E" w:rsidRPr="005A3468" w:rsidRDefault="00B6056E" w:rsidP="00EC06DD">
      <w:pPr>
        <w:spacing w:after="120" w:line="276" w:lineRule="auto"/>
        <w:jc w:val="center"/>
        <w:rPr>
          <w:rFonts w:asciiTheme="majorBidi" w:hAnsiTheme="majorBidi" w:cstheme="majorBidi"/>
          <w:b/>
          <w:color w:val="000000" w:themeColor="text1"/>
          <w:sz w:val="24"/>
          <w:szCs w:val="24"/>
        </w:rPr>
      </w:pPr>
    </w:p>
    <w:p w14:paraId="61C988F9" w14:textId="2844F0C4" w:rsidR="00B6056E" w:rsidRPr="002C7133" w:rsidRDefault="00B6056E" w:rsidP="002C7133">
      <w:pPr>
        <w:pStyle w:val="Odsekzoznamu"/>
        <w:spacing w:after="120"/>
        <w:ind w:left="360"/>
        <w:jc w:val="both"/>
        <w:rPr>
          <w:rFonts w:asciiTheme="majorBidi" w:eastAsia="Arial Narrow" w:hAnsiTheme="majorBidi" w:cstheme="majorBidi"/>
          <w:b w:val="0"/>
          <w:i w:val="0"/>
          <w:color w:val="000000" w:themeColor="text1"/>
          <w:sz w:val="24"/>
          <w:szCs w:val="24"/>
          <w:lang w:val="sk-SK" w:eastAsia="sk-SK"/>
        </w:rPr>
      </w:pPr>
      <w:r w:rsidRPr="005A3468">
        <w:rPr>
          <w:rFonts w:asciiTheme="majorBidi" w:eastAsia="Arial Narrow" w:hAnsiTheme="majorBidi" w:cstheme="majorBidi"/>
          <w:b w:val="0"/>
          <w:i w:val="0"/>
          <w:color w:val="000000" w:themeColor="text1"/>
          <w:sz w:val="24"/>
          <w:szCs w:val="24"/>
          <w:lang w:val="sk-SK" w:eastAsia="sk-SK"/>
        </w:rPr>
        <w:t xml:space="preserve">Rada partnerstva zaniká rozhodnutím nadpolovičnej väčšiny jej členov alebo rozhodnutím jej zriaďovateľa. </w:t>
      </w:r>
    </w:p>
    <w:p w14:paraId="45AF1238" w14:textId="55DFF04A" w:rsidR="00B6056E" w:rsidRPr="005A3468" w:rsidRDefault="00B6056E" w:rsidP="002C7133">
      <w:pPr>
        <w:spacing w:before="240" w:line="276" w:lineRule="auto"/>
        <w:ind w:left="360"/>
        <w:jc w:val="center"/>
        <w:rPr>
          <w:rFonts w:asciiTheme="majorBidi" w:hAnsiTheme="majorBidi" w:cstheme="majorBidi"/>
          <w:b/>
          <w:i/>
          <w:color w:val="000000" w:themeColor="text1"/>
          <w:sz w:val="24"/>
          <w:szCs w:val="24"/>
        </w:rPr>
      </w:pPr>
      <w:r w:rsidRPr="005A3468">
        <w:rPr>
          <w:rFonts w:asciiTheme="majorBidi" w:hAnsiTheme="majorBidi" w:cstheme="majorBidi"/>
          <w:b/>
          <w:color w:val="000000" w:themeColor="text1"/>
          <w:sz w:val="24"/>
          <w:szCs w:val="24"/>
        </w:rPr>
        <w:t>Článok 1</w:t>
      </w:r>
      <w:r w:rsidR="00C740A9">
        <w:rPr>
          <w:rFonts w:asciiTheme="majorBidi" w:hAnsiTheme="majorBidi" w:cstheme="majorBidi"/>
          <w:b/>
          <w:color w:val="000000" w:themeColor="text1"/>
          <w:sz w:val="24"/>
          <w:szCs w:val="24"/>
        </w:rPr>
        <w:t>6</w:t>
      </w:r>
    </w:p>
    <w:p w14:paraId="143590B1" w14:textId="73735635" w:rsidR="00B6056E" w:rsidRDefault="00B6056E" w:rsidP="00A27ACD">
      <w:pPr>
        <w:spacing w:line="276" w:lineRule="auto"/>
        <w:jc w:val="center"/>
        <w:rPr>
          <w:rFonts w:asciiTheme="majorBidi" w:hAnsiTheme="majorBidi" w:cstheme="majorBidi"/>
          <w:b/>
          <w:caps/>
          <w:sz w:val="24"/>
          <w:szCs w:val="24"/>
        </w:rPr>
      </w:pPr>
      <w:r w:rsidRPr="005A3468">
        <w:rPr>
          <w:rFonts w:asciiTheme="majorBidi" w:hAnsiTheme="majorBidi" w:cstheme="majorBidi"/>
          <w:b/>
          <w:caps/>
          <w:sz w:val="24"/>
          <w:szCs w:val="24"/>
        </w:rPr>
        <w:t>Záverečné ustanoveni</w:t>
      </w:r>
      <w:r w:rsidR="00DC6CDA">
        <w:rPr>
          <w:rFonts w:asciiTheme="majorBidi" w:hAnsiTheme="majorBidi" w:cstheme="majorBidi"/>
          <w:b/>
          <w:caps/>
          <w:sz w:val="24"/>
          <w:szCs w:val="24"/>
        </w:rPr>
        <w:t>E</w:t>
      </w:r>
    </w:p>
    <w:p w14:paraId="45441471" w14:textId="77777777" w:rsidR="00CB5C4C" w:rsidRPr="005A3468" w:rsidRDefault="00CB5C4C" w:rsidP="00EC06DD">
      <w:pPr>
        <w:spacing w:line="276" w:lineRule="auto"/>
        <w:jc w:val="center"/>
        <w:rPr>
          <w:rFonts w:asciiTheme="majorBidi" w:hAnsiTheme="majorBidi" w:cstheme="majorBidi"/>
          <w:b/>
          <w:caps/>
          <w:sz w:val="24"/>
          <w:szCs w:val="24"/>
        </w:rPr>
      </w:pPr>
    </w:p>
    <w:p w14:paraId="35ABABCC" w14:textId="19CC8DBA" w:rsidR="002C7133" w:rsidRPr="00A146AC" w:rsidRDefault="00D22B9B" w:rsidP="00A146AC">
      <w:pPr>
        <w:pStyle w:val="Odsekzoznamu"/>
        <w:ind w:left="360"/>
        <w:rPr>
          <w:lang w:val="sk-SK"/>
        </w:rPr>
      </w:pPr>
      <w:r>
        <w:rPr>
          <w:rFonts w:asciiTheme="majorBidi" w:eastAsia="Arial Narrow" w:hAnsiTheme="majorBidi" w:cstheme="majorBidi"/>
          <w:b w:val="0"/>
          <w:i w:val="0"/>
          <w:color w:val="000000" w:themeColor="text1"/>
          <w:sz w:val="24"/>
          <w:szCs w:val="24"/>
          <w:lang w:val="sk-SK" w:eastAsia="sk-SK"/>
        </w:rPr>
        <w:t>Tento š</w:t>
      </w:r>
      <w:r w:rsidR="00B6056E" w:rsidRPr="51FD70AD">
        <w:rPr>
          <w:rFonts w:asciiTheme="majorBidi" w:eastAsia="Arial Narrow" w:hAnsiTheme="majorBidi" w:cstheme="majorBidi"/>
          <w:b w:val="0"/>
          <w:i w:val="0"/>
          <w:color w:val="000000" w:themeColor="text1"/>
          <w:sz w:val="24"/>
          <w:szCs w:val="24"/>
          <w:lang w:val="sk-SK" w:eastAsia="sk-SK"/>
        </w:rPr>
        <w:t>tatút</w:t>
      </w:r>
      <w:r>
        <w:rPr>
          <w:rFonts w:asciiTheme="majorBidi" w:eastAsia="Arial Narrow" w:hAnsiTheme="majorBidi" w:cstheme="majorBidi"/>
          <w:b w:val="0"/>
          <w:i w:val="0"/>
          <w:color w:val="000000" w:themeColor="text1"/>
          <w:sz w:val="24"/>
          <w:szCs w:val="24"/>
          <w:lang w:val="sk-SK" w:eastAsia="sk-SK"/>
        </w:rPr>
        <w:t xml:space="preserve"> vrátane jeho zmien</w:t>
      </w:r>
      <w:r w:rsidR="00B6056E" w:rsidRPr="51FD70AD">
        <w:rPr>
          <w:rFonts w:asciiTheme="majorBidi" w:eastAsia="Arial Narrow" w:hAnsiTheme="majorBidi" w:cstheme="majorBidi"/>
          <w:b w:val="0"/>
          <w:i w:val="0"/>
          <w:color w:val="000000" w:themeColor="text1"/>
          <w:sz w:val="24"/>
          <w:szCs w:val="24"/>
          <w:lang w:val="sk-SK" w:eastAsia="sk-SK"/>
        </w:rPr>
        <w:t xml:space="preserve"> </w:t>
      </w:r>
      <w:r w:rsidR="006C0B58">
        <w:rPr>
          <w:rFonts w:asciiTheme="majorBidi" w:eastAsia="Arial Narrow" w:hAnsiTheme="majorBidi" w:cstheme="majorBidi"/>
          <w:b w:val="0"/>
          <w:i w:val="0"/>
          <w:color w:val="000000" w:themeColor="text1"/>
          <w:sz w:val="24"/>
          <w:szCs w:val="24"/>
          <w:lang w:val="sk-SK" w:eastAsia="sk-SK"/>
        </w:rPr>
        <w:t xml:space="preserve">a doplnení </w:t>
      </w:r>
      <w:r w:rsidR="00B6056E" w:rsidRPr="51FD70AD">
        <w:rPr>
          <w:rFonts w:asciiTheme="majorBidi" w:eastAsia="Arial Narrow" w:hAnsiTheme="majorBidi" w:cstheme="majorBidi"/>
          <w:b w:val="0"/>
          <w:i w:val="0"/>
          <w:color w:val="000000" w:themeColor="text1"/>
          <w:sz w:val="24"/>
          <w:szCs w:val="24"/>
          <w:lang w:val="sk-SK" w:eastAsia="sk-SK"/>
        </w:rPr>
        <w:t xml:space="preserve">vydáva </w:t>
      </w:r>
      <w:r w:rsidR="00DC6CDA">
        <w:rPr>
          <w:rFonts w:asciiTheme="majorBidi" w:eastAsia="Arial Narrow" w:hAnsiTheme="majorBidi" w:cstheme="majorBidi"/>
          <w:b w:val="0"/>
          <w:i w:val="0"/>
          <w:color w:val="000000" w:themeColor="text1"/>
          <w:sz w:val="24"/>
          <w:szCs w:val="24"/>
          <w:lang w:val="sk-SK" w:eastAsia="sk-SK"/>
        </w:rPr>
        <w:t>samosprávny kraj</w:t>
      </w:r>
      <w:r w:rsidR="000D37EA" w:rsidRPr="51FD70AD">
        <w:rPr>
          <w:rFonts w:asciiTheme="majorBidi" w:eastAsia="Arial Narrow" w:hAnsiTheme="majorBidi" w:cstheme="majorBidi"/>
          <w:b w:val="0"/>
          <w:i w:val="0"/>
          <w:color w:val="000000" w:themeColor="text1"/>
          <w:sz w:val="24"/>
          <w:szCs w:val="24"/>
          <w:lang w:val="sk-SK" w:eastAsia="sk-SK"/>
        </w:rPr>
        <w:t xml:space="preserve"> a</w:t>
      </w:r>
      <w:r w:rsidR="00E36745" w:rsidRPr="51FD70AD">
        <w:rPr>
          <w:rFonts w:asciiTheme="majorBidi" w:eastAsia="Arial Narrow" w:hAnsiTheme="majorBidi" w:cstheme="majorBidi"/>
          <w:b w:val="0"/>
          <w:i w:val="0"/>
          <w:color w:val="000000" w:themeColor="text1"/>
          <w:sz w:val="24"/>
          <w:szCs w:val="24"/>
          <w:lang w:val="sk-SK" w:eastAsia="sk-SK"/>
        </w:rPr>
        <w:t> </w:t>
      </w:r>
      <w:r w:rsidR="000D37EA" w:rsidRPr="51FD70AD">
        <w:rPr>
          <w:rFonts w:asciiTheme="majorBidi" w:eastAsia="Arial Narrow" w:hAnsiTheme="majorBidi" w:cstheme="majorBidi"/>
          <w:b w:val="0"/>
          <w:i w:val="0"/>
          <w:color w:val="000000" w:themeColor="text1"/>
          <w:sz w:val="24"/>
          <w:szCs w:val="24"/>
          <w:lang w:val="sk-SK" w:eastAsia="sk-SK"/>
        </w:rPr>
        <w:t>schvaľuje</w:t>
      </w:r>
      <w:r w:rsidR="00E36745" w:rsidRPr="51FD70AD">
        <w:rPr>
          <w:rFonts w:asciiTheme="majorBidi" w:eastAsia="Arial Narrow" w:hAnsiTheme="majorBidi" w:cstheme="majorBidi"/>
          <w:b w:val="0"/>
          <w:i w:val="0"/>
          <w:color w:val="000000" w:themeColor="text1"/>
          <w:sz w:val="24"/>
          <w:szCs w:val="24"/>
          <w:lang w:val="sk-SK" w:eastAsia="sk-SK"/>
        </w:rPr>
        <w:t xml:space="preserve"> MIRRI SR.</w:t>
      </w:r>
      <w:r w:rsidR="00B6056E" w:rsidRPr="51FD70AD">
        <w:rPr>
          <w:rFonts w:asciiTheme="majorBidi" w:eastAsia="Arial Narrow" w:hAnsiTheme="majorBidi" w:cstheme="majorBidi"/>
          <w:b w:val="0"/>
          <w:i w:val="0"/>
          <w:color w:val="000000" w:themeColor="text1"/>
          <w:sz w:val="24"/>
          <w:szCs w:val="24"/>
          <w:lang w:val="sk-SK" w:eastAsia="sk-SK"/>
        </w:rPr>
        <w:t xml:space="preserve"> </w:t>
      </w:r>
      <w:r w:rsidR="00524E84" w:rsidRPr="51FD70AD">
        <w:rPr>
          <w:rFonts w:asciiTheme="majorBidi" w:eastAsia="Arial Narrow" w:hAnsiTheme="majorBidi" w:cstheme="majorBidi"/>
          <w:b w:val="0"/>
          <w:i w:val="0"/>
          <w:color w:val="000000" w:themeColor="text1"/>
          <w:sz w:val="24"/>
          <w:szCs w:val="24"/>
          <w:lang w:val="sk-SK" w:eastAsia="sk-SK"/>
        </w:rPr>
        <w:t>Ú</w:t>
      </w:r>
      <w:r w:rsidR="00B6056E" w:rsidRPr="51FD70AD">
        <w:rPr>
          <w:rFonts w:asciiTheme="majorBidi" w:eastAsia="Arial Narrow" w:hAnsiTheme="majorBidi" w:cstheme="majorBidi"/>
          <w:b w:val="0"/>
          <w:i w:val="0"/>
          <w:color w:val="000000" w:themeColor="text1"/>
          <w:sz w:val="24"/>
          <w:szCs w:val="24"/>
          <w:lang w:val="sk-SK" w:eastAsia="sk-SK"/>
        </w:rPr>
        <w:t>činnosť</w:t>
      </w:r>
      <w:r w:rsidR="00524E84" w:rsidRPr="51FD70AD">
        <w:rPr>
          <w:rFonts w:asciiTheme="majorBidi" w:eastAsia="Arial Narrow" w:hAnsiTheme="majorBidi" w:cstheme="majorBidi"/>
          <w:b w:val="0"/>
          <w:i w:val="0"/>
          <w:color w:val="000000" w:themeColor="text1"/>
          <w:sz w:val="24"/>
          <w:szCs w:val="24"/>
          <w:lang w:val="sk-SK" w:eastAsia="sk-SK"/>
        </w:rPr>
        <w:t xml:space="preserve"> </w:t>
      </w:r>
      <w:r w:rsidR="004A3749" w:rsidRPr="51FD70AD">
        <w:rPr>
          <w:rFonts w:asciiTheme="majorBidi" w:eastAsia="Arial Narrow" w:hAnsiTheme="majorBidi" w:cstheme="majorBidi"/>
          <w:b w:val="0"/>
          <w:i w:val="0"/>
          <w:color w:val="000000" w:themeColor="text1"/>
          <w:sz w:val="24"/>
          <w:szCs w:val="24"/>
          <w:lang w:val="sk-SK" w:eastAsia="sk-SK"/>
        </w:rPr>
        <w:t>nadobúda</w:t>
      </w:r>
      <w:r w:rsidR="00B6056E" w:rsidRPr="51FD70AD">
        <w:rPr>
          <w:rFonts w:asciiTheme="majorBidi" w:eastAsia="Arial Narrow" w:hAnsiTheme="majorBidi" w:cstheme="majorBidi"/>
          <w:b w:val="0"/>
          <w:i w:val="0"/>
          <w:color w:val="000000" w:themeColor="text1"/>
          <w:sz w:val="24"/>
          <w:szCs w:val="24"/>
          <w:lang w:val="sk-SK" w:eastAsia="sk-SK"/>
        </w:rPr>
        <w:t xml:space="preserve"> zverejnením na webovom sídle samosprávneho kraja</w:t>
      </w:r>
      <w:r w:rsidR="004A3749" w:rsidRPr="51FD70AD">
        <w:rPr>
          <w:rFonts w:asciiTheme="majorBidi" w:eastAsia="Arial Narrow" w:hAnsiTheme="majorBidi" w:cstheme="majorBidi"/>
          <w:b w:val="0"/>
          <w:i w:val="0"/>
          <w:color w:val="000000" w:themeColor="text1"/>
          <w:sz w:val="24"/>
          <w:szCs w:val="24"/>
          <w:lang w:val="sk-SK" w:eastAsia="sk-SK"/>
        </w:rPr>
        <w:t>.</w:t>
      </w:r>
      <w:r w:rsidR="00B6056E" w:rsidRPr="51FD70AD">
        <w:rPr>
          <w:rFonts w:asciiTheme="majorBidi" w:eastAsia="Arial Narrow" w:hAnsiTheme="majorBidi" w:cstheme="majorBidi"/>
          <w:b w:val="0"/>
          <w:i w:val="0"/>
          <w:color w:val="000000" w:themeColor="text1"/>
          <w:sz w:val="24"/>
          <w:szCs w:val="24"/>
          <w:lang w:val="sk-SK" w:eastAsia="sk-SK"/>
        </w:rPr>
        <w:t xml:space="preserve">  </w:t>
      </w:r>
      <w:bookmarkStart w:id="33" w:name="_Toc43911834"/>
    </w:p>
    <w:p w14:paraId="2F881290" w14:textId="02BA0703" w:rsidR="009730E5" w:rsidRPr="00B55268" w:rsidRDefault="009730E5" w:rsidP="00B55268">
      <w:pPr>
        <w:pStyle w:val="Bezriadkovania"/>
        <w:rPr>
          <w:rFonts w:asciiTheme="majorBidi" w:hAnsiTheme="majorBidi" w:cstheme="majorBidi"/>
          <w:bCs/>
        </w:rPr>
      </w:pPr>
      <w:r w:rsidRPr="00B55268">
        <w:rPr>
          <w:rFonts w:asciiTheme="majorBidi" w:hAnsiTheme="majorBidi" w:cstheme="majorBidi"/>
          <w:b/>
          <w:bCs/>
        </w:rPr>
        <w:t>Zoznam skratiek</w:t>
      </w:r>
    </w:p>
    <w:p w14:paraId="123CF6F5"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EFRR</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t>Európsky fond regionálneho rozvoja</w:t>
      </w:r>
    </w:p>
    <w:p w14:paraId="47DAC3E9" w14:textId="77777777" w:rsidR="009730E5"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EÚ</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Európska únia</w:t>
      </w:r>
    </w:p>
    <w:p w14:paraId="2E9A903F" w14:textId="77777777" w:rsidR="009730E5"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IKT</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Informačné a komunikačné technológie</w:t>
      </w:r>
    </w:p>
    <w:p w14:paraId="7A9C891D"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IÚI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I</w:t>
      </w:r>
      <w:r w:rsidRPr="005A3468">
        <w:rPr>
          <w:rFonts w:asciiTheme="majorBidi" w:hAnsiTheme="majorBidi" w:cstheme="majorBidi"/>
          <w:szCs w:val="24"/>
        </w:rPr>
        <w:t>ntegrované územné investície</w:t>
      </w:r>
    </w:p>
    <w:p w14:paraId="624521A2"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IÚS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I</w:t>
      </w:r>
      <w:r w:rsidRPr="005A3468">
        <w:rPr>
          <w:rFonts w:asciiTheme="majorBidi" w:hAnsiTheme="majorBidi" w:cstheme="majorBidi"/>
          <w:szCs w:val="24"/>
        </w:rPr>
        <w:t>ntegrovaná územná stratégia</w:t>
      </w:r>
    </w:p>
    <w:p w14:paraId="112826AF" w14:textId="77777777" w:rsidR="009730E5" w:rsidRDefault="009730E5" w:rsidP="009730E5">
      <w:pPr>
        <w:pStyle w:val="Bezriadkovania"/>
        <w:spacing w:after="100" w:line="276" w:lineRule="auto"/>
        <w:ind w:left="2160" w:hanging="2160"/>
        <w:rPr>
          <w:rFonts w:asciiTheme="majorBidi" w:hAnsiTheme="majorBidi" w:cstheme="majorBidi"/>
          <w:szCs w:val="24"/>
        </w:rPr>
      </w:pPr>
      <w:r>
        <w:rPr>
          <w:rFonts w:asciiTheme="majorBidi" w:hAnsiTheme="majorBidi" w:cstheme="majorBidi"/>
          <w:szCs w:val="24"/>
        </w:rPr>
        <w:t>Jadrové mesto</w:t>
      </w:r>
      <w:r>
        <w:rPr>
          <w:rFonts w:asciiTheme="majorBidi" w:hAnsiTheme="majorBidi" w:cstheme="majorBidi"/>
          <w:szCs w:val="24"/>
        </w:rPr>
        <w:tab/>
        <w:t>Sídlo so štatútom mesta s najvyšším počtom obyvateľov v rámci ťažiska osídlenia I. alebo II. kategórie podľa Koncepcie územného rozvoja Slovenska 2011</w:t>
      </w:r>
    </w:p>
    <w:p w14:paraId="4C60D174"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Komora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K</w:t>
      </w:r>
      <w:r w:rsidRPr="005A3468">
        <w:rPr>
          <w:rFonts w:asciiTheme="majorBidi" w:hAnsiTheme="majorBidi" w:cstheme="majorBidi"/>
          <w:szCs w:val="24"/>
        </w:rPr>
        <w:t xml:space="preserve">omora Rady partnerstva </w:t>
      </w:r>
    </w:p>
    <w:p w14:paraId="39502CBA" w14:textId="22539A99" w:rsidR="009730E5" w:rsidRPr="005A3468" w:rsidRDefault="10C863E1" w:rsidP="10C863E1">
      <w:pPr>
        <w:pStyle w:val="Bezriadkovania"/>
        <w:spacing w:after="100" w:line="276" w:lineRule="auto"/>
        <w:ind w:left="2160" w:hanging="2160"/>
        <w:rPr>
          <w:rFonts w:asciiTheme="majorBidi" w:hAnsiTheme="majorBidi" w:cstheme="majorBidi"/>
        </w:rPr>
      </w:pPr>
      <w:r w:rsidRPr="10C863E1">
        <w:rPr>
          <w:rFonts w:asciiTheme="majorBidi" w:hAnsiTheme="majorBidi" w:cstheme="majorBidi"/>
        </w:rPr>
        <w:t xml:space="preserve">MIRRI SR </w:t>
      </w:r>
      <w:r w:rsidR="009730E5">
        <w:tab/>
      </w:r>
      <w:r w:rsidRPr="10C863E1">
        <w:rPr>
          <w:rFonts w:asciiTheme="majorBidi" w:hAnsiTheme="majorBidi" w:cstheme="majorBidi"/>
        </w:rPr>
        <w:t>Ministerstvo investícií, regionálneho rozvoja a informatizácie Slovenskej republiky</w:t>
      </w:r>
    </w:p>
    <w:p w14:paraId="080BB77C" w14:textId="11700C93" w:rsidR="009730E5" w:rsidRPr="005A3468" w:rsidRDefault="10C863E1" w:rsidP="10C863E1">
      <w:pPr>
        <w:pStyle w:val="Bezriadkovania"/>
        <w:spacing w:after="100" w:line="276" w:lineRule="auto"/>
        <w:ind w:left="2160" w:hanging="2160"/>
        <w:rPr>
          <w:rFonts w:asciiTheme="majorBidi" w:hAnsiTheme="majorBidi" w:cstheme="majorBidi"/>
        </w:rPr>
      </w:pPr>
      <w:r w:rsidRPr="10C863E1">
        <w:rPr>
          <w:rFonts w:asciiTheme="majorBidi" w:hAnsiTheme="majorBidi" w:cstheme="majorBidi"/>
        </w:rPr>
        <w:t xml:space="preserve">Nariadenie EÚ  </w:t>
      </w:r>
      <w:r w:rsidR="009730E5">
        <w:tab/>
      </w:r>
      <w:r w:rsidRPr="10C863E1">
        <w:rPr>
          <w:rFonts w:asciiTheme="majorBidi" w:eastAsia="Georgia" w:hAnsiTheme="majorBidi" w:cstheme="majorBidi"/>
        </w:rPr>
        <w:t>Nariadenie Európskeho parlamentu a Rady EÚ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p>
    <w:p w14:paraId="448ACAA4"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NFP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N</w:t>
      </w:r>
      <w:r w:rsidRPr="005A3468">
        <w:rPr>
          <w:rFonts w:asciiTheme="majorBidi" w:hAnsiTheme="majorBidi" w:cstheme="majorBidi"/>
          <w:szCs w:val="24"/>
        </w:rPr>
        <w:t>enávratný finančný príspevok</w:t>
      </w:r>
    </w:p>
    <w:p w14:paraId="043D4AB4"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PHRSR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P</w:t>
      </w:r>
      <w:r w:rsidRPr="005A3468">
        <w:rPr>
          <w:rFonts w:asciiTheme="majorBidi" w:hAnsiTheme="majorBidi" w:cstheme="majorBidi"/>
          <w:szCs w:val="24"/>
        </w:rPr>
        <w:t>rogram hospodárskeho rozvoja a sociálneho rozvoja</w:t>
      </w:r>
    </w:p>
    <w:p w14:paraId="3E67807B" w14:textId="77777777" w:rsidR="009730E5" w:rsidRPr="005A3468" w:rsidRDefault="009730E5" w:rsidP="009730E5">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 xml:space="preserve">Predseda  </w:t>
      </w:r>
      <w:r w:rsidRPr="005A3468">
        <w:rPr>
          <w:rFonts w:asciiTheme="majorBidi" w:hAnsiTheme="majorBidi" w:cstheme="majorBidi"/>
          <w:szCs w:val="24"/>
        </w:rPr>
        <w:tab/>
      </w:r>
      <w:r>
        <w:rPr>
          <w:rFonts w:asciiTheme="majorBidi" w:hAnsiTheme="majorBidi" w:cstheme="majorBidi"/>
          <w:szCs w:val="24"/>
        </w:rPr>
        <w:t>P</w:t>
      </w:r>
      <w:r w:rsidRPr="005A3468">
        <w:rPr>
          <w:rFonts w:asciiTheme="majorBidi" w:hAnsiTheme="majorBidi" w:cstheme="majorBidi"/>
          <w:szCs w:val="24"/>
        </w:rPr>
        <w:t xml:space="preserve">redseda Rady partnerstva </w:t>
      </w:r>
    </w:p>
    <w:p w14:paraId="23B8C527" w14:textId="77777777" w:rsidR="009730E5" w:rsidRPr="005A3468" w:rsidRDefault="009730E5" w:rsidP="009730E5">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lastRenderedPageBreak/>
        <w:t xml:space="preserve">Predsedníctvo  </w:t>
      </w:r>
      <w:r w:rsidRPr="005A3468">
        <w:rPr>
          <w:rFonts w:asciiTheme="majorBidi" w:hAnsiTheme="majorBidi" w:cstheme="majorBidi"/>
          <w:szCs w:val="24"/>
        </w:rPr>
        <w:tab/>
      </w:r>
      <w:r>
        <w:rPr>
          <w:rFonts w:asciiTheme="majorBidi" w:hAnsiTheme="majorBidi" w:cstheme="majorBidi"/>
          <w:szCs w:val="24"/>
        </w:rPr>
        <w:t>P</w:t>
      </w:r>
      <w:r w:rsidRPr="005A3468">
        <w:rPr>
          <w:rFonts w:asciiTheme="majorBidi" w:hAnsiTheme="majorBidi" w:cstheme="majorBidi"/>
          <w:szCs w:val="24"/>
        </w:rPr>
        <w:t xml:space="preserve">redsedníctvo </w:t>
      </w:r>
      <w:r>
        <w:rPr>
          <w:rFonts w:asciiTheme="majorBidi" w:hAnsiTheme="majorBidi" w:cstheme="majorBidi"/>
          <w:szCs w:val="24"/>
        </w:rPr>
        <w:t>R</w:t>
      </w:r>
      <w:r w:rsidRPr="005A3468">
        <w:rPr>
          <w:rFonts w:asciiTheme="majorBidi" w:hAnsiTheme="majorBidi" w:cstheme="majorBidi"/>
          <w:szCs w:val="24"/>
        </w:rPr>
        <w:t xml:space="preserve">ady partnerstva </w:t>
      </w:r>
    </w:p>
    <w:p w14:paraId="0270342D" w14:textId="69D4D326" w:rsidR="009730E5" w:rsidRDefault="009730E5" w:rsidP="009730E5">
      <w:pPr>
        <w:pStyle w:val="Bezriadkovania"/>
        <w:spacing w:after="100" w:line="276" w:lineRule="auto"/>
        <w:rPr>
          <w:rFonts w:asciiTheme="majorBidi" w:hAnsiTheme="majorBidi" w:cstheme="majorBidi"/>
        </w:rPr>
      </w:pPr>
      <w:r w:rsidRPr="72A65FB7">
        <w:rPr>
          <w:rFonts w:asciiTheme="majorBidi" w:hAnsiTheme="majorBidi" w:cstheme="majorBidi"/>
        </w:rPr>
        <w:t>P</w:t>
      </w:r>
      <w:r>
        <w:rPr>
          <w:rFonts w:asciiTheme="majorBidi" w:hAnsiTheme="majorBidi" w:cstheme="majorBidi"/>
        </w:rPr>
        <w:t>rogram</w:t>
      </w:r>
      <w:r w:rsidRPr="72A65FB7">
        <w:rPr>
          <w:rFonts w:asciiTheme="majorBidi" w:hAnsiTheme="majorBidi" w:cstheme="majorBidi"/>
        </w:rPr>
        <w:t xml:space="preserve"> Slovensko</w:t>
      </w:r>
      <w:r>
        <w:tab/>
        <w:t xml:space="preserve">Operačný </w:t>
      </w:r>
      <w:r>
        <w:rPr>
          <w:rFonts w:asciiTheme="majorBidi" w:hAnsiTheme="majorBidi" w:cstheme="majorBidi"/>
        </w:rPr>
        <w:t>p</w:t>
      </w:r>
      <w:r w:rsidRPr="72A65FB7">
        <w:rPr>
          <w:rFonts w:asciiTheme="majorBidi" w:hAnsiTheme="majorBidi" w:cstheme="majorBidi"/>
        </w:rPr>
        <w:t>rogram Slovensko</w:t>
      </w:r>
      <w:r>
        <w:rPr>
          <w:rFonts w:asciiTheme="majorBidi" w:hAnsiTheme="majorBidi" w:cstheme="majorBidi"/>
        </w:rPr>
        <w:t xml:space="preserve"> 2021</w:t>
      </w:r>
      <w:r w:rsidR="00066046">
        <w:rPr>
          <w:rFonts w:asciiTheme="majorBidi" w:hAnsiTheme="majorBidi" w:cstheme="majorBidi"/>
        </w:rPr>
        <w:t xml:space="preserve"> </w:t>
      </w:r>
      <w:r w:rsidR="008A3F89">
        <w:rPr>
          <w:rFonts w:asciiTheme="majorBidi" w:hAnsiTheme="majorBidi" w:cstheme="majorBidi"/>
        </w:rPr>
        <w:t>–</w:t>
      </w:r>
      <w:r w:rsidR="00066046">
        <w:rPr>
          <w:rFonts w:asciiTheme="majorBidi" w:hAnsiTheme="majorBidi" w:cstheme="majorBidi"/>
        </w:rPr>
        <w:t xml:space="preserve"> </w:t>
      </w:r>
      <w:r>
        <w:rPr>
          <w:rFonts w:asciiTheme="majorBidi" w:hAnsiTheme="majorBidi" w:cstheme="majorBidi"/>
        </w:rPr>
        <w:t>2027</w:t>
      </w:r>
    </w:p>
    <w:p w14:paraId="258E4F02" w14:textId="366DAF0A" w:rsidR="009730E5" w:rsidRPr="005A3468" w:rsidRDefault="10C863E1" w:rsidP="10C863E1">
      <w:pPr>
        <w:pStyle w:val="Bezriadkovania"/>
        <w:spacing w:after="100" w:line="276" w:lineRule="auto"/>
        <w:rPr>
          <w:rFonts w:asciiTheme="majorBidi" w:hAnsiTheme="majorBidi" w:cstheme="majorBidi"/>
        </w:rPr>
      </w:pPr>
      <w:r w:rsidRPr="10C863E1">
        <w:rPr>
          <w:rFonts w:asciiTheme="majorBidi" w:hAnsiTheme="majorBidi" w:cstheme="majorBidi"/>
        </w:rPr>
        <w:t>RO</w:t>
      </w:r>
      <w:r w:rsidR="009730E5">
        <w:tab/>
      </w:r>
      <w:r w:rsidR="009730E5">
        <w:tab/>
      </w:r>
      <w:r w:rsidR="009730E5">
        <w:tab/>
      </w:r>
      <w:r w:rsidRPr="10C863E1">
        <w:rPr>
          <w:rFonts w:asciiTheme="majorBidi" w:hAnsiTheme="majorBidi" w:cstheme="majorBidi"/>
        </w:rPr>
        <w:t xml:space="preserve">Riadiaci orgán Operačného programu Slovensko 2021 </w:t>
      </w:r>
      <w:r w:rsidR="008A3F89">
        <w:rPr>
          <w:rFonts w:asciiTheme="majorBidi" w:hAnsiTheme="majorBidi" w:cstheme="majorBidi"/>
        </w:rPr>
        <w:t>–</w:t>
      </w:r>
      <w:r w:rsidRPr="10C863E1">
        <w:rPr>
          <w:rFonts w:asciiTheme="majorBidi" w:hAnsiTheme="majorBidi" w:cstheme="majorBidi"/>
        </w:rPr>
        <w:t xml:space="preserve"> 2027</w:t>
      </w:r>
    </w:p>
    <w:p w14:paraId="5F79BD18"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RZ ZMO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R</w:t>
      </w:r>
      <w:r w:rsidRPr="005A3468">
        <w:rPr>
          <w:rFonts w:asciiTheme="majorBidi" w:hAnsiTheme="majorBidi" w:cstheme="majorBidi"/>
          <w:szCs w:val="24"/>
        </w:rPr>
        <w:t xml:space="preserve">egionálne združenie miest a obcí </w:t>
      </w:r>
    </w:p>
    <w:p w14:paraId="5C58297E" w14:textId="59FCE568" w:rsidR="009730E5"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SO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Sprostredkovateľský orgán Operačného programu Slovensko</w:t>
      </w:r>
      <w:r w:rsidR="00736CC4">
        <w:rPr>
          <w:rFonts w:asciiTheme="majorBidi" w:hAnsiTheme="majorBidi" w:cstheme="majorBidi"/>
          <w:szCs w:val="24"/>
        </w:rPr>
        <w:t xml:space="preserve"> 2021</w:t>
      </w:r>
      <w:r w:rsidR="00066046">
        <w:rPr>
          <w:rFonts w:asciiTheme="majorBidi" w:hAnsiTheme="majorBidi" w:cstheme="majorBidi"/>
          <w:szCs w:val="24"/>
        </w:rPr>
        <w:t xml:space="preserve"> </w:t>
      </w:r>
      <w:r w:rsidR="008A3F89">
        <w:rPr>
          <w:rFonts w:asciiTheme="majorBidi" w:hAnsiTheme="majorBidi" w:cstheme="majorBidi"/>
          <w:szCs w:val="24"/>
        </w:rPr>
        <w:t>–</w:t>
      </w:r>
      <w:r w:rsidR="00066046">
        <w:rPr>
          <w:rFonts w:asciiTheme="majorBidi" w:hAnsiTheme="majorBidi" w:cstheme="majorBidi"/>
          <w:szCs w:val="24"/>
        </w:rPr>
        <w:t xml:space="preserve"> </w:t>
      </w:r>
      <w:r w:rsidR="00736CC4">
        <w:rPr>
          <w:rFonts w:asciiTheme="majorBidi" w:hAnsiTheme="majorBidi" w:cstheme="majorBidi"/>
          <w:szCs w:val="24"/>
        </w:rPr>
        <w:t>2027</w:t>
      </w:r>
    </w:p>
    <w:p w14:paraId="3D3CB691"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SPR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S</w:t>
      </w:r>
      <w:r w:rsidRPr="005A3468">
        <w:rPr>
          <w:rFonts w:asciiTheme="majorBidi" w:hAnsiTheme="majorBidi" w:cstheme="majorBidi"/>
          <w:szCs w:val="24"/>
        </w:rPr>
        <w:t>trategicko-plánovací región</w:t>
      </w:r>
    </w:p>
    <w:p w14:paraId="5D34B2D0" w14:textId="77777777" w:rsidR="009730E5"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SR</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Slovenská republika</w:t>
      </w:r>
    </w:p>
    <w:p w14:paraId="49BCC31B" w14:textId="491CB970" w:rsidR="009730E5" w:rsidRDefault="009730E5" w:rsidP="009730E5">
      <w:pPr>
        <w:pStyle w:val="Bezriadkovania"/>
        <w:spacing w:after="100" w:line="276" w:lineRule="auto"/>
        <w:ind w:left="1701" w:hanging="1701"/>
        <w:rPr>
          <w:rFonts w:asciiTheme="majorBidi" w:hAnsiTheme="majorBidi" w:cstheme="majorBidi"/>
          <w:szCs w:val="24"/>
        </w:rPr>
      </w:pPr>
      <w:r w:rsidRPr="005A3468">
        <w:rPr>
          <w:rFonts w:asciiTheme="majorBidi" w:hAnsiTheme="majorBidi" w:cstheme="majorBidi"/>
          <w:szCs w:val="24"/>
        </w:rPr>
        <w:t xml:space="preserve">Štatút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Š</w:t>
      </w:r>
      <w:r w:rsidRPr="005A3468">
        <w:rPr>
          <w:rFonts w:asciiTheme="majorBidi" w:hAnsiTheme="majorBidi" w:cstheme="majorBidi"/>
          <w:szCs w:val="24"/>
        </w:rPr>
        <w:t xml:space="preserve">tatút </w:t>
      </w:r>
      <w:r>
        <w:rPr>
          <w:rFonts w:asciiTheme="majorBidi" w:hAnsiTheme="majorBidi" w:cstheme="majorBidi"/>
          <w:szCs w:val="24"/>
        </w:rPr>
        <w:t>a rokovací poriadok R</w:t>
      </w:r>
      <w:r w:rsidRPr="005A3468">
        <w:rPr>
          <w:rFonts w:asciiTheme="majorBidi" w:hAnsiTheme="majorBidi" w:cstheme="majorBidi"/>
          <w:szCs w:val="24"/>
        </w:rPr>
        <w:t xml:space="preserve">ady partnerstva </w:t>
      </w:r>
    </w:p>
    <w:p w14:paraId="6E02E9F5" w14:textId="49DB7794" w:rsidR="00EF741E" w:rsidRPr="005A3468" w:rsidRDefault="00EF741E" w:rsidP="009730E5">
      <w:pPr>
        <w:pStyle w:val="Bezriadkovania"/>
        <w:spacing w:after="100" w:line="276" w:lineRule="auto"/>
        <w:ind w:left="1701" w:hanging="1701"/>
        <w:rPr>
          <w:rFonts w:asciiTheme="majorBidi" w:hAnsiTheme="majorBidi" w:cstheme="majorBidi"/>
          <w:szCs w:val="24"/>
        </w:rPr>
      </w:pPr>
      <w:r>
        <w:rPr>
          <w:rFonts w:asciiTheme="majorBidi" w:hAnsiTheme="majorBidi" w:cstheme="majorBidi"/>
          <w:szCs w:val="24"/>
        </w:rPr>
        <w:t>TS</w:t>
      </w:r>
      <w:r>
        <w:rPr>
          <w:rFonts w:asciiTheme="majorBidi" w:hAnsiTheme="majorBidi" w:cstheme="majorBidi"/>
          <w:szCs w:val="24"/>
        </w:rPr>
        <w:tab/>
      </w:r>
      <w:r>
        <w:rPr>
          <w:rFonts w:asciiTheme="majorBidi" w:hAnsiTheme="majorBidi" w:cstheme="majorBidi"/>
          <w:szCs w:val="24"/>
        </w:rPr>
        <w:tab/>
        <w:t>Technický sekretariát</w:t>
      </w:r>
    </w:p>
    <w:p w14:paraId="6995D213"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UMR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U</w:t>
      </w:r>
      <w:r w:rsidRPr="005A3468">
        <w:rPr>
          <w:rFonts w:asciiTheme="majorBidi" w:hAnsiTheme="majorBidi" w:cstheme="majorBidi"/>
          <w:szCs w:val="24"/>
        </w:rPr>
        <w:t>držateľný mestský rozvoj</w:t>
      </w:r>
    </w:p>
    <w:p w14:paraId="33A918FE" w14:textId="77777777" w:rsidR="009730E5" w:rsidRPr="005A3468"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ÚMS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Únia miest Slovenska</w:t>
      </w:r>
    </w:p>
    <w:p w14:paraId="793085F0" w14:textId="77777777" w:rsidR="009730E5"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ÚOŠS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Ústredný orgán štátnej správy</w:t>
      </w:r>
    </w:p>
    <w:p w14:paraId="558F34D5" w14:textId="77777777" w:rsidR="009730E5" w:rsidRPr="005A3468" w:rsidRDefault="009730E5" w:rsidP="009730E5">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VÚC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V</w:t>
      </w:r>
      <w:r w:rsidRPr="005A3468">
        <w:rPr>
          <w:rFonts w:asciiTheme="majorBidi" w:hAnsiTheme="majorBidi" w:cstheme="majorBidi"/>
          <w:szCs w:val="24"/>
        </w:rPr>
        <w:t>yšší územný celok</w:t>
      </w:r>
    </w:p>
    <w:p w14:paraId="71EAB7E7" w14:textId="77777777" w:rsidR="009730E5" w:rsidRDefault="009730E5" w:rsidP="009730E5">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Zákon o </w:t>
      </w:r>
      <w:r>
        <w:rPr>
          <w:rFonts w:asciiTheme="majorBidi" w:hAnsiTheme="majorBidi" w:cstheme="majorBidi"/>
          <w:szCs w:val="24"/>
        </w:rPr>
        <w:t xml:space="preserve">regionálnom </w:t>
      </w:r>
      <w:r w:rsidRPr="005A3468">
        <w:rPr>
          <w:rFonts w:asciiTheme="majorBidi" w:hAnsiTheme="majorBidi" w:cstheme="majorBidi"/>
          <w:szCs w:val="24"/>
        </w:rPr>
        <w:tab/>
      </w:r>
      <w:r>
        <w:rPr>
          <w:rFonts w:asciiTheme="majorBidi" w:hAnsiTheme="majorBidi" w:cstheme="majorBidi"/>
          <w:szCs w:val="24"/>
        </w:rPr>
        <w:t xml:space="preserve">rozvoji </w:t>
      </w:r>
    </w:p>
    <w:p w14:paraId="549E01AB" w14:textId="77777777" w:rsidR="009730E5" w:rsidRPr="005A3468" w:rsidRDefault="009730E5" w:rsidP="009730E5">
      <w:pPr>
        <w:pStyle w:val="Bezriadkovania"/>
        <w:spacing w:after="100" w:line="276" w:lineRule="auto"/>
        <w:ind w:left="2160"/>
        <w:rPr>
          <w:rFonts w:asciiTheme="majorBidi" w:hAnsiTheme="majorBidi" w:cstheme="majorBidi"/>
          <w:szCs w:val="24"/>
        </w:rPr>
      </w:pPr>
      <w:r w:rsidRPr="005A3468">
        <w:rPr>
          <w:rFonts w:asciiTheme="majorBidi" w:hAnsiTheme="majorBidi" w:cstheme="majorBidi"/>
          <w:szCs w:val="24"/>
        </w:rPr>
        <w:t>Zákon č. 539/2008 Z. z. o podpore regionálneho rozvoja v znení neskorších predpisov</w:t>
      </w:r>
    </w:p>
    <w:p w14:paraId="4CB2D490" w14:textId="77777777" w:rsidR="009730E5" w:rsidRDefault="009730E5" w:rsidP="009730E5">
      <w:pPr>
        <w:pStyle w:val="Bezriadkovania"/>
        <w:spacing w:after="100" w:line="276" w:lineRule="auto"/>
        <w:rPr>
          <w:rFonts w:asciiTheme="majorBidi" w:hAnsiTheme="majorBidi" w:cstheme="majorBidi"/>
          <w:szCs w:val="24"/>
        </w:rPr>
      </w:pPr>
      <w:r>
        <w:rPr>
          <w:rFonts w:asciiTheme="majorBidi" w:hAnsiTheme="majorBidi" w:cstheme="majorBidi"/>
          <w:szCs w:val="24"/>
        </w:rPr>
        <w:t>ZMOS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Združenie miest a obcí Slovenska</w:t>
      </w:r>
    </w:p>
    <w:p w14:paraId="5C3E0E74" w14:textId="71E30B53" w:rsidR="003F215F" w:rsidRPr="005A3468" w:rsidRDefault="003F215F" w:rsidP="008D70A8">
      <w:pPr>
        <w:pStyle w:val="Nadpis1"/>
        <w:spacing w:line="276" w:lineRule="auto"/>
        <w:jc w:val="both"/>
        <w:rPr>
          <w:rFonts w:asciiTheme="majorBidi" w:hAnsiTheme="majorBidi" w:cstheme="majorBidi"/>
          <w:szCs w:val="24"/>
        </w:rPr>
      </w:pPr>
      <w:r w:rsidRPr="005A3468">
        <w:rPr>
          <w:rFonts w:asciiTheme="majorBidi" w:hAnsiTheme="majorBidi" w:cstheme="majorBidi"/>
          <w:szCs w:val="24"/>
        </w:rPr>
        <w:br w:type="page"/>
      </w:r>
    </w:p>
    <w:p w14:paraId="403262FD" w14:textId="56C70935" w:rsidR="00662C92" w:rsidRDefault="00662C92" w:rsidP="00A27ACD">
      <w:pPr>
        <w:pStyle w:val="Nadpis1"/>
        <w:spacing w:line="276" w:lineRule="auto"/>
        <w:jc w:val="center"/>
        <w:rPr>
          <w:rFonts w:asciiTheme="majorBidi" w:hAnsiTheme="majorBidi" w:cstheme="majorBidi"/>
          <w:szCs w:val="24"/>
        </w:rPr>
      </w:pPr>
      <w:bookmarkStart w:id="34" w:name="_Toc96371647"/>
      <w:bookmarkStart w:id="35" w:name="_Toc96606908"/>
      <w:r w:rsidRPr="005A3468">
        <w:rPr>
          <w:rFonts w:asciiTheme="majorBidi" w:hAnsiTheme="majorBidi" w:cstheme="majorBidi"/>
          <w:szCs w:val="24"/>
        </w:rPr>
        <w:lastRenderedPageBreak/>
        <w:t>Príloha č.</w:t>
      </w:r>
      <w:r w:rsidR="63758A91" w:rsidRPr="005A3468">
        <w:rPr>
          <w:rFonts w:asciiTheme="majorBidi" w:hAnsiTheme="majorBidi" w:cstheme="majorBidi"/>
          <w:szCs w:val="24"/>
        </w:rPr>
        <w:t xml:space="preserve"> </w:t>
      </w:r>
      <w:r w:rsidR="00FF211B" w:rsidRPr="005A3468">
        <w:rPr>
          <w:rFonts w:asciiTheme="majorBidi" w:hAnsiTheme="majorBidi" w:cstheme="majorBidi"/>
          <w:szCs w:val="24"/>
        </w:rPr>
        <w:t>3</w:t>
      </w:r>
      <w:bookmarkEnd w:id="34"/>
      <w:r w:rsidRPr="005A3468">
        <w:rPr>
          <w:rFonts w:asciiTheme="majorBidi" w:hAnsiTheme="majorBidi" w:cstheme="majorBidi"/>
          <w:szCs w:val="24"/>
        </w:rPr>
        <w:t xml:space="preserve"> </w:t>
      </w:r>
      <w:bookmarkStart w:id="36" w:name="_Toc96371648"/>
      <w:bookmarkStart w:id="37" w:name="_Toc96371766"/>
      <w:bookmarkStart w:id="38" w:name="_Toc96372769"/>
      <w:r w:rsidR="00A27ACD">
        <w:rPr>
          <w:rFonts w:asciiTheme="majorBidi" w:hAnsiTheme="majorBidi" w:cstheme="majorBidi"/>
          <w:szCs w:val="24"/>
        </w:rPr>
        <w:t xml:space="preserve">- </w:t>
      </w:r>
      <w:r w:rsidRPr="005A3468">
        <w:rPr>
          <w:rFonts w:asciiTheme="majorBidi" w:hAnsiTheme="majorBidi" w:cstheme="majorBidi"/>
          <w:szCs w:val="24"/>
        </w:rPr>
        <w:t xml:space="preserve">Vzorový </w:t>
      </w:r>
      <w:r w:rsidR="00B3303B">
        <w:rPr>
          <w:rFonts w:asciiTheme="majorBidi" w:hAnsiTheme="majorBidi" w:cstheme="majorBidi"/>
          <w:szCs w:val="24"/>
        </w:rPr>
        <w:t>Š</w:t>
      </w:r>
      <w:r w:rsidRPr="005A3468">
        <w:rPr>
          <w:rFonts w:asciiTheme="majorBidi" w:hAnsiTheme="majorBidi" w:cstheme="majorBidi"/>
          <w:szCs w:val="24"/>
        </w:rPr>
        <w:t xml:space="preserve">tatút </w:t>
      </w:r>
      <w:r w:rsidR="003D6BC4">
        <w:rPr>
          <w:rFonts w:asciiTheme="majorBidi" w:hAnsiTheme="majorBidi" w:cstheme="majorBidi"/>
          <w:szCs w:val="24"/>
        </w:rPr>
        <w:t xml:space="preserve">a rokovací poriadok </w:t>
      </w:r>
      <w:r w:rsidRPr="005A3468">
        <w:rPr>
          <w:rFonts w:asciiTheme="majorBidi" w:hAnsiTheme="majorBidi" w:cstheme="majorBidi"/>
          <w:szCs w:val="24"/>
        </w:rPr>
        <w:t>Kooperačnej rady UMR</w:t>
      </w:r>
      <w:bookmarkEnd w:id="35"/>
      <w:bookmarkEnd w:id="36"/>
      <w:bookmarkEnd w:id="37"/>
      <w:bookmarkEnd w:id="38"/>
    </w:p>
    <w:p w14:paraId="23A09B5E" w14:textId="77777777" w:rsidR="00EE649D" w:rsidRPr="00EE649D" w:rsidRDefault="00EE649D" w:rsidP="00B55268">
      <w:pPr>
        <w:pStyle w:val="Bezriadkovania"/>
        <w:spacing w:after="100" w:line="276" w:lineRule="auto"/>
      </w:pPr>
    </w:p>
    <w:p w14:paraId="42965810" w14:textId="10BD971A" w:rsidR="00F53628" w:rsidRPr="005A3468" w:rsidRDefault="00F53628" w:rsidP="1B110727">
      <w:pPr>
        <w:pStyle w:val="Bezriadkovania"/>
        <w:jc w:val="center"/>
        <w:rPr>
          <w:rFonts w:asciiTheme="majorBidi" w:hAnsiTheme="majorBidi" w:cstheme="majorBidi"/>
          <w:b/>
          <w:szCs w:val="24"/>
        </w:rPr>
      </w:pPr>
      <w:r w:rsidRPr="005A3468">
        <w:rPr>
          <w:rFonts w:asciiTheme="majorBidi" w:hAnsiTheme="majorBidi" w:cstheme="majorBidi"/>
          <w:b/>
          <w:szCs w:val="24"/>
        </w:rPr>
        <w:t>PREAMBULA</w:t>
      </w:r>
    </w:p>
    <w:p w14:paraId="1CBD3EB2" w14:textId="10BD971A" w:rsidR="00F53628" w:rsidRPr="005A3468" w:rsidRDefault="00F53628" w:rsidP="1B110727">
      <w:pPr>
        <w:pStyle w:val="Bezriadkovania"/>
        <w:rPr>
          <w:rFonts w:asciiTheme="majorBidi" w:hAnsiTheme="majorBidi" w:cstheme="majorBidi"/>
          <w:b/>
          <w:szCs w:val="24"/>
        </w:rPr>
      </w:pPr>
    </w:p>
    <w:p w14:paraId="231B072F" w14:textId="79102734" w:rsidR="00F53628" w:rsidRPr="005A3468" w:rsidRDefault="00F53628" w:rsidP="003F585C">
      <w:pPr>
        <w:numPr>
          <w:ilvl w:val="0"/>
          <w:numId w:val="59"/>
        </w:numPr>
        <w:spacing w:after="120" w:line="276" w:lineRule="auto"/>
        <w:ind w:left="426"/>
        <w:jc w:val="both"/>
        <w:rPr>
          <w:rFonts w:asciiTheme="majorBidi" w:hAnsiTheme="majorBidi" w:cstheme="majorBidi"/>
          <w:color w:val="000000" w:themeColor="text1"/>
          <w:sz w:val="24"/>
          <w:szCs w:val="24"/>
        </w:rPr>
      </w:pPr>
      <w:r w:rsidRPr="005A3468">
        <w:rPr>
          <w:rFonts w:asciiTheme="majorBidi" w:hAnsiTheme="majorBidi" w:cstheme="majorBidi"/>
          <w:color w:val="000000" w:themeColor="text1"/>
          <w:sz w:val="24"/>
          <w:szCs w:val="24"/>
        </w:rPr>
        <w:t>V súlade s princípom partnerstva sú do prípravy a vykonávania programov financovaných z</w:t>
      </w:r>
      <w:r w:rsidR="00EE649D">
        <w:rPr>
          <w:rFonts w:asciiTheme="majorBidi" w:hAnsiTheme="majorBidi" w:cstheme="majorBidi"/>
          <w:color w:val="000000" w:themeColor="text1"/>
          <w:sz w:val="24"/>
          <w:szCs w:val="24"/>
        </w:rPr>
        <w:t> </w:t>
      </w:r>
      <w:r w:rsidRPr="005A3468">
        <w:rPr>
          <w:rFonts w:asciiTheme="majorBidi" w:eastAsia="Georgia" w:hAnsiTheme="majorBidi" w:cstheme="majorBidi"/>
          <w:color w:val="000000" w:themeColor="text1"/>
          <w:sz w:val="24"/>
          <w:szCs w:val="24"/>
          <w:lang w:eastAsia="en-US"/>
        </w:rPr>
        <w:t>fondov</w:t>
      </w:r>
      <w:r w:rsidR="00EE649D">
        <w:rPr>
          <w:rFonts w:asciiTheme="majorBidi" w:eastAsia="Georgia" w:hAnsiTheme="majorBidi" w:cstheme="majorBidi"/>
          <w:color w:val="000000" w:themeColor="text1"/>
          <w:sz w:val="24"/>
          <w:szCs w:val="24"/>
          <w:lang w:eastAsia="en-US"/>
        </w:rPr>
        <w:t xml:space="preserve"> </w:t>
      </w:r>
      <w:r w:rsidR="002322A7" w:rsidRPr="005A3468">
        <w:rPr>
          <w:rFonts w:asciiTheme="majorBidi" w:eastAsia="Georgia" w:hAnsiTheme="majorBidi" w:cstheme="majorBidi"/>
          <w:color w:val="000000" w:themeColor="text1"/>
          <w:sz w:val="24"/>
          <w:szCs w:val="24"/>
          <w:lang w:eastAsia="en-US"/>
        </w:rPr>
        <w:t>EÚ</w:t>
      </w:r>
      <w:r w:rsidR="00EE649D">
        <w:rPr>
          <w:rFonts w:asciiTheme="majorBidi" w:eastAsia="Georgia" w:hAnsiTheme="majorBidi" w:cstheme="majorBidi"/>
          <w:color w:val="000000" w:themeColor="text1"/>
          <w:sz w:val="24"/>
          <w:szCs w:val="24"/>
          <w:lang w:eastAsia="en-US"/>
        </w:rPr>
        <w:t xml:space="preserve"> </w:t>
      </w:r>
      <w:r w:rsidRPr="005A3468">
        <w:rPr>
          <w:rFonts w:asciiTheme="majorBidi" w:hAnsiTheme="majorBidi" w:cstheme="majorBidi"/>
          <w:color w:val="000000" w:themeColor="text1"/>
          <w:sz w:val="24"/>
          <w:szCs w:val="24"/>
        </w:rPr>
        <w:t xml:space="preserve"> na miestnej úrovni zapojené obce</w:t>
      </w:r>
      <w:r w:rsidR="00D60407" w:rsidRPr="005A3468">
        <w:rPr>
          <w:rFonts w:asciiTheme="majorBidi" w:hAnsiTheme="majorBidi" w:cstheme="majorBidi"/>
          <w:color w:val="000000" w:themeColor="text1"/>
          <w:sz w:val="24"/>
          <w:szCs w:val="24"/>
        </w:rPr>
        <w:t>,</w:t>
      </w:r>
      <w:r w:rsidRPr="005A3468">
        <w:rPr>
          <w:rFonts w:asciiTheme="majorBidi" w:hAnsiTheme="majorBidi" w:cstheme="majorBidi"/>
          <w:color w:val="000000" w:themeColor="text1"/>
          <w:sz w:val="24"/>
          <w:szCs w:val="24"/>
        </w:rPr>
        <w:t xml:space="preserve"> mestá a príslušní sociálno-ekonomickí partneri, pre zabezpečenie a posilnenie tzv. „mestského rozmeru“ politiky súdržnosti EÚ na roky 2021 – 2027. </w:t>
      </w:r>
    </w:p>
    <w:p w14:paraId="5EEF6BB7" w14:textId="7F2A9627" w:rsidR="00F53628" w:rsidRPr="005A3468" w:rsidRDefault="10C863E1" w:rsidP="10C863E1">
      <w:pPr>
        <w:numPr>
          <w:ilvl w:val="0"/>
          <w:numId w:val="59"/>
        </w:numPr>
        <w:spacing w:after="120" w:line="276" w:lineRule="auto"/>
        <w:ind w:left="426"/>
        <w:jc w:val="both"/>
        <w:rPr>
          <w:rFonts w:asciiTheme="majorBidi" w:hAnsiTheme="majorBidi" w:cstheme="majorBidi"/>
          <w:color w:val="000000" w:themeColor="text1"/>
          <w:sz w:val="24"/>
          <w:szCs w:val="24"/>
        </w:rPr>
      </w:pPr>
      <w:r w:rsidRPr="10C863E1">
        <w:rPr>
          <w:rFonts w:asciiTheme="majorBidi" w:hAnsiTheme="majorBidi" w:cstheme="majorBidi"/>
          <w:color w:val="000000" w:themeColor="text1"/>
          <w:sz w:val="24"/>
          <w:szCs w:val="24"/>
        </w:rPr>
        <w:t xml:space="preserve">Kooperačná rada UMR predstavuje kľúčový inštitucionálny mechanizmus pre definovanie územných cieľov prostredníctvom integrovaných územných stratégií a ich realizáciu v Programe Slovensko v rámci funkčného mestského územia jadrového mesta či súmestia. </w:t>
      </w:r>
    </w:p>
    <w:p w14:paraId="22043CED" w14:textId="584AB2DC" w:rsidR="00F53628" w:rsidRPr="005A3468" w:rsidRDefault="00F53628" w:rsidP="10C863E1">
      <w:pPr>
        <w:pStyle w:val="Odsekzoznamu"/>
        <w:numPr>
          <w:ilvl w:val="0"/>
          <w:numId w:val="60"/>
        </w:numPr>
        <w:spacing w:after="120"/>
        <w:ind w:left="426"/>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 xml:space="preserve">Partnerstvo </w:t>
      </w:r>
      <w:r w:rsidR="00EE649D" w:rsidRPr="10C863E1">
        <w:rPr>
          <w:rFonts w:asciiTheme="majorBidi" w:hAnsiTheme="majorBidi" w:cstheme="majorBidi"/>
          <w:b w:val="0"/>
          <w:i w:val="0"/>
          <w:sz w:val="24"/>
          <w:szCs w:val="24"/>
          <w:lang w:val="sk-SK"/>
        </w:rPr>
        <w:t>podľa</w:t>
      </w:r>
      <w:r w:rsidRPr="10C863E1">
        <w:rPr>
          <w:rFonts w:asciiTheme="majorBidi" w:hAnsiTheme="majorBidi" w:cstheme="majorBidi"/>
          <w:b w:val="0"/>
          <w:i w:val="0"/>
          <w:sz w:val="24"/>
          <w:szCs w:val="24"/>
          <w:lang w:val="sk-SK"/>
        </w:rPr>
        <w:t xml:space="preserve"> tohto </w:t>
      </w:r>
      <w:r w:rsidR="00B3303B" w:rsidRPr="10C863E1">
        <w:rPr>
          <w:rFonts w:asciiTheme="majorBidi" w:hAnsiTheme="majorBidi" w:cstheme="majorBidi"/>
          <w:b w:val="0"/>
          <w:i w:val="0"/>
          <w:sz w:val="24"/>
          <w:szCs w:val="24"/>
          <w:lang w:val="sk-SK"/>
        </w:rPr>
        <w:t>Š</w:t>
      </w:r>
      <w:r w:rsidR="00EE649D" w:rsidRPr="10C863E1">
        <w:rPr>
          <w:rFonts w:asciiTheme="majorBidi" w:hAnsiTheme="majorBidi" w:cstheme="majorBidi"/>
          <w:b w:val="0"/>
          <w:i w:val="0"/>
          <w:sz w:val="24"/>
          <w:szCs w:val="24"/>
          <w:lang w:val="sk-SK"/>
        </w:rPr>
        <w:t xml:space="preserve">tatútu </w:t>
      </w:r>
      <w:r w:rsidRPr="10C863E1">
        <w:rPr>
          <w:rFonts w:asciiTheme="majorBidi" w:hAnsiTheme="majorBidi" w:cstheme="majorBidi"/>
          <w:b w:val="0"/>
          <w:i w:val="0"/>
          <w:sz w:val="24"/>
          <w:szCs w:val="24"/>
          <w:lang w:val="sk-SK"/>
        </w:rPr>
        <w:t xml:space="preserve">sa ustanovuje na základe </w:t>
      </w:r>
      <w:r w:rsidR="00EE649D" w:rsidRPr="10C863E1">
        <w:rPr>
          <w:rFonts w:asciiTheme="majorBidi" w:hAnsiTheme="majorBidi" w:cstheme="majorBidi"/>
          <w:b w:val="0"/>
          <w:i w:val="0"/>
          <w:sz w:val="24"/>
          <w:szCs w:val="24"/>
          <w:lang w:val="sk-SK"/>
        </w:rPr>
        <w:t>osobitného predpisu</w:t>
      </w:r>
      <w:r w:rsidRPr="10C863E1">
        <w:rPr>
          <w:rFonts w:asciiTheme="majorBidi" w:hAnsiTheme="majorBidi" w:cstheme="majorBidi"/>
          <w:b w:val="0"/>
          <w:sz w:val="24"/>
          <w:szCs w:val="24"/>
          <w:vertAlign w:val="superscript"/>
          <w:lang w:val="sk-SK"/>
        </w:rPr>
        <w:footnoteReference w:id="14"/>
      </w:r>
      <w:r w:rsidRPr="10C863E1">
        <w:rPr>
          <w:rFonts w:asciiTheme="majorBidi" w:hAnsiTheme="majorBidi" w:cstheme="majorBidi"/>
          <w:b w:val="0"/>
          <w:i w:val="0"/>
          <w:sz w:val="24"/>
          <w:szCs w:val="24"/>
          <w:vertAlign w:val="superscript"/>
          <w:lang w:val="sk-SK"/>
        </w:rPr>
        <w:t xml:space="preserve"> </w:t>
      </w:r>
      <w:r w:rsidRPr="10C863E1">
        <w:rPr>
          <w:rFonts w:asciiTheme="majorBidi" w:hAnsiTheme="majorBidi" w:cstheme="majorBidi"/>
          <w:b w:val="0"/>
          <w:i w:val="0"/>
          <w:sz w:val="24"/>
          <w:szCs w:val="24"/>
          <w:lang w:val="sk-SK"/>
        </w:rPr>
        <w:t>a v súlade s</w:t>
      </w:r>
      <w:r w:rsidR="00B943D7" w:rsidRPr="10C863E1">
        <w:rPr>
          <w:rFonts w:asciiTheme="majorBidi" w:hAnsiTheme="majorBidi" w:cstheme="majorBidi"/>
          <w:b w:val="0"/>
          <w:i w:val="0"/>
          <w:sz w:val="24"/>
          <w:szCs w:val="24"/>
          <w:lang w:val="sk-SK"/>
        </w:rPr>
        <w:t xml:space="preserve"> </w:t>
      </w:r>
      <w:r w:rsidRPr="10C863E1">
        <w:rPr>
          <w:rFonts w:asciiTheme="majorBidi" w:hAnsiTheme="majorBidi" w:cstheme="majorBidi"/>
          <w:b w:val="0"/>
          <w:i w:val="0"/>
          <w:sz w:val="24"/>
          <w:szCs w:val="24"/>
          <w:lang w:val="sk-SK"/>
        </w:rPr>
        <w:t xml:space="preserve"> </w:t>
      </w:r>
      <w:r w:rsidR="00F05F68" w:rsidRPr="10C863E1">
        <w:rPr>
          <w:rFonts w:asciiTheme="majorBidi" w:hAnsiTheme="majorBidi" w:cstheme="majorBidi"/>
          <w:b w:val="0"/>
          <w:i w:val="0"/>
          <w:sz w:val="24"/>
          <w:szCs w:val="24"/>
          <w:lang w:val="sk-SK"/>
        </w:rPr>
        <w:t xml:space="preserve">§ 7 </w:t>
      </w:r>
      <w:r w:rsidR="003D6BC4" w:rsidRPr="10C863E1">
        <w:rPr>
          <w:rFonts w:asciiTheme="majorBidi" w:hAnsiTheme="majorBidi" w:cstheme="majorBidi"/>
          <w:b w:val="0"/>
          <w:i w:val="0"/>
          <w:sz w:val="24"/>
          <w:szCs w:val="24"/>
          <w:lang w:val="sk-SK"/>
        </w:rPr>
        <w:t>z</w:t>
      </w:r>
      <w:r w:rsidR="00F05F68" w:rsidRPr="10C863E1">
        <w:rPr>
          <w:rFonts w:asciiTheme="majorBidi" w:hAnsiTheme="majorBidi" w:cstheme="majorBidi"/>
          <w:b w:val="0"/>
          <w:i w:val="0"/>
          <w:sz w:val="24"/>
          <w:szCs w:val="24"/>
          <w:lang w:val="sk-SK"/>
        </w:rPr>
        <w:t xml:space="preserve">ákona </w:t>
      </w:r>
      <w:r w:rsidR="006C0B58" w:rsidRPr="10C863E1">
        <w:rPr>
          <w:rFonts w:asciiTheme="majorBidi" w:hAnsiTheme="majorBidi" w:cstheme="majorBidi"/>
          <w:b w:val="0"/>
          <w:i w:val="0"/>
          <w:sz w:val="24"/>
          <w:szCs w:val="24"/>
          <w:lang w:val="sk-SK"/>
        </w:rPr>
        <w:t>č. ....../2022</w:t>
      </w:r>
      <w:r w:rsidR="00736CC4" w:rsidRPr="10C863E1">
        <w:rPr>
          <w:rFonts w:asciiTheme="majorBidi" w:hAnsiTheme="majorBidi" w:cstheme="majorBidi"/>
          <w:b w:val="0"/>
          <w:i w:val="0"/>
          <w:sz w:val="24"/>
          <w:szCs w:val="24"/>
          <w:lang w:val="sk-SK"/>
        </w:rPr>
        <w:t xml:space="preserve"> Z. z. </w:t>
      </w:r>
      <w:r w:rsidR="00F05F68" w:rsidRPr="10C863E1">
        <w:rPr>
          <w:rFonts w:asciiTheme="majorBidi" w:hAnsiTheme="majorBidi" w:cstheme="majorBidi"/>
          <w:b w:val="0"/>
          <w:i w:val="0"/>
          <w:sz w:val="24"/>
          <w:szCs w:val="24"/>
          <w:lang w:val="sk-SK"/>
        </w:rPr>
        <w:t>o príspevkoch z fondov Európskej únie</w:t>
      </w:r>
      <w:r w:rsidR="003D6BC4" w:rsidRPr="10C863E1">
        <w:rPr>
          <w:rFonts w:asciiTheme="majorBidi" w:hAnsiTheme="majorBidi" w:cstheme="majorBidi"/>
          <w:b w:val="0"/>
          <w:i w:val="0"/>
          <w:sz w:val="24"/>
          <w:szCs w:val="24"/>
          <w:lang w:val="sk-SK"/>
        </w:rPr>
        <w:t xml:space="preserve"> a o zmene a doplnení niektorých zákonov</w:t>
      </w:r>
      <w:r w:rsidR="008C4BF7" w:rsidRPr="10C863E1">
        <w:rPr>
          <w:rStyle w:val="Odkaznapoznmkupodiarou"/>
          <w:rFonts w:asciiTheme="majorBidi" w:hAnsiTheme="majorBidi" w:cstheme="majorBidi"/>
          <w:b w:val="0"/>
          <w:i w:val="0"/>
          <w:sz w:val="24"/>
          <w:szCs w:val="24"/>
          <w:lang w:val="sk-SK"/>
        </w:rPr>
        <w:footnoteReference w:id="15"/>
      </w:r>
      <w:r w:rsidR="00E37F69" w:rsidRPr="10C863E1">
        <w:rPr>
          <w:rFonts w:asciiTheme="majorBidi" w:hAnsiTheme="majorBidi" w:cstheme="majorBidi"/>
          <w:b w:val="0"/>
          <w:i w:val="0"/>
          <w:sz w:val="24"/>
          <w:szCs w:val="24"/>
          <w:lang w:val="sk-SK"/>
        </w:rPr>
        <w:t xml:space="preserve"> a §</w:t>
      </w:r>
      <w:r w:rsidRPr="10C863E1">
        <w:rPr>
          <w:rFonts w:asciiTheme="majorBidi" w:hAnsiTheme="majorBidi" w:cstheme="majorBidi"/>
          <w:b w:val="0"/>
          <w:i w:val="0"/>
          <w:sz w:val="24"/>
          <w:szCs w:val="24"/>
          <w:lang w:val="sk-SK"/>
        </w:rPr>
        <w:t xml:space="preserve"> 2 písm. g) Zákona</w:t>
      </w:r>
      <w:r w:rsidR="00EE649D" w:rsidRPr="10C863E1">
        <w:rPr>
          <w:rFonts w:asciiTheme="majorBidi" w:hAnsiTheme="majorBidi" w:cstheme="majorBidi"/>
          <w:b w:val="0"/>
          <w:i w:val="0"/>
          <w:sz w:val="24"/>
          <w:szCs w:val="24"/>
          <w:lang w:val="sk-SK"/>
        </w:rPr>
        <w:t xml:space="preserve"> o regionálnom rozvoji</w:t>
      </w:r>
      <w:r w:rsidRPr="10C863E1">
        <w:rPr>
          <w:rFonts w:asciiTheme="majorBidi" w:hAnsiTheme="majorBidi" w:cstheme="majorBidi"/>
          <w:b w:val="0"/>
          <w:i w:val="0"/>
          <w:sz w:val="24"/>
          <w:szCs w:val="24"/>
          <w:lang w:val="sk-SK"/>
        </w:rPr>
        <w:t xml:space="preserve"> ako forma spolupráce medzi sociálno-ekonomickými partnermi, ktorí zabezpečujú hospodársky, sociálny, územný a udržateľný rozvoj dotknutého regiónu. </w:t>
      </w:r>
    </w:p>
    <w:p w14:paraId="17A203BA" w14:textId="46BA58B3" w:rsidR="00F53628" w:rsidRPr="005A3468" w:rsidRDefault="10C863E1" w:rsidP="10C863E1">
      <w:pPr>
        <w:pStyle w:val="Odsekzoznamu"/>
        <w:numPr>
          <w:ilvl w:val="0"/>
          <w:numId w:val="60"/>
        </w:numPr>
        <w:spacing w:after="120"/>
        <w:ind w:left="426"/>
        <w:jc w:val="both"/>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Kooperačná rada UMR je stálym kolektívnym komunikačným a koordinačným orgánom a nástrojom územnej spolupráce na území samosprávneho kraja podľa § 2 písm. h) Zákona o regionálnom rozvoji.</w:t>
      </w:r>
    </w:p>
    <w:p w14:paraId="3D75AFD1" w14:textId="10BD971A" w:rsidR="00F53628" w:rsidRPr="005A3468" w:rsidRDefault="00F53628" w:rsidP="00F53628">
      <w:pPr>
        <w:pStyle w:val="Bezriadkovania"/>
        <w:rPr>
          <w:rFonts w:asciiTheme="majorBidi" w:hAnsiTheme="majorBidi" w:cstheme="majorBidi"/>
          <w:szCs w:val="24"/>
        </w:rPr>
      </w:pPr>
    </w:p>
    <w:p w14:paraId="66E6B612" w14:textId="10BD971A" w:rsidR="00F53628" w:rsidRPr="005A3468" w:rsidRDefault="00F53628" w:rsidP="0A8FECD4">
      <w:pPr>
        <w:pStyle w:val="Bezriadkovania"/>
        <w:jc w:val="center"/>
        <w:rPr>
          <w:rFonts w:asciiTheme="majorBidi" w:eastAsia="Georgia" w:hAnsiTheme="majorBidi" w:cstheme="majorBidi"/>
          <w:b/>
          <w:szCs w:val="24"/>
        </w:rPr>
      </w:pPr>
      <w:r w:rsidRPr="005A3468">
        <w:rPr>
          <w:rFonts w:asciiTheme="majorBidi" w:eastAsia="Georgia" w:hAnsiTheme="majorBidi" w:cstheme="majorBidi"/>
          <w:b/>
          <w:szCs w:val="24"/>
        </w:rPr>
        <w:t>Článok 1</w:t>
      </w:r>
    </w:p>
    <w:p w14:paraId="3BE3C5E1" w14:textId="31C789F8" w:rsidR="00F53628" w:rsidRPr="005A3468" w:rsidRDefault="00753886" w:rsidP="1B110727">
      <w:pPr>
        <w:pStyle w:val="Bezriadkovania"/>
        <w:jc w:val="center"/>
        <w:rPr>
          <w:rFonts w:asciiTheme="majorBidi" w:hAnsiTheme="majorBidi" w:cstheme="majorBidi"/>
          <w:b/>
          <w:szCs w:val="24"/>
        </w:rPr>
      </w:pPr>
      <w:r>
        <w:rPr>
          <w:rFonts w:asciiTheme="majorBidi" w:hAnsiTheme="majorBidi" w:cstheme="majorBidi"/>
          <w:b/>
          <w:szCs w:val="24"/>
        </w:rPr>
        <w:t>ÚVODN</w:t>
      </w:r>
      <w:r w:rsidRPr="005A3468">
        <w:rPr>
          <w:rFonts w:asciiTheme="majorBidi" w:hAnsiTheme="majorBidi" w:cstheme="majorBidi"/>
          <w:b/>
          <w:szCs w:val="24"/>
        </w:rPr>
        <w:t xml:space="preserve">É </w:t>
      </w:r>
      <w:r w:rsidR="00F53628" w:rsidRPr="005A3468">
        <w:rPr>
          <w:rFonts w:asciiTheme="majorBidi" w:hAnsiTheme="majorBidi" w:cstheme="majorBidi"/>
          <w:b/>
          <w:szCs w:val="24"/>
        </w:rPr>
        <w:t>USTANOVENIA</w:t>
      </w:r>
    </w:p>
    <w:p w14:paraId="2C2B0D73" w14:textId="10BD971A" w:rsidR="00F53628" w:rsidRPr="005A3468" w:rsidRDefault="00F53628" w:rsidP="00F53628">
      <w:pPr>
        <w:pStyle w:val="Bezriadkovania"/>
        <w:rPr>
          <w:rFonts w:asciiTheme="majorBidi" w:hAnsiTheme="majorBidi" w:cstheme="majorBidi"/>
          <w:szCs w:val="24"/>
        </w:rPr>
      </w:pPr>
    </w:p>
    <w:p w14:paraId="7E8DCD7E" w14:textId="1269A600" w:rsidR="00C14F55" w:rsidRPr="00C14F55" w:rsidRDefault="00C14F55" w:rsidP="00553D2A">
      <w:pPr>
        <w:pStyle w:val="Odsekzoznamu"/>
        <w:numPr>
          <w:ilvl w:val="3"/>
          <w:numId w:val="29"/>
        </w:numPr>
        <w:ind w:left="426"/>
        <w:jc w:val="both"/>
        <w:rPr>
          <w:rFonts w:asciiTheme="majorBidi" w:eastAsia="Georgia" w:hAnsiTheme="majorBidi" w:cstheme="majorBidi"/>
          <w:b w:val="0"/>
          <w:i w:val="0"/>
          <w:color w:val="000000" w:themeColor="text1"/>
          <w:sz w:val="24"/>
          <w:szCs w:val="24"/>
          <w:lang w:val="sk-SK"/>
        </w:rPr>
      </w:pPr>
      <w:r>
        <w:rPr>
          <w:rFonts w:asciiTheme="majorBidi" w:eastAsia="Georgia" w:hAnsiTheme="majorBidi" w:cstheme="majorBidi"/>
          <w:b w:val="0"/>
          <w:i w:val="0"/>
          <w:color w:val="000000" w:themeColor="text1"/>
          <w:sz w:val="24"/>
          <w:szCs w:val="24"/>
          <w:lang w:val="sk-SK"/>
        </w:rPr>
        <w:t>Tento š</w:t>
      </w:r>
      <w:r w:rsidRPr="00C14F55">
        <w:rPr>
          <w:rFonts w:asciiTheme="majorBidi" w:eastAsia="Georgia" w:hAnsiTheme="majorBidi" w:cstheme="majorBidi"/>
          <w:b w:val="0"/>
          <w:i w:val="0"/>
          <w:color w:val="000000" w:themeColor="text1"/>
          <w:sz w:val="24"/>
          <w:szCs w:val="24"/>
          <w:lang w:val="sk-SK"/>
        </w:rPr>
        <w:t xml:space="preserve">tatút upravuje </w:t>
      </w:r>
      <w:r>
        <w:rPr>
          <w:rFonts w:asciiTheme="majorBidi" w:eastAsia="Georgia" w:hAnsiTheme="majorBidi" w:cstheme="majorBidi"/>
          <w:b w:val="0"/>
          <w:i w:val="0"/>
          <w:color w:val="000000" w:themeColor="text1"/>
          <w:sz w:val="24"/>
          <w:szCs w:val="24"/>
          <w:lang w:val="sk-SK"/>
        </w:rPr>
        <w:t>p</w:t>
      </w:r>
      <w:r w:rsidRPr="00C14F55">
        <w:rPr>
          <w:rFonts w:asciiTheme="majorBidi" w:eastAsia="Georgia" w:hAnsiTheme="majorBidi" w:cstheme="majorBidi"/>
          <w:b w:val="0"/>
          <w:i w:val="0"/>
          <w:color w:val="000000" w:themeColor="text1"/>
          <w:sz w:val="24"/>
          <w:szCs w:val="24"/>
          <w:lang w:val="sk-SK"/>
        </w:rPr>
        <w:t xml:space="preserve">ostavenie, zloženie, úlohy, výkon činnosti a spôsob prijímania rozhodnutí </w:t>
      </w:r>
      <w:r>
        <w:rPr>
          <w:rFonts w:asciiTheme="majorBidi" w:eastAsia="Georgia" w:hAnsiTheme="majorBidi" w:cstheme="majorBidi"/>
          <w:b w:val="0"/>
          <w:i w:val="0"/>
          <w:color w:val="000000" w:themeColor="text1"/>
          <w:sz w:val="24"/>
          <w:szCs w:val="24"/>
          <w:lang w:val="sk-SK"/>
        </w:rPr>
        <w:t>Kooperačnej rady UMR</w:t>
      </w:r>
      <w:r w:rsidRPr="00C14F55">
        <w:rPr>
          <w:rFonts w:asciiTheme="majorBidi" w:eastAsia="Georgia" w:hAnsiTheme="majorBidi" w:cstheme="majorBidi"/>
          <w:b w:val="0"/>
          <w:i w:val="0"/>
          <w:color w:val="000000" w:themeColor="text1"/>
          <w:sz w:val="24"/>
          <w:szCs w:val="24"/>
          <w:lang w:val="sk-SK"/>
        </w:rPr>
        <w:t xml:space="preserve">. </w:t>
      </w:r>
    </w:p>
    <w:p w14:paraId="0AAFBDE9" w14:textId="3EC0C23A" w:rsidR="00F53628" w:rsidRPr="005A3468" w:rsidRDefault="00F53628" w:rsidP="00523BAD">
      <w:pPr>
        <w:pStyle w:val="Bezriadkovania"/>
        <w:numPr>
          <w:ilvl w:val="3"/>
          <w:numId w:val="29"/>
        </w:numPr>
        <w:spacing w:line="276" w:lineRule="auto"/>
        <w:ind w:left="426"/>
        <w:rPr>
          <w:rFonts w:asciiTheme="majorBidi" w:eastAsia="Georgia" w:hAnsiTheme="majorBidi" w:cstheme="majorBidi"/>
          <w:color w:val="000000" w:themeColor="text1"/>
          <w:szCs w:val="24"/>
        </w:rPr>
      </w:pPr>
      <w:r w:rsidRPr="005A3468">
        <w:rPr>
          <w:rFonts w:asciiTheme="majorBidi" w:eastAsia="Georgia" w:hAnsiTheme="majorBidi" w:cstheme="majorBidi"/>
          <w:color w:val="000000" w:themeColor="text1"/>
          <w:szCs w:val="24"/>
        </w:rPr>
        <w:t xml:space="preserve">Územie UMR je územie jadrového mesta jeho zázemia, v ktorom prebiehajú intenzívne interakcie a medzi-komunálna spolupráca a implementácia spoločnej stratégie, zabezpečujúca efektívne využitie rozvojového potenciálu a riešenie problémov. Územie UMR predstavuje špecifický strategicko-plánovací región. </w:t>
      </w:r>
    </w:p>
    <w:p w14:paraId="131551EA" w14:textId="39A0C809" w:rsidR="00F53628" w:rsidRPr="005A3468" w:rsidRDefault="00F53628" w:rsidP="00523BAD">
      <w:pPr>
        <w:pStyle w:val="Bezriadkovania"/>
        <w:numPr>
          <w:ilvl w:val="3"/>
          <w:numId w:val="29"/>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 xml:space="preserve">Kooperačná rada UMR je vytváraná z iniciatívy jadrového mesta </w:t>
      </w:r>
      <w:r w:rsidR="00523BAD">
        <w:rPr>
          <w:rFonts w:asciiTheme="majorBidi" w:hAnsiTheme="majorBidi" w:cstheme="majorBidi"/>
          <w:color w:val="000000" w:themeColor="text1"/>
          <w:szCs w:val="24"/>
        </w:rPr>
        <w:t>podľa</w:t>
      </w:r>
      <w:r w:rsidRPr="005A3468">
        <w:rPr>
          <w:rFonts w:asciiTheme="majorBidi" w:hAnsiTheme="majorBidi" w:cstheme="majorBidi"/>
          <w:color w:val="000000" w:themeColor="text1"/>
          <w:szCs w:val="24"/>
        </w:rPr>
        <w:t xml:space="preserve"> Jednotného metodického rámca pre prípravu integrovaných územných stratégií a investícií v SR v programovom období 2021 – 2027, ktorý vydalo </w:t>
      </w:r>
      <w:r w:rsidR="73B173CA" w:rsidRPr="005A3468">
        <w:rPr>
          <w:rFonts w:asciiTheme="majorBidi" w:hAnsiTheme="majorBidi" w:cstheme="majorBidi"/>
          <w:color w:val="000000" w:themeColor="text1"/>
          <w:szCs w:val="24"/>
        </w:rPr>
        <w:t>MIRRI SR</w:t>
      </w:r>
      <w:r w:rsidRPr="005A3468">
        <w:rPr>
          <w:rFonts w:asciiTheme="majorBidi" w:hAnsiTheme="majorBidi" w:cstheme="majorBidi"/>
          <w:color w:val="000000" w:themeColor="text1"/>
          <w:szCs w:val="24"/>
        </w:rPr>
        <w:t xml:space="preserve">. Jej kreovanie, pôsobenie a pravidlá pre rokovanie </w:t>
      </w:r>
      <w:r w:rsidR="00523BAD">
        <w:rPr>
          <w:rFonts w:asciiTheme="majorBidi" w:hAnsiTheme="majorBidi" w:cstheme="majorBidi"/>
          <w:color w:val="000000" w:themeColor="text1"/>
          <w:szCs w:val="24"/>
        </w:rPr>
        <w:t xml:space="preserve">v Rade partnerstva </w:t>
      </w:r>
      <w:r w:rsidRPr="005A3468">
        <w:rPr>
          <w:rFonts w:asciiTheme="majorBidi" w:hAnsiTheme="majorBidi" w:cstheme="majorBidi"/>
          <w:color w:val="000000" w:themeColor="text1"/>
          <w:szCs w:val="24"/>
        </w:rPr>
        <w:t xml:space="preserve">upravujú </w:t>
      </w:r>
      <w:r w:rsidR="00B3303B">
        <w:rPr>
          <w:rFonts w:asciiTheme="majorBidi" w:hAnsiTheme="majorBidi" w:cstheme="majorBidi"/>
          <w:color w:val="000000" w:themeColor="text1"/>
          <w:szCs w:val="24"/>
        </w:rPr>
        <w:t>Š</w:t>
      </w:r>
      <w:r w:rsidR="00523BAD" w:rsidRPr="005A3468">
        <w:rPr>
          <w:rFonts w:asciiTheme="majorBidi" w:hAnsiTheme="majorBidi" w:cstheme="majorBidi"/>
          <w:color w:val="000000" w:themeColor="text1"/>
          <w:szCs w:val="24"/>
        </w:rPr>
        <w:t xml:space="preserve">tatút </w:t>
      </w:r>
      <w:r w:rsidRPr="005A3468">
        <w:rPr>
          <w:rFonts w:asciiTheme="majorBidi" w:hAnsiTheme="majorBidi" w:cstheme="majorBidi"/>
          <w:color w:val="000000" w:themeColor="text1"/>
          <w:szCs w:val="24"/>
        </w:rPr>
        <w:t>a </w:t>
      </w:r>
      <w:r w:rsidR="00523BAD">
        <w:rPr>
          <w:rFonts w:asciiTheme="majorBidi" w:hAnsiTheme="majorBidi" w:cstheme="majorBidi"/>
          <w:color w:val="000000" w:themeColor="text1"/>
          <w:szCs w:val="24"/>
        </w:rPr>
        <w:t>r</w:t>
      </w:r>
      <w:r w:rsidR="00523BAD" w:rsidRPr="005A3468">
        <w:rPr>
          <w:rFonts w:asciiTheme="majorBidi" w:hAnsiTheme="majorBidi" w:cstheme="majorBidi"/>
          <w:color w:val="000000" w:themeColor="text1"/>
          <w:szCs w:val="24"/>
        </w:rPr>
        <w:t xml:space="preserve">okovací </w:t>
      </w:r>
      <w:r w:rsidRPr="005A3468">
        <w:rPr>
          <w:rFonts w:asciiTheme="majorBidi" w:hAnsiTheme="majorBidi" w:cstheme="majorBidi"/>
          <w:color w:val="000000" w:themeColor="text1"/>
          <w:szCs w:val="24"/>
        </w:rPr>
        <w:t>poriadok Rady partnerstva</w:t>
      </w:r>
      <w:r w:rsidR="51634BCB" w:rsidRPr="005A3468">
        <w:rPr>
          <w:rFonts w:asciiTheme="majorBidi" w:hAnsiTheme="majorBidi" w:cstheme="majorBidi"/>
          <w:color w:val="000000" w:themeColor="text1"/>
          <w:szCs w:val="24"/>
        </w:rPr>
        <w:t>.</w:t>
      </w:r>
    </w:p>
    <w:p w14:paraId="39C7D778" w14:textId="10BD971A" w:rsidR="00F53628" w:rsidRPr="005A3468" w:rsidRDefault="00F53628" w:rsidP="1B110727">
      <w:pPr>
        <w:pStyle w:val="Bezriadkovania"/>
        <w:ind w:left="426"/>
        <w:jc w:val="center"/>
        <w:rPr>
          <w:rFonts w:asciiTheme="majorBidi" w:hAnsiTheme="majorBidi" w:cstheme="majorBidi"/>
          <w:color w:val="000000" w:themeColor="text1"/>
          <w:szCs w:val="24"/>
        </w:rPr>
      </w:pPr>
    </w:p>
    <w:p w14:paraId="42A1F467"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2</w:t>
      </w:r>
    </w:p>
    <w:p w14:paraId="5A29FD24"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POSTAVENIE KOOPERAČNEJ RADY UMR</w:t>
      </w:r>
    </w:p>
    <w:p w14:paraId="17E1333C" w14:textId="10BD971A" w:rsidR="00F53628" w:rsidRPr="005A3468" w:rsidRDefault="00F53628" w:rsidP="1B110727">
      <w:pPr>
        <w:pStyle w:val="Bezriadkovania"/>
        <w:rPr>
          <w:rFonts w:asciiTheme="majorBidi" w:hAnsiTheme="majorBidi" w:cstheme="majorBidi"/>
          <w:b/>
          <w:szCs w:val="24"/>
        </w:rPr>
      </w:pPr>
    </w:p>
    <w:p w14:paraId="35774084" w14:textId="404CC73F" w:rsidR="00F53628" w:rsidRPr="005A3468" w:rsidRDefault="00F53628" w:rsidP="003F585C">
      <w:pPr>
        <w:pStyle w:val="Bezriadkovania"/>
        <w:numPr>
          <w:ilvl w:val="0"/>
          <w:numId w:val="61"/>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Kooperačná rada UMR nie je komorou Rady partnerstva. Jej pôsobnosť a právomoci sa vzťahujú výlučne k záležitostiam týkajúcich sa územia UMR. Kooperačná rada UMR má v rámci R</w:t>
      </w:r>
      <w:r w:rsidR="00F51B2E">
        <w:rPr>
          <w:rFonts w:asciiTheme="majorBidi" w:hAnsiTheme="majorBidi" w:cstheme="majorBidi"/>
          <w:color w:val="000000" w:themeColor="text1"/>
          <w:szCs w:val="24"/>
        </w:rPr>
        <w:t>ady partnerstva</w:t>
      </w:r>
      <w:r w:rsidRPr="005A3468">
        <w:rPr>
          <w:rFonts w:asciiTheme="majorBidi" w:hAnsiTheme="majorBidi" w:cstheme="majorBidi"/>
          <w:color w:val="000000" w:themeColor="text1"/>
          <w:szCs w:val="24"/>
        </w:rPr>
        <w:t xml:space="preserve"> autonómne postavenie vo vzťahu k rozhodovaniu o operáciách na realizáciu </w:t>
      </w:r>
      <w:r w:rsidR="0065480F">
        <w:rPr>
          <w:rFonts w:asciiTheme="majorBidi" w:hAnsiTheme="majorBidi" w:cstheme="majorBidi"/>
          <w:color w:val="000000" w:themeColor="text1"/>
          <w:szCs w:val="24"/>
        </w:rPr>
        <w:t>v </w:t>
      </w:r>
      <w:r w:rsidRPr="005A3468">
        <w:rPr>
          <w:rFonts w:asciiTheme="majorBidi" w:hAnsiTheme="majorBidi" w:cstheme="majorBidi"/>
          <w:color w:val="000000" w:themeColor="text1"/>
          <w:szCs w:val="24"/>
        </w:rPr>
        <w:t>časti</w:t>
      </w:r>
      <w:r w:rsidR="0065480F">
        <w:rPr>
          <w:rFonts w:asciiTheme="majorBidi" w:hAnsiTheme="majorBidi" w:cstheme="majorBidi"/>
          <w:color w:val="000000" w:themeColor="text1"/>
          <w:szCs w:val="24"/>
        </w:rPr>
        <w:t xml:space="preserve"> </w:t>
      </w:r>
      <w:r w:rsidRPr="005A3468">
        <w:rPr>
          <w:rFonts w:asciiTheme="majorBidi" w:hAnsiTheme="majorBidi" w:cstheme="majorBidi"/>
          <w:color w:val="000000" w:themeColor="text1"/>
          <w:szCs w:val="24"/>
        </w:rPr>
        <w:t xml:space="preserve">IÚS pre UMR, ktoré sú určené na podporu v rámci osobitne vyčlenených prostriedkov </w:t>
      </w:r>
      <w:r w:rsidR="002322A7" w:rsidRPr="005A3468">
        <w:rPr>
          <w:rFonts w:asciiTheme="majorBidi" w:eastAsia="Georgia" w:hAnsiTheme="majorBidi" w:cstheme="majorBidi"/>
          <w:color w:val="000000" w:themeColor="text1"/>
          <w:szCs w:val="24"/>
        </w:rPr>
        <w:t>fondov EÚ</w:t>
      </w:r>
      <w:r w:rsidRPr="005A3468">
        <w:rPr>
          <w:rFonts w:asciiTheme="majorBidi" w:hAnsiTheme="majorBidi" w:cstheme="majorBidi"/>
          <w:color w:val="000000" w:themeColor="text1"/>
          <w:szCs w:val="24"/>
        </w:rPr>
        <w:t xml:space="preserve"> pre podporu UMR.</w:t>
      </w:r>
    </w:p>
    <w:p w14:paraId="3AF2D8E0" w14:textId="77403626" w:rsidR="00F53628" w:rsidRPr="005A3468" w:rsidRDefault="00F53628" w:rsidP="003F585C">
      <w:pPr>
        <w:pStyle w:val="Bezriadkovania"/>
        <w:numPr>
          <w:ilvl w:val="0"/>
          <w:numId w:val="61"/>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lastRenderedPageBreak/>
        <w:t>Kooperačná rada UMR ako súčasť R</w:t>
      </w:r>
      <w:r w:rsidR="00F51B2E">
        <w:rPr>
          <w:rFonts w:asciiTheme="majorBidi" w:hAnsiTheme="majorBidi" w:cstheme="majorBidi"/>
          <w:color w:val="000000" w:themeColor="text1"/>
          <w:szCs w:val="24"/>
        </w:rPr>
        <w:t>ady partnerstva</w:t>
      </w:r>
      <w:r w:rsidRPr="005A3468">
        <w:rPr>
          <w:rFonts w:asciiTheme="majorBidi" w:hAnsiTheme="majorBidi" w:cstheme="majorBidi"/>
          <w:color w:val="000000" w:themeColor="text1"/>
          <w:szCs w:val="24"/>
        </w:rPr>
        <w:t xml:space="preserve"> zastupuje špecifické záujmy územia UMR v rámci prípravy, schválenia, implementácie, monitorovania a hodnotenia IÚS a osobitne pri výbere kľúčových/nosných operácií a projektových zámerov na financovanie v rámci integrovaných projektových balíčkov IÚS realizovaných na území UMR.</w:t>
      </w:r>
    </w:p>
    <w:p w14:paraId="1176E9D0" w14:textId="10BD971A" w:rsidR="00F53628" w:rsidRPr="005A3468" w:rsidRDefault="00F53628" w:rsidP="003F585C">
      <w:pPr>
        <w:pStyle w:val="Bezriadkovania"/>
        <w:numPr>
          <w:ilvl w:val="0"/>
          <w:numId w:val="61"/>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 xml:space="preserve">Jadrové mesto UMR plní úlohu gestora prípravy časti IÚS týkajúcej sa UMR a zásobníka projektov pre UMR. </w:t>
      </w:r>
    </w:p>
    <w:p w14:paraId="19F47B46" w14:textId="2F588AED" w:rsidR="00F53628" w:rsidRPr="005A3468" w:rsidRDefault="00F53628" w:rsidP="003F585C">
      <w:pPr>
        <w:pStyle w:val="Bezriadkovania"/>
        <w:numPr>
          <w:ilvl w:val="0"/>
          <w:numId w:val="61"/>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Ko</w:t>
      </w:r>
      <w:r w:rsidR="00B935FD" w:rsidRPr="005A3468">
        <w:rPr>
          <w:rFonts w:asciiTheme="majorBidi" w:hAnsiTheme="majorBidi" w:cstheme="majorBidi"/>
          <w:color w:val="000000" w:themeColor="text1"/>
          <w:szCs w:val="24"/>
        </w:rPr>
        <w:t>operačná rada</w:t>
      </w:r>
      <w:r w:rsidRPr="005A3468">
        <w:rPr>
          <w:rFonts w:asciiTheme="majorBidi" w:hAnsiTheme="majorBidi" w:cstheme="majorBidi"/>
          <w:color w:val="000000" w:themeColor="text1"/>
          <w:szCs w:val="24"/>
        </w:rPr>
        <w:t xml:space="preserve"> UMR bude pri príprave a realizácii IÚS UMR dbať na to, aby sa podporili predovšetkým také oblasti a služby, ktoré sú poskytované na celom území UMR a ktoré budú zároveň spĺňať predpoklady pre naplnenie tematickej koncentrácie verejných výdavkov na podporu dosahovania cieľov politiky súdržnosti</w:t>
      </w:r>
      <w:r w:rsidR="00736CC4">
        <w:rPr>
          <w:rFonts w:asciiTheme="majorBidi" w:hAnsiTheme="majorBidi" w:cstheme="majorBidi"/>
          <w:color w:val="000000" w:themeColor="text1"/>
          <w:szCs w:val="24"/>
        </w:rPr>
        <w:t xml:space="preserve"> EÚ</w:t>
      </w:r>
      <w:r w:rsidRPr="005A3468">
        <w:rPr>
          <w:rFonts w:asciiTheme="majorBidi" w:hAnsiTheme="majorBidi" w:cstheme="majorBidi"/>
          <w:color w:val="000000" w:themeColor="text1"/>
          <w:szCs w:val="24"/>
        </w:rPr>
        <w:t>.</w:t>
      </w:r>
    </w:p>
    <w:p w14:paraId="5329F46F" w14:textId="10BD971A" w:rsidR="00F53628" w:rsidRPr="005A3468" w:rsidRDefault="00F53628" w:rsidP="1B110727">
      <w:pPr>
        <w:pStyle w:val="Bezriadkovania"/>
        <w:ind w:left="426"/>
        <w:rPr>
          <w:rFonts w:asciiTheme="majorBidi" w:hAnsiTheme="majorBidi" w:cstheme="majorBidi"/>
          <w:color w:val="000000" w:themeColor="text1"/>
          <w:szCs w:val="24"/>
        </w:rPr>
      </w:pPr>
    </w:p>
    <w:p w14:paraId="0B933585"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3</w:t>
      </w:r>
    </w:p>
    <w:p w14:paraId="2978F813" w14:textId="5F6BE84C"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ZLOŽENIE K</w:t>
      </w:r>
      <w:r w:rsidR="002B61BB" w:rsidRPr="005A3468">
        <w:rPr>
          <w:rFonts w:asciiTheme="majorBidi" w:hAnsiTheme="majorBidi" w:cstheme="majorBidi"/>
          <w:b/>
          <w:szCs w:val="24"/>
        </w:rPr>
        <w:t>OOPERAČNEJ RADY</w:t>
      </w:r>
      <w:r w:rsidRPr="005A3468">
        <w:rPr>
          <w:rFonts w:asciiTheme="majorBidi" w:hAnsiTheme="majorBidi" w:cstheme="majorBidi"/>
          <w:b/>
          <w:szCs w:val="24"/>
        </w:rPr>
        <w:t xml:space="preserve"> UMR</w:t>
      </w:r>
    </w:p>
    <w:p w14:paraId="20D1B2B1" w14:textId="10BD971A" w:rsidR="00F53628" w:rsidRPr="005A3468" w:rsidRDefault="00F53628" w:rsidP="00F53628">
      <w:pPr>
        <w:pStyle w:val="Bezriadkovania"/>
        <w:ind w:left="426"/>
        <w:rPr>
          <w:rFonts w:asciiTheme="majorBidi" w:hAnsiTheme="majorBidi" w:cstheme="majorBidi"/>
          <w:szCs w:val="24"/>
        </w:rPr>
      </w:pPr>
    </w:p>
    <w:p w14:paraId="27C0F636" w14:textId="10BD971A" w:rsidR="00F53628" w:rsidRPr="005A3468" w:rsidRDefault="00F53628" w:rsidP="003F585C">
      <w:pPr>
        <w:pStyle w:val="Bezriadkovania"/>
        <w:numPr>
          <w:ilvl w:val="0"/>
          <w:numId w:val="62"/>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V Kooperačnej rade UMR musí byť zastúpená prostredníctvom svojho zástupcu každá obec z príslušného územia UMR, pričom jeden zástupca môže reprezentovať viacero obcí na základe územnej dohody.</w:t>
      </w:r>
    </w:p>
    <w:p w14:paraId="30B23B27" w14:textId="27284C31" w:rsidR="00F53628" w:rsidRPr="005A3468" w:rsidRDefault="00F53628" w:rsidP="003F585C">
      <w:pPr>
        <w:pStyle w:val="Bezriadkovania"/>
        <w:numPr>
          <w:ilvl w:val="0"/>
          <w:numId w:val="62"/>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V Kooperačnej rade UMR môžu byť zastúpení soci</w:t>
      </w:r>
      <w:r w:rsidR="24BD3EE8" w:rsidRPr="005A3468">
        <w:rPr>
          <w:rFonts w:asciiTheme="majorBidi" w:hAnsiTheme="majorBidi" w:cstheme="majorBidi"/>
          <w:color w:val="000000" w:themeColor="text1"/>
          <w:szCs w:val="24"/>
        </w:rPr>
        <w:t>álno</w:t>
      </w:r>
      <w:r w:rsidRPr="005A3468">
        <w:rPr>
          <w:rFonts w:asciiTheme="majorBidi" w:hAnsiTheme="majorBidi" w:cstheme="majorBidi"/>
          <w:color w:val="000000" w:themeColor="text1"/>
          <w:szCs w:val="24"/>
        </w:rPr>
        <w:t xml:space="preserve">-ekonomickí partneri, vrátane zástupcu príslušného samosprávneho kraja. Členov Kooperačnej rady nominuje </w:t>
      </w:r>
      <w:r w:rsidR="00736CC4">
        <w:rPr>
          <w:rFonts w:asciiTheme="majorBidi" w:hAnsiTheme="majorBidi" w:cstheme="majorBidi"/>
          <w:color w:val="000000" w:themeColor="text1"/>
          <w:szCs w:val="24"/>
        </w:rPr>
        <w:t>p</w:t>
      </w:r>
      <w:r w:rsidR="00FA4427">
        <w:rPr>
          <w:rFonts w:asciiTheme="majorBidi" w:hAnsiTheme="majorBidi" w:cstheme="majorBidi"/>
          <w:color w:val="000000" w:themeColor="text1"/>
          <w:szCs w:val="24"/>
        </w:rPr>
        <w:t>redseda</w:t>
      </w:r>
      <w:r w:rsidRPr="005A3468">
        <w:rPr>
          <w:rFonts w:asciiTheme="majorBidi" w:hAnsiTheme="majorBidi" w:cstheme="majorBidi"/>
          <w:color w:val="000000" w:themeColor="text1"/>
          <w:szCs w:val="24"/>
        </w:rPr>
        <w:t>.</w:t>
      </w:r>
    </w:p>
    <w:p w14:paraId="40941039" w14:textId="4C5A2C0C" w:rsidR="00F53628" w:rsidRPr="005A3468" w:rsidRDefault="00F53628" w:rsidP="003F585C">
      <w:pPr>
        <w:pStyle w:val="Bezriadkovania"/>
        <w:numPr>
          <w:ilvl w:val="0"/>
          <w:numId w:val="62"/>
        </w:numPr>
        <w:spacing w:line="276" w:lineRule="auto"/>
        <w:ind w:left="426"/>
        <w:rPr>
          <w:rFonts w:asciiTheme="majorBidi" w:hAnsiTheme="majorBidi" w:cstheme="majorBidi"/>
          <w:szCs w:val="24"/>
        </w:rPr>
      </w:pPr>
      <w:r w:rsidRPr="005A3468">
        <w:rPr>
          <w:rFonts w:asciiTheme="majorBidi" w:hAnsiTheme="majorBidi" w:cstheme="majorBidi"/>
          <w:szCs w:val="24"/>
        </w:rPr>
        <w:t>Členstvo člena v Kooperačnej rade UMR zaniká jeho zánikom bez právneho nástupcu alebo doručením písomného vzdania sa členstva, podpísaného štatutárnym zástupcom člena alebo inou osobou oprávnenou konať za člena. Členstvo všetkých členov zaniká zánikom K</w:t>
      </w:r>
      <w:r w:rsidR="00D86FA5" w:rsidRPr="005A3468">
        <w:rPr>
          <w:rFonts w:asciiTheme="majorBidi" w:hAnsiTheme="majorBidi" w:cstheme="majorBidi"/>
          <w:szCs w:val="24"/>
        </w:rPr>
        <w:t>oordinačnej rady</w:t>
      </w:r>
      <w:r w:rsidRPr="005A3468">
        <w:rPr>
          <w:rFonts w:asciiTheme="majorBidi" w:hAnsiTheme="majorBidi" w:cstheme="majorBidi"/>
          <w:szCs w:val="24"/>
        </w:rPr>
        <w:t xml:space="preserve"> UMR. </w:t>
      </w:r>
    </w:p>
    <w:p w14:paraId="2F9920D0" w14:textId="5D6E20CF" w:rsidR="00307F07" w:rsidRPr="005A3468" w:rsidRDefault="00F53628" w:rsidP="003F585C">
      <w:pPr>
        <w:pStyle w:val="Bezriadkovania"/>
        <w:numPr>
          <w:ilvl w:val="0"/>
          <w:numId w:val="62"/>
        </w:numPr>
        <w:spacing w:line="276" w:lineRule="auto"/>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Členstvo v</w:t>
      </w:r>
      <w:r w:rsidR="00FE49DF" w:rsidRPr="005A3468">
        <w:rPr>
          <w:rFonts w:asciiTheme="majorBidi" w:hAnsiTheme="majorBidi" w:cstheme="majorBidi"/>
          <w:color w:val="000000" w:themeColor="text1"/>
          <w:szCs w:val="24"/>
        </w:rPr>
        <w:t> </w:t>
      </w:r>
      <w:r w:rsidRPr="005A3468">
        <w:rPr>
          <w:rFonts w:asciiTheme="majorBidi" w:hAnsiTheme="majorBidi" w:cstheme="majorBidi"/>
          <w:color w:val="000000" w:themeColor="text1"/>
          <w:szCs w:val="24"/>
        </w:rPr>
        <w:t>Ko</w:t>
      </w:r>
      <w:r w:rsidR="00FE49DF" w:rsidRPr="005A3468">
        <w:rPr>
          <w:rFonts w:asciiTheme="majorBidi" w:hAnsiTheme="majorBidi" w:cstheme="majorBidi"/>
          <w:color w:val="000000" w:themeColor="text1"/>
          <w:szCs w:val="24"/>
        </w:rPr>
        <w:t>ordinačnej rade</w:t>
      </w:r>
      <w:r w:rsidRPr="005A3468">
        <w:rPr>
          <w:rFonts w:asciiTheme="majorBidi" w:hAnsiTheme="majorBidi" w:cstheme="majorBidi"/>
          <w:color w:val="000000" w:themeColor="text1"/>
          <w:szCs w:val="24"/>
        </w:rPr>
        <w:t xml:space="preserve"> UMR je čestné. Každý člen znáša sám svoje náklady na členstvo a hradí výdavky spojené s jeho pôsobením v</w:t>
      </w:r>
      <w:r w:rsidR="00FE49DF" w:rsidRPr="005A3468">
        <w:rPr>
          <w:rFonts w:asciiTheme="majorBidi" w:hAnsiTheme="majorBidi" w:cstheme="majorBidi"/>
          <w:color w:val="000000" w:themeColor="text1"/>
          <w:szCs w:val="24"/>
        </w:rPr>
        <w:t> </w:t>
      </w:r>
      <w:r w:rsidRPr="005A3468">
        <w:rPr>
          <w:rFonts w:asciiTheme="majorBidi" w:hAnsiTheme="majorBidi" w:cstheme="majorBidi"/>
          <w:color w:val="000000" w:themeColor="text1"/>
          <w:szCs w:val="24"/>
        </w:rPr>
        <w:t>Ko</w:t>
      </w:r>
      <w:r w:rsidR="00FE49DF" w:rsidRPr="005A3468">
        <w:rPr>
          <w:rFonts w:asciiTheme="majorBidi" w:hAnsiTheme="majorBidi" w:cstheme="majorBidi"/>
          <w:color w:val="000000" w:themeColor="text1"/>
          <w:szCs w:val="24"/>
        </w:rPr>
        <w:t>ordinačnej rade</w:t>
      </w:r>
      <w:r w:rsidRPr="005A3468">
        <w:rPr>
          <w:rFonts w:asciiTheme="majorBidi" w:hAnsiTheme="majorBidi" w:cstheme="majorBidi"/>
          <w:color w:val="000000" w:themeColor="text1"/>
          <w:szCs w:val="24"/>
        </w:rPr>
        <w:t xml:space="preserve"> UMR</w:t>
      </w:r>
      <w:r w:rsidR="009D2073" w:rsidRPr="005A3468">
        <w:rPr>
          <w:rFonts w:asciiTheme="majorBidi" w:hAnsiTheme="majorBidi" w:cstheme="majorBidi"/>
          <w:color w:val="000000" w:themeColor="text1"/>
          <w:szCs w:val="24"/>
        </w:rPr>
        <w:t>.</w:t>
      </w:r>
    </w:p>
    <w:p w14:paraId="0B3F385F" w14:textId="6213E084" w:rsidR="00F53628" w:rsidRPr="005A3468" w:rsidRDefault="00F53628" w:rsidP="00307F07">
      <w:pPr>
        <w:pStyle w:val="Bezriadkovania"/>
        <w:ind w:left="426"/>
        <w:rPr>
          <w:rFonts w:asciiTheme="majorBidi" w:hAnsiTheme="majorBidi" w:cstheme="majorBidi"/>
          <w:color w:val="000000" w:themeColor="text1"/>
          <w:szCs w:val="24"/>
        </w:rPr>
      </w:pPr>
      <w:r w:rsidRPr="005A3468">
        <w:rPr>
          <w:rFonts w:asciiTheme="majorBidi" w:hAnsiTheme="majorBidi" w:cstheme="majorBidi"/>
          <w:color w:val="000000" w:themeColor="text1"/>
          <w:szCs w:val="24"/>
        </w:rPr>
        <w:t xml:space="preserve"> </w:t>
      </w:r>
    </w:p>
    <w:p w14:paraId="136249F0"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4</w:t>
      </w:r>
    </w:p>
    <w:p w14:paraId="3CBB4338"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ORGÁNY KOOPERAČNEJ RADY UMR</w:t>
      </w:r>
    </w:p>
    <w:p w14:paraId="770E9CAC" w14:textId="10BD971A" w:rsidR="00F53628" w:rsidRPr="005A3468" w:rsidRDefault="00F53628" w:rsidP="00F53628">
      <w:pPr>
        <w:pStyle w:val="Bezriadkovania"/>
        <w:ind w:left="567"/>
        <w:rPr>
          <w:rFonts w:asciiTheme="majorBidi" w:hAnsiTheme="majorBidi" w:cstheme="majorBidi"/>
          <w:szCs w:val="24"/>
        </w:rPr>
      </w:pPr>
    </w:p>
    <w:p w14:paraId="069D70D1" w14:textId="4FFFC7A5" w:rsidR="00F53628" w:rsidRPr="005A3468" w:rsidRDefault="00F53628" w:rsidP="003F585C">
      <w:pPr>
        <w:pStyle w:val="Bezriadkovania"/>
        <w:numPr>
          <w:ilvl w:val="0"/>
          <w:numId w:val="63"/>
        </w:numPr>
        <w:spacing w:line="276" w:lineRule="auto"/>
        <w:ind w:left="567"/>
        <w:rPr>
          <w:rFonts w:asciiTheme="majorBidi" w:hAnsiTheme="majorBidi" w:cstheme="majorBidi"/>
          <w:szCs w:val="24"/>
        </w:rPr>
      </w:pPr>
      <w:r w:rsidRPr="005A3468">
        <w:rPr>
          <w:rFonts w:asciiTheme="majorBidi" w:hAnsiTheme="majorBidi" w:cstheme="majorBidi"/>
          <w:szCs w:val="24"/>
        </w:rPr>
        <w:t>Predsedom je primátor jadrového mesta alebo ním poverený zástupca. Predseda je súčasne zástupcom jadrového mesta v Kooperačnej rade UMR.</w:t>
      </w:r>
    </w:p>
    <w:p w14:paraId="786828B2" w14:textId="3D876AE8" w:rsidR="002750E1" w:rsidRPr="005A3468" w:rsidRDefault="002750E1" w:rsidP="003F585C">
      <w:pPr>
        <w:pStyle w:val="Bezriadkovania"/>
        <w:numPr>
          <w:ilvl w:val="0"/>
          <w:numId w:val="63"/>
        </w:numPr>
        <w:spacing w:line="276" w:lineRule="auto"/>
        <w:ind w:left="567"/>
        <w:rPr>
          <w:rFonts w:asciiTheme="majorBidi" w:hAnsiTheme="majorBidi" w:cstheme="majorBidi"/>
          <w:color w:val="000000"/>
          <w:szCs w:val="24"/>
        </w:rPr>
      </w:pPr>
      <w:r w:rsidRPr="005A3468">
        <w:rPr>
          <w:rFonts w:asciiTheme="majorBidi" w:hAnsiTheme="majorBidi" w:cstheme="majorBidi"/>
          <w:szCs w:val="24"/>
        </w:rPr>
        <w:t>Predseda najmä</w:t>
      </w:r>
      <w:r w:rsidRPr="005A3468">
        <w:rPr>
          <w:rFonts w:asciiTheme="majorBidi" w:hAnsiTheme="majorBidi" w:cstheme="majorBidi"/>
          <w:color w:val="000000" w:themeColor="text1"/>
          <w:szCs w:val="24"/>
        </w:rPr>
        <w:t>:</w:t>
      </w:r>
    </w:p>
    <w:p w14:paraId="4EEE2EB9" w14:textId="31D3BF55" w:rsidR="002750E1" w:rsidRPr="005A3468" w:rsidRDefault="002750E1" w:rsidP="003F585C">
      <w:pPr>
        <w:pStyle w:val="Bezriadkovania"/>
        <w:numPr>
          <w:ilvl w:val="0"/>
          <w:numId w:val="72"/>
        </w:numPr>
        <w:spacing w:line="276" w:lineRule="auto"/>
        <w:ind w:left="993"/>
        <w:rPr>
          <w:rFonts w:asciiTheme="majorBidi" w:hAnsiTheme="majorBidi" w:cstheme="majorBidi"/>
          <w:color w:val="000000"/>
          <w:szCs w:val="24"/>
        </w:rPr>
      </w:pPr>
      <w:r w:rsidRPr="005A3468">
        <w:rPr>
          <w:rFonts w:asciiTheme="majorBidi" w:hAnsiTheme="majorBidi" w:cstheme="majorBidi"/>
          <w:color w:val="000000" w:themeColor="text1"/>
          <w:szCs w:val="24"/>
        </w:rPr>
        <w:t xml:space="preserve">zvoláva, vedie a určuje program rokovania </w:t>
      </w:r>
      <w:r w:rsidRPr="005A3468">
        <w:rPr>
          <w:rFonts w:asciiTheme="majorBidi" w:hAnsiTheme="majorBidi" w:cstheme="majorBidi"/>
          <w:szCs w:val="24"/>
        </w:rPr>
        <w:t xml:space="preserve">Kooperačnej rady UMR </w:t>
      </w:r>
      <w:r w:rsidRPr="005A3468">
        <w:rPr>
          <w:rFonts w:asciiTheme="majorBidi" w:hAnsiTheme="majorBidi" w:cstheme="majorBidi"/>
          <w:color w:val="000000" w:themeColor="text1"/>
          <w:szCs w:val="24"/>
        </w:rPr>
        <w:t xml:space="preserve">v súlade s jej úlohami podľa tohto </w:t>
      </w:r>
      <w:r w:rsidR="00B3303B">
        <w:rPr>
          <w:rFonts w:asciiTheme="majorBidi" w:hAnsiTheme="majorBidi" w:cstheme="majorBidi"/>
          <w:color w:val="000000" w:themeColor="text1"/>
          <w:szCs w:val="24"/>
        </w:rPr>
        <w:t>Š</w:t>
      </w:r>
      <w:r w:rsidR="009E475C" w:rsidRPr="005A3468">
        <w:rPr>
          <w:rFonts w:asciiTheme="majorBidi" w:hAnsiTheme="majorBidi" w:cstheme="majorBidi"/>
          <w:color w:val="000000" w:themeColor="text1"/>
          <w:szCs w:val="24"/>
        </w:rPr>
        <w:t xml:space="preserve">tatútu </w:t>
      </w:r>
      <w:r w:rsidRPr="005A3468">
        <w:rPr>
          <w:rFonts w:asciiTheme="majorBidi" w:hAnsiTheme="majorBidi" w:cstheme="majorBidi"/>
          <w:color w:val="000000" w:themeColor="text1"/>
          <w:szCs w:val="24"/>
        </w:rPr>
        <w:t>ako aj s ohľadom na návrh člena, ktorý žiadal o zvolanie rokovania;</w:t>
      </w:r>
    </w:p>
    <w:p w14:paraId="22834501" w14:textId="33A59D65" w:rsidR="002750E1" w:rsidRPr="005A3468" w:rsidRDefault="002750E1" w:rsidP="003F585C">
      <w:pPr>
        <w:pStyle w:val="Bezriadkovania"/>
        <w:numPr>
          <w:ilvl w:val="0"/>
          <w:numId w:val="72"/>
        </w:numPr>
        <w:spacing w:line="276" w:lineRule="auto"/>
        <w:ind w:left="993"/>
        <w:rPr>
          <w:rFonts w:asciiTheme="majorBidi" w:hAnsiTheme="majorBidi" w:cstheme="majorBidi"/>
          <w:color w:val="000000"/>
          <w:szCs w:val="24"/>
        </w:rPr>
      </w:pPr>
      <w:r w:rsidRPr="005A3468">
        <w:rPr>
          <w:rFonts w:asciiTheme="majorBidi" w:hAnsiTheme="majorBidi" w:cstheme="majorBidi"/>
          <w:color w:val="000000" w:themeColor="text1"/>
          <w:szCs w:val="24"/>
        </w:rPr>
        <w:t xml:space="preserve">dohliada nad dodržiavaním tohto </w:t>
      </w:r>
      <w:r w:rsidR="00B3303B">
        <w:rPr>
          <w:rFonts w:asciiTheme="majorBidi" w:hAnsiTheme="majorBidi" w:cstheme="majorBidi"/>
          <w:color w:val="000000" w:themeColor="text1"/>
          <w:szCs w:val="24"/>
        </w:rPr>
        <w:t>Š</w:t>
      </w:r>
      <w:r w:rsidR="009E475C" w:rsidRPr="005A3468">
        <w:rPr>
          <w:rFonts w:asciiTheme="majorBidi" w:hAnsiTheme="majorBidi" w:cstheme="majorBidi"/>
          <w:color w:val="000000" w:themeColor="text1"/>
          <w:szCs w:val="24"/>
        </w:rPr>
        <w:t xml:space="preserve">tatútu </w:t>
      </w:r>
      <w:r w:rsidRPr="005A3468">
        <w:rPr>
          <w:rFonts w:asciiTheme="majorBidi" w:hAnsiTheme="majorBidi" w:cstheme="majorBidi"/>
          <w:color w:val="000000" w:themeColor="text1"/>
          <w:szCs w:val="24"/>
        </w:rPr>
        <w:t>a vykonáva s tým súvisiace úkony;</w:t>
      </w:r>
    </w:p>
    <w:p w14:paraId="20FAEA04" w14:textId="77777777" w:rsidR="002750E1" w:rsidRPr="005A3468" w:rsidRDefault="002750E1" w:rsidP="003F585C">
      <w:pPr>
        <w:pStyle w:val="Bezriadkovania"/>
        <w:numPr>
          <w:ilvl w:val="0"/>
          <w:numId w:val="72"/>
        </w:numPr>
        <w:spacing w:line="276" w:lineRule="auto"/>
        <w:ind w:left="993"/>
        <w:rPr>
          <w:rFonts w:asciiTheme="majorBidi" w:hAnsiTheme="majorBidi" w:cstheme="majorBidi"/>
          <w:color w:val="000000"/>
          <w:szCs w:val="24"/>
        </w:rPr>
      </w:pPr>
      <w:r w:rsidRPr="005A3468">
        <w:rPr>
          <w:rFonts w:asciiTheme="majorBidi" w:hAnsiTheme="majorBidi" w:cstheme="majorBidi"/>
          <w:color w:val="000000" w:themeColor="text1"/>
          <w:szCs w:val="24"/>
        </w:rPr>
        <w:t xml:space="preserve">schvaľuje zápisnicu z rokovania </w:t>
      </w:r>
      <w:r w:rsidRPr="005A3468">
        <w:rPr>
          <w:rFonts w:asciiTheme="majorBidi" w:hAnsiTheme="majorBidi" w:cstheme="majorBidi"/>
          <w:szCs w:val="24"/>
        </w:rPr>
        <w:t>Kooperačnej rady UMR</w:t>
      </w:r>
      <w:r w:rsidRPr="005A3468">
        <w:rPr>
          <w:rFonts w:asciiTheme="majorBidi" w:hAnsiTheme="majorBidi" w:cstheme="majorBidi"/>
          <w:color w:val="000000" w:themeColor="text1"/>
          <w:szCs w:val="24"/>
        </w:rPr>
        <w:t>;</w:t>
      </w:r>
    </w:p>
    <w:p w14:paraId="1AF76580" w14:textId="77777777" w:rsidR="00E66F80" w:rsidRPr="005A3468" w:rsidRDefault="002750E1" w:rsidP="003F585C">
      <w:pPr>
        <w:pStyle w:val="Bezriadkovania"/>
        <w:numPr>
          <w:ilvl w:val="0"/>
          <w:numId w:val="72"/>
        </w:numPr>
        <w:spacing w:line="276" w:lineRule="auto"/>
        <w:ind w:left="993"/>
        <w:rPr>
          <w:rFonts w:asciiTheme="majorBidi" w:hAnsiTheme="majorBidi" w:cstheme="majorBidi"/>
          <w:color w:val="000000"/>
          <w:szCs w:val="24"/>
        </w:rPr>
      </w:pPr>
      <w:r w:rsidRPr="005A3468">
        <w:rPr>
          <w:rFonts w:asciiTheme="majorBidi" w:hAnsiTheme="majorBidi" w:cstheme="majorBidi"/>
          <w:szCs w:val="24"/>
        </w:rPr>
        <w:t>riadi činnosť sekretariátu Kooperačnej rady UMR;</w:t>
      </w:r>
    </w:p>
    <w:p w14:paraId="6E8780F7" w14:textId="04EF5BF7" w:rsidR="002750E1" w:rsidRPr="005A3468" w:rsidRDefault="002750E1" w:rsidP="003F585C">
      <w:pPr>
        <w:pStyle w:val="Bezriadkovania"/>
        <w:numPr>
          <w:ilvl w:val="0"/>
          <w:numId w:val="72"/>
        </w:numPr>
        <w:spacing w:line="276" w:lineRule="auto"/>
        <w:ind w:left="993"/>
        <w:rPr>
          <w:rFonts w:asciiTheme="majorBidi" w:hAnsiTheme="majorBidi" w:cstheme="majorBidi"/>
          <w:color w:val="000000"/>
          <w:szCs w:val="24"/>
        </w:rPr>
      </w:pPr>
      <w:r w:rsidRPr="005A3468">
        <w:rPr>
          <w:rFonts w:asciiTheme="majorBidi" w:hAnsiTheme="majorBidi" w:cstheme="majorBidi"/>
          <w:szCs w:val="24"/>
        </w:rPr>
        <w:t>dohliada na organizačné a technické zabezpečenie zasadnutí Kooperačnej rady UMR a činnosť sekretariátu Kooperačnej rady UMR.</w:t>
      </w:r>
    </w:p>
    <w:p w14:paraId="0CF5CC59" w14:textId="10BD971A" w:rsidR="00F53628" w:rsidRPr="005A3468" w:rsidRDefault="00F53628" w:rsidP="003F585C">
      <w:pPr>
        <w:pStyle w:val="Bezriadkovania"/>
        <w:numPr>
          <w:ilvl w:val="0"/>
          <w:numId w:val="63"/>
        </w:numPr>
        <w:spacing w:line="276" w:lineRule="auto"/>
        <w:ind w:left="567"/>
        <w:rPr>
          <w:rFonts w:asciiTheme="majorBidi" w:hAnsiTheme="majorBidi" w:cstheme="majorBidi"/>
          <w:color w:val="000000"/>
          <w:szCs w:val="24"/>
        </w:rPr>
      </w:pPr>
      <w:r w:rsidRPr="005A3468">
        <w:rPr>
          <w:rFonts w:asciiTheme="majorBidi" w:hAnsiTheme="majorBidi" w:cstheme="majorBidi"/>
          <w:szCs w:val="24"/>
        </w:rPr>
        <w:t>Predseda zastupuje Kooperačnú radu UMR navonok aj dovnútra. Predseda nie je oprávnený konať v mene jednotlivých členov a ani ich zastupovať alebo prezentovať ich názory nad rámec schválených rozhodnutí Kooperačnej rady UMR.</w:t>
      </w:r>
    </w:p>
    <w:p w14:paraId="2438D367" w14:textId="2BD9FF63" w:rsidR="00DD26AA" w:rsidRPr="005A3468" w:rsidRDefault="00DD26AA" w:rsidP="003F585C">
      <w:pPr>
        <w:pStyle w:val="Bezriadkovania"/>
        <w:numPr>
          <w:ilvl w:val="0"/>
          <w:numId w:val="63"/>
        </w:numPr>
        <w:spacing w:line="276" w:lineRule="auto"/>
        <w:ind w:left="567"/>
        <w:rPr>
          <w:rFonts w:asciiTheme="majorBidi" w:hAnsiTheme="majorBidi" w:cstheme="majorBidi"/>
          <w:color w:val="000000"/>
          <w:szCs w:val="24"/>
        </w:rPr>
      </w:pPr>
      <w:r w:rsidRPr="005A3468">
        <w:rPr>
          <w:rFonts w:asciiTheme="majorBidi" w:hAnsiTheme="majorBidi" w:cstheme="majorBidi"/>
          <w:szCs w:val="24"/>
        </w:rPr>
        <w:t xml:space="preserve">Predsedu </w:t>
      </w:r>
      <w:r w:rsidR="009E475C">
        <w:rPr>
          <w:rFonts w:asciiTheme="majorBidi" w:hAnsiTheme="majorBidi" w:cstheme="majorBidi"/>
          <w:szCs w:val="24"/>
        </w:rPr>
        <w:t>počas</w:t>
      </w:r>
      <w:r w:rsidRPr="005A3468">
        <w:rPr>
          <w:rFonts w:asciiTheme="majorBidi" w:hAnsiTheme="majorBidi" w:cstheme="majorBidi"/>
          <w:szCs w:val="24"/>
        </w:rPr>
        <w:t xml:space="preserve"> jeho neprítomnosti</w:t>
      </w:r>
      <w:r w:rsidR="009E475C">
        <w:rPr>
          <w:rFonts w:asciiTheme="majorBidi" w:hAnsiTheme="majorBidi" w:cstheme="majorBidi"/>
          <w:szCs w:val="24"/>
        </w:rPr>
        <w:t xml:space="preserve"> zastupuje v rozsahu jeho práv a povinností</w:t>
      </w:r>
      <w:r w:rsidRPr="005A3468">
        <w:rPr>
          <w:rFonts w:asciiTheme="majorBidi" w:hAnsiTheme="majorBidi" w:cstheme="majorBidi"/>
          <w:szCs w:val="24"/>
        </w:rPr>
        <w:t xml:space="preserve"> náhradník, resp. iná osoba, podľa poverenia </w:t>
      </w:r>
      <w:r w:rsidR="00736CC4">
        <w:rPr>
          <w:rFonts w:asciiTheme="majorBidi" w:hAnsiTheme="majorBidi" w:cstheme="majorBidi"/>
          <w:szCs w:val="24"/>
        </w:rPr>
        <w:t>p</w:t>
      </w:r>
      <w:r w:rsidR="009E475C" w:rsidRPr="005A3468">
        <w:rPr>
          <w:rFonts w:asciiTheme="majorBidi" w:hAnsiTheme="majorBidi" w:cstheme="majorBidi"/>
          <w:szCs w:val="24"/>
        </w:rPr>
        <w:t>redsedu</w:t>
      </w:r>
      <w:r w:rsidRPr="005A3468">
        <w:rPr>
          <w:rFonts w:asciiTheme="majorBidi" w:hAnsiTheme="majorBidi" w:cstheme="majorBidi"/>
          <w:szCs w:val="24"/>
        </w:rPr>
        <w:t>.</w:t>
      </w:r>
    </w:p>
    <w:p w14:paraId="771ECF7F" w14:textId="007B37CD" w:rsidR="00F53628" w:rsidRDefault="00DD26AA" w:rsidP="00736CC4">
      <w:pPr>
        <w:pStyle w:val="Bezriadkovania"/>
        <w:numPr>
          <w:ilvl w:val="0"/>
          <w:numId w:val="63"/>
        </w:numPr>
        <w:spacing w:line="276" w:lineRule="auto"/>
        <w:ind w:left="567"/>
        <w:rPr>
          <w:rFonts w:asciiTheme="majorBidi" w:hAnsiTheme="majorBidi" w:cstheme="majorBidi"/>
          <w:color w:val="000000"/>
          <w:szCs w:val="24"/>
        </w:rPr>
      </w:pPr>
      <w:r w:rsidRPr="005A3468">
        <w:rPr>
          <w:rFonts w:asciiTheme="majorBidi" w:hAnsiTheme="majorBidi" w:cstheme="majorBidi"/>
          <w:szCs w:val="24"/>
        </w:rPr>
        <w:lastRenderedPageBreak/>
        <w:t>Kooperačn</w:t>
      </w:r>
      <w:r w:rsidR="00485931" w:rsidRPr="005A3468">
        <w:rPr>
          <w:rFonts w:asciiTheme="majorBidi" w:hAnsiTheme="majorBidi" w:cstheme="majorBidi"/>
          <w:szCs w:val="24"/>
        </w:rPr>
        <w:t>á</w:t>
      </w:r>
      <w:r w:rsidRPr="005A3468">
        <w:rPr>
          <w:rFonts w:asciiTheme="majorBidi" w:hAnsiTheme="majorBidi" w:cstheme="majorBidi"/>
          <w:szCs w:val="24"/>
        </w:rPr>
        <w:t xml:space="preserve"> rad</w:t>
      </w:r>
      <w:r w:rsidR="00485931" w:rsidRPr="005A3468">
        <w:rPr>
          <w:rFonts w:asciiTheme="majorBidi" w:hAnsiTheme="majorBidi" w:cstheme="majorBidi"/>
          <w:szCs w:val="24"/>
        </w:rPr>
        <w:t>a</w:t>
      </w:r>
      <w:r w:rsidRPr="005A3468">
        <w:rPr>
          <w:rFonts w:asciiTheme="majorBidi" w:hAnsiTheme="majorBidi" w:cstheme="majorBidi"/>
          <w:szCs w:val="24"/>
        </w:rPr>
        <w:t xml:space="preserve"> </w:t>
      </w:r>
      <w:r w:rsidR="00485931" w:rsidRPr="005A3468">
        <w:rPr>
          <w:rFonts w:asciiTheme="majorBidi" w:hAnsiTheme="majorBidi" w:cstheme="majorBidi"/>
          <w:szCs w:val="24"/>
        </w:rPr>
        <w:t xml:space="preserve">UMR </w:t>
      </w:r>
      <w:r w:rsidRPr="005A3468">
        <w:rPr>
          <w:rFonts w:asciiTheme="majorBidi" w:hAnsiTheme="majorBidi" w:cstheme="majorBidi"/>
          <w:szCs w:val="24"/>
        </w:rPr>
        <w:t>si môž</w:t>
      </w:r>
      <w:r w:rsidR="00485931" w:rsidRPr="005A3468">
        <w:rPr>
          <w:rFonts w:asciiTheme="majorBidi" w:hAnsiTheme="majorBidi" w:cstheme="majorBidi"/>
          <w:szCs w:val="24"/>
        </w:rPr>
        <w:t>e</w:t>
      </w:r>
      <w:r w:rsidRPr="005A3468">
        <w:rPr>
          <w:rFonts w:asciiTheme="majorBidi" w:hAnsiTheme="majorBidi" w:cstheme="majorBidi"/>
          <w:szCs w:val="24"/>
        </w:rPr>
        <w:t xml:space="preserve"> vytvoriť vlastné </w:t>
      </w:r>
      <w:r w:rsidR="009E475C">
        <w:rPr>
          <w:rFonts w:asciiTheme="majorBidi" w:hAnsiTheme="majorBidi" w:cstheme="majorBidi"/>
          <w:szCs w:val="24"/>
        </w:rPr>
        <w:t>t</w:t>
      </w:r>
      <w:r w:rsidR="009E475C" w:rsidRPr="005A3468">
        <w:rPr>
          <w:rFonts w:asciiTheme="majorBidi" w:hAnsiTheme="majorBidi" w:cstheme="majorBidi"/>
          <w:szCs w:val="24"/>
        </w:rPr>
        <w:t xml:space="preserve">ematické </w:t>
      </w:r>
      <w:r w:rsidRPr="005A3468">
        <w:rPr>
          <w:rFonts w:asciiTheme="majorBidi" w:hAnsiTheme="majorBidi" w:cstheme="majorBidi"/>
          <w:szCs w:val="24"/>
        </w:rPr>
        <w:t>pracovné skupiny. V prípade, že si nevytvor</w:t>
      </w:r>
      <w:r w:rsidR="005B09DD" w:rsidRPr="005A3468">
        <w:rPr>
          <w:rFonts w:asciiTheme="majorBidi" w:hAnsiTheme="majorBidi" w:cstheme="majorBidi"/>
          <w:szCs w:val="24"/>
        </w:rPr>
        <w:t>í</w:t>
      </w:r>
      <w:r w:rsidRPr="005A3468">
        <w:rPr>
          <w:rFonts w:asciiTheme="majorBidi" w:hAnsiTheme="majorBidi" w:cstheme="majorBidi"/>
          <w:szCs w:val="24"/>
        </w:rPr>
        <w:t xml:space="preserve"> vlastné tematické pracovné skupiny, proces konzultácie integrovaných územných investícií zabezpeč</w:t>
      </w:r>
      <w:r w:rsidR="00547A8A" w:rsidRPr="005A3468">
        <w:rPr>
          <w:rFonts w:asciiTheme="majorBidi" w:hAnsiTheme="majorBidi" w:cstheme="majorBidi"/>
          <w:szCs w:val="24"/>
        </w:rPr>
        <w:t>ia</w:t>
      </w:r>
      <w:r w:rsidRPr="005A3468">
        <w:rPr>
          <w:rFonts w:asciiTheme="majorBidi" w:hAnsiTheme="majorBidi" w:cstheme="majorBidi"/>
          <w:szCs w:val="24"/>
        </w:rPr>
        <w:t xml:space="preserve"> tematické pracovné skupiny Rady partnerstva príslušného kraja.</w:t>
      </w:r>
    </w:p>
    <w:p w14:paraId="12185E7C" w14:textId="77777777" w:rsidR="00736CC4" w:rsidRPr="00736CC4" w:rsidRDefault="00736CC4" w:rsidP="00736CC4">
      <w:pPr>
        <w:pStyle w:val="Bezriadkovania"/>
        <w:spacing w:line="276" w:lineRule="auto"/>
        <w:ind w:left="567"/>
        <w:rPr>
          <w:rFonts w:asciiTheme="majorBidi" w:hAnsiTheme="majorBidi" w:cstheme="majorBidi"/>
          <w:color w:val="000000"/>
          <w:szCs w:val="24"/>
        </w:rPr>
      </w:pPr>
    </w:p>
    <w:p w14:paraId="740B4214"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5</w:t>
      </w:r>
    </w:p>
    <w:p w14:paraId="6EF2FEB6" w14:textId="5379708D"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ČLENSTVO V</w:t>
      </w:r>
      <w:r w:rsidR="002B61BB" w:rsidRPr="005A3468">
        <w:rPr>
          <w:rFonts w:asciiTheme="majorBidi" w:hAnsiTheme="majorBidi" w:cstheme="majorBidi"/>
          <w:b/>
          <w:szCs w:val="24"/>
        </w:rPr>
        <w:t> KOO</w:t>
      </w:r>
      <w:r w:rsidR="01158E93" w:rsidRPr="005A3468">
        <w:rPr>
          <w:rFonts w:asciiTheme="majorBidi" w:hAnsiTheme="majorBidi" w:cstheme="majorBidi"/>
          <w:b/>
          <w:szCs w:val="24"/>
        </w:rPr>
        <w:t>PERAČNEJ</w:t>
      </w:r>
      <w:r w:rsidR="002B61BB" w:rsidRPr="005A3468">
        <w:rPr>
          <w:rFonts w:asciiTheme="majorBidi" w:hAnsiTheme="majorBidi" w:cstheme="majorBidi"/>
          <w:b/>
          <w:szCs w:val="24"/>
        </w:rPr>
        <w:t xml:space="preserve"> RADE</w:t>
      </w:r>
      <w:r w:rsidRPr="005A3468">
        <w:rPr>
          <w:rFonts w:asciiTheme="majorBidi" w:hAnsiTheme="majorBidi" w:cstheme="majorBidi"/>
          <w:b/>
          <w:szCs w:val="24"/>
        </w:rPr>
        <w:t xml:space="preserve"> UMR</w:t>
      </w:r>
    </w:p>
    <w:p w14:paraId="7B227949" w14:textId="10BD971A" w:rsidR="00F53628" w:rsidRPr="005A3468" w:rsidRDefault="00F53628" w:rsidP="1B110727">
      <w:pPr>
        <w:pStyle w:val="Bezriadkovania"/>
        <w:rPr>
          <w:rFonts w:asciiTheme="majorBidi" w:hAnsiTheme="majorBidi" w:cstheme="majorBidi"/>
          <w:b/>
          <w:szCs w:val="24"/>
        </w:rPr>
      </w:pPr>
    </w:p>
    <w:p w14:paraId="7493D862" w14:textId="10BD971A" w:rsidR="00F53628" w:rsidRPr="005A3468" w:rsidRDefault="7D0050AC" w:rsidP="003F585C">
      <w:pPr>
        <w:pStyle w:val="Bezriadkovania"/>
        <w:numPr>
          <w:ilvl w:val="0"/>
          <w:numId w:val="64"/>
        </w:numPr>
        <w:spacing w:line="276" w:lineRule="auto"/>
        <w:rPr>
          <w:rFonts w:asciiTheme="majorBidi" w:eastAsia="Georgia" w:hAnsiTheme="majorBidi" w:cstheme="majorBidi"/>
          <w:szCs w:val="24"/>
        </w:rPr>
      </w:pPr>
      <w:r w:rsidRPr="005A3468">
        <w:rPr>
          <w:rFonts w:asciiTheme="majorBidi" w:eastAsia="Georgia" w:hAnsiTheme="majorBidi" w:cstheme="majorBidi"/>
          <w:szCs w:val="24"/>
        </w:rPr>
        <w:t>Členmi Kooperačnej rady UMR sú zástupcovia dotknutých miestnych samospráv.</w:t>
      </w:r>
    </w:p>
    <w:p w14:paraId="66E112F9" w14:textId="490C5DF2" w:rsidR="00F53628" w:rsidRPr="005A3468" w:rsidRDefault="7D0050AC" w:rsidP="003F585C">
      <w:pPr>
        <w:pStyle w:val="Bezriadkovania"/>
        <w:numPr>
          <w:ilvl w:val="0"/>
          <w:numId w:val="64"/>
        </w:numPr>
        <w:spacing w:line="276" w:lineRule="auto"/>
        <w:rPr>
          <w:rFonts w:asciiTheme="majorBidi" w:eastAsia="Georgia" w:hAnsiTheme="majorBidi" w:cstheme="majorBidi"/>
          <w:szCs w:val="24"/>
        </w:rPr>
      </w:pPr>
      <w:r w:rsidRPr="005A3468">
        <w:rPr>
          <w:rFonts w:asciiTheme="majorBidi" w:eastAsia="Georgia" w:hAnsiTheme="majorBidi" w:cstheme="majorBidi"/>
          <w:szCs w:val="24"/>
        </w:rPr>
        <w:t>Členmi Kooperačnej rady UMR môžu byť aj soci</w:t>
      </w:r>
      <w:r w:rsidR="6339A61A" w:rsidRPr="005A3468">
        <w:rPr>
          <w:rFonts w:asciiTheme="majorBidi" w:eastAsia="Georgia" w:hAnsiTheme="majorBidi" w:cstheme="majorBidi"/>
          <w:szCs w:val="24"/>
        </w:rPr>
        <w:t>álno</w:t>
      </w:r>
      <w:r w:rsidRPr="005A3468">
        <w:rPr>
          <w:rFonts w:asciiTheme="majorBidi" w:eastAsia="Georgia" w:hAnsiTheme="majorBidi" w:cstheme="majorBidi"/>
          <w:szCs w:val="24"/>
        </w:rPr>
        <w:t>-ekonomickí partneri.</w:t>
      </w:r>
    </w:p>
    <w:p w14:paraId="0FCE3809" w14:textId="0FB32CE6" w:rsidR="00D954C3" w:rsidRPr="005A3468" w:rsidRDefault="00F53628" w:rsidP="003F585C">
      <w:pPr>
        <w:pStyle w:val="Bezriadkovania"/>
        <w:numPr>
          <w:ilvl w:val="0"/>
          <w:numId w:val="64"/>
        </w:numPr>
        <w:spacing w:line="276" w:lineRule="auto"/>
        <w:rPr>
          <w:rFonts w:asciiTheme="majorBidi" w:hAnsiTheme="majorBidi" w:cstheme="majorBidi"/>
          <w:szCs w:val="24"/>
        </w:rPr>
      </w:pPr>
      <w:r w:rsidRPr="005A3468">
        <w:rPr>
          <w:rFonts w:asciiTheme="majorBidi" w:hAnsiTheme="majorBidi" w:cstheme="majorBidi"/>
          <w:szCs w:val="24"/>
        </w:rPr>
        <w:t xml:space="preserve">Každý z členov je v Kooperačnej rade UMR zastúpený jedným zástupcom, ktorého menuje </w:t>
      </w:r>
      <w:r w:rsidR="00B3303B">
        <w:rPr>
          <w:rFonts w:asciiTheme="majorBidi" w:hAnsiTheme="majorBidi" w:cstheme="majorBidi"/>
          <w:szCs w:val="24"/>
        </w:rPr>
        <w:t>P</w:t>
      </w:r>
      <w:r w:rsidRPr="005A3468">
        <w:rPr>
          <w:rFonts w:asciiTheme="majorBidi" w:hAnsiTheme="majorBidi" w:cstheme="majorBidi"/>
          <w:szCs w:val="24"/>
        </w:rPr>
        <w:t xml:space="preserve">redseda a má v Kooperačnej rade UMR hlasovacie právo, ktoré vykonáva jeho </w:t>
      </w:r>
      <w:r w:rsidRPr="006D1CD0">
        <w:rPr>
          <w:rFonts w:asciiTheme="majorBidi" w:hAnsiTheme="majorBidi" w:cstheme="majorBidi"/>
          <w:szCs w:val="24"/>
        </w:rPr>
        <w:t>zástupca</w:t>
      </w:r>
      <w:r w:rsidRPr="005A3468">
        <w:rPr>
          <w:rFonts w:asciiTheme="majorBidi" w:hAnsiTheme="majorBidi" w:cstheme="majorBidi"/>
          <w:szCs w:val="24"/>
        </w:rPr>
        <w:t xml:space="preserve"> podľa pravidiel upravených v tomto </w:t>
      </w:r>
      <w:r w:rsidR="00B3303B">
        <w:rPr>
          <w:rFonts w:asciiTheme="majorBidi" w:hAnsiTheme="majorBidi" w:cstheme="majorBidi"/>
          <w:szCs w:val="24"/>
        </w:rPr>
        <w:t>Š</w:t>
      </w:r>
      <w:r w:rsidR="00561E70" w:rsidRPr="005A3468">
        <w:rPr>
          <w:rFonts w:asciiTheme="majorBidi" w:hAnsiTheme="majorBidi" w:cstheme="majorBidi"/>
          <w:szCs w:val="24"/>
        </w:rPr>
        <w:t xml:space="preserve">tatúte </w:t>
      </w:r>
      <w:r w:rsidRPr="005A3468">
        <w:rPr>
          <w:rFonts w:asciiTheme="majorBidi" w:hAnsiTheme="majorBidi" w:cstheme="majorBidi"/>
          <w:szCs w:val="24"/>
        </w:rPr>
        <w:t>a </w:t>
      </w:r>
      <w:r w:rsidR="00561E70">
        <w:rPr>
          <w:rFonts w:asciiTheme="majorBidi" w:hAnsiTheme="majorBidi" w:cstheme="majorBidi"/>
          <w:szCs w:val="24"/>
        </w:rPr>
        <w:t>r</w:t>
      </w:r>
      <w:r w:rsidR="00561E70" w:rsidRPr="005A3468">
        <w:rPr>
          <w:rFonts w:asciiTheme="majorBidi" w:hAnsiTheme="majorBidi" w:cstheme="majorBidi"/>
          <w:szCs w:val="24"/>
        </w:rPr>
        <w:t xml:space="preserve">okovacom </w:t>
      </w:r>
      <w:r w:rsidRPr="005A3468">
        <w:rPr>
          <w:rFonts w:asciiTheme="majorBidi" w:hAnsiTheme="majorBidi" w:cstheme="majorBidi"/>
          <w:szCs w:val="24"/>
        </w:rPr>
        <w:t>poriadku.</w:t>
      </w:r>
    </w:p>
    <w:p w14:paraId="4F3DC5E2" w14:textId="4BED7890" w:rsidR="00F53628" w:rsidRPr="005A3468" w:rsidRDefault="00F53628" w:rsidP="003F585C">
      <w:pPr>
        <w:pStyle w:val="Bezriadkovania"/>
        <w:numPr>
          <w:ilvl w:val="0"/>
          <w:numId w:val="64"/>
        </w:numPr>
        <w:spacing w:line="276" w:lineRule="auto"/>
        <w:rPr>
          <w:rFonts w:asciiTheme="majorBidi" w:hAnsiTheme="majorBidi" w:cstheme="majorBidi"/>
          <w:szCs w:val="24"/>
        </w:rPr>
      </w:pPr>
      <w:r w:rsidRPr="005A3468">
        <w:rPr>
          <w:rFonts w:asciiTheme="majorBidi" w:hAnsiTheme="majorBidi" w:cstheme="majorBidi"/>
          <w:szCs w:val="24"/>
        </w:rPr>
        <w:t>Člen vyberie svojho zástupcu do Kooperačnej rady UMR v súlade so svojimi internými predpismi alebo pravidlami a nomináciu oznámi písomne (</w:t>
      </w:r>
      <w:r w:rsidR="00561E70">
        <w:rPr>
          <w:rFonts w:asciiTheme="majorBidi" w:hAnsiTheme="majorBidi" w:cstheme="majorBidi"/>
          <w:szCs w:val="24"/>
        </w:rPr>
        <w:t>v listinnej podobe aj v elektronickej podobe</w:t>
      </w:r>
      <w:r w:rsidRPr="005A3468">
        <w:rPr>
          <w:rFonts w:asciiTheme="majorBidi" w:hAnsiTheme="majorBidi" w:cstheme="majorBidi"/>
          <w:szCs w:val="24"/>
        </w:rPr>
        <w:t xml:space="preserve">) </w:t>
      </w:r>
      <w:r w:rsidR="007E6942" w:rsidRPr="005A3468">
        <w:rPr>
          <w:rFonts w:asciiTheme="majorBidi" w:hAnsiTheme="majorBidi" w:cstheme="majorBidi"/>
          <w:szCs w:val="24"/>
        </w:rPr>
        <w:t>predsedovi</w:t>
      </w:r>
      <w:r w:rsidRPr="005A3468">
        <w:rPr>
          <w:rFonts w:asciiTheme="majorBidi" w:hAnsiTheme="majorBidi" w:cstheme="majorBidi"/>
          <w:szCs w:val="24"/>
        </w:rPr>
        <w:t xml:space="preserve">. </w:t>
      </w:r>
    </w:p>
    <w:p w14:paraId="0FDD4426" w14:textId="28597459" w:rsidR="00F53628" w:rsidRPr="005A3468" w:rsidRDefault="10C863E1" w:rsidP="10C863E1">
      <w:pPr>
        <w:pStyle w:val="Bezriadkovania"/>
        <w:numPr>
          <w:ilvl w:val="0"/>
          <w:numId w:val="64"/>
        </w:numPr>
        <w:spacing w:line="276" w:lineRule="auto"/>
        <w:rPr>
          <w:rFonts w:asciiTheme="majorBidi" w:hAnsiTheme="majorBidi" w:cstheme="majorBidi"/>
        </w:rPr>
      </w:pPr>
      <w:r w:rsidRPr="10C863E1">
        <w:rPr>
          <w:rFonts w:asciiTheme="majorBidi" w:hAnsiTheme="majorBidi" w:cstheme="majorBidi"/>
        </w:rPr>
        <w:t>Právo člena/členov podľa tohto Štatútu rokovať a hlasovať v rozsahu tohto Štatútu zaniká:</w:t>
      </w:r>
    </w:p>
    <w:p w14:paraId="368C1F80" w14:textId="724FB9F8" w:rsidR="00F53628" w:rsidRPr="005A3468" w:rsidRDefault="00F53628" w:rsidP="003F585C">
      <w:pPr>
        <w:pStyle w:val="Bezriadkovania"/>
        <w:numPr>
          <w:ilvl w:val="0"/>
          <w:numId w:val="65"/>
        </w:numPr>
        <w:spacing w:line="276" w:lineRule="auto"/>
        <w:rPr>
          <w:rFonts w:asciiTheme="majorBidi" w:hAnsiTheme="majorBidi" w:cstheme="majorBidi"/>
          <w:szCs w:val="24"/>
        </w:rPr>
      </w:pPr>
      <w:r w:rsidRPr="005A3468">
        <w:rPr>
          <w:rFonts w:asciiTheme="majorBidi" w:hAnsiTheme="majorBidi" w:cstheme="majorBidi"/>
          <w:szCs w:val="24"/>
        </w:rPr>
        <w:t xml:space="preserve">smrťou zástupcu, </w:t>
      </w:r>
    </w:p>
    <w:p w14:paraId="38A14618" w14:textId="0E0EC293" w:rsidR="00F53628" w:rsidRPr="005A3468" w:rsidRDefault="00F53628" w:rsidP="003F585C">
      <w:pPr>
        <w:pStyle w:val="Bezriadkovania"/>
        <w:numPr>
          <w:ilvl w:val="0"/>
          <w:numId w:val="65"/>
        </w:numPr>
        <w:spacing w:line="276" w:lineRule="auto"/>
        <w:rPr>
          <w:rFonts w:asciiTheme="majorBidi" w:hAnsiTheme="majorBidi" w:cstheme="majorBidi"/>
          <w:szCs w:val="24"/>
        </w:rPr>
      </w:pPr>
      <w:r w:rsidRPr="005A3468">
        <w:rPr>
          <w:rFonts w:asciiTheme="majorBidi" w:hAnsiTheme="majorBidi" w:cstheme="majorBidi"/>
          <w:szCs w:val="24"/>
        </w:rPr>
        <w:t>doručením nominácie nového zástupcu</w:t>
      </w:r>
      <w:r w:rsidR="00B3303B">
        <w:rPr>
          <w:rFonts w:asciiTheme="majorBidi" w:hAnsiTheme="majorBidi" w:cstheme="majorBidi"/>
          <w:szCs w:val="24"/>
        </w:rPr>
        <w:t>,</w:t>
      </w:r>
    </w:p>
    <w:p w14:paraId="1E0AE355" w14:textId="10BD971A" w:rsidR="00F53628" w:rsidRPr="005A3468" w:rsidRDefault="00F53628" w:rsidP="003F585C">
      <w:pPr>
        <w:pStyle w:val="Bezriadkovania"/>
        <w:numPr>
          <w:ilvl w:val="0"/>
          <w:numId w:val="65"/>
        </w:numPr>
        <w:spacing w:line="276" w:lineRule="auto"/>
        <w:rPr>
          <w:rFonts w:asciiTheme="majorBidi" w:hAnsiTheme="majorBidi" w:cstheme="majorBidi"/>
          <w:szCs w:val="24"/>
        </w:rPr>
      </w:pPr>
      <w:r w:rsidRPr="005A3468">
        <w:rPr>
          <w:rFonts w:asciiTheme="majorBidi" w:hAnsiTheme="majorBidi" w:cstheme="majorBidi"/>
          <w:szCs w:val="24"/>
        </w:rPr>
        <w:t>zánikom členstva člena v Kooperačnej rade UMR.</w:t>
      </w:r>
    </w:p>
    <w:p w14:paraId="22BFFAD7" w14:textId="009420AA" w:rsidR="00F53628" w:rsidRPr="005A3468" w:rsidRDefault="00F53628" w:rsidP="003F585C">
      <w:pPr>
        <w:pStyle w:val="Bezriadkovania"/>
        <w:numPr>
          <w:ilvl w:val="0"/>
          <w:numId w:val="64"/>
        </w:numPr>
        <w:spacing w:line="276" w:lineRule="auto"/>
        <w:rPr>
          <w:rFonts w:asciiTheme="majorBidi" w:hAnsiTheme="majorBidi" w:cstheme="majorBidi"/>
          <w:szCs w:val="24"/>
        </w:rPr>
      </w:pPr>
      <w:r w:rsidRPr="005A3468">
        <w:rPr>
          <w:rFonts w:asciiTheme="majorBidi" w:hAnsiTheme="majorBidi" w:cstheme="majorBidi"/>
          <w:szCs w:val="24"/>
        </w:rPr>
        <w:t>Člen je oprávnený kedykoľvek odvolať svojho zástupcu v Kooperačnej rade UMR, je však povinný urobiť tak súčasne s doručením nominácie nového zástupcu</w:t>
      </w:r>
      <w:r w:rsidR="00522502" w:rsidRPr="005A3468">
        <w:rPr>
          <w:rFonts w:asciiTheme="majorBidi" w:hAnsiTheme="majorBidi" w:cstheme="majorBidi"/>
          <w:szCs w:val="24"/>
        </w:rPr>
        <w:t>.</w:t>
      </w:r>
    </w:p>
    <w:p w14:paraId="2FB7EDE6" w14:textId="08543AB4" w:rsidR="00F53628" w:rsidRPr="005A3468" w:rsidRDefault="00F53628" w:rsidP="003F585C">
      <w:pPr>
        <w:pStyle w:val="Bezriadkovania"/>
        <w:numPr>
          <w:ilvl w:val="0"/>
          <w:numId w:val="64"/>
        </w:numPr>
        <w:spacing w:line="276" w:lineRule="auto"/>
        <w:rPr>
          <w:rFonts w:asciiTheme="majorBidi" w:hAnsiTheme="majorBidi" w:cstheme="majorBidi"/>
          <w:szCs w:val="24"/>
        </w:rPr>
      </w:pPr>
      <w:r w:rsidRPr="005A3468">
        <w:rPr>
          <w:rFonts w:asciiTheme="majorBidi" w:hAnsiTheme="majorBidi" w:cstheme="majorBidi"/>
          <w:szCs w:val="24"/>
        </w:rPr>
        <w:t>Členovia sú povinní</w:t>
      </w:r>
      <w:r w:rsidR="00561E70">
        <w:rPr>
          <w:rFonts w:asciiTheme="majorBidi" w:hAnsiTheme="majorBidi" w:cstheme="majorBidi"/>
          <w:szCs w:val="24"/>
        </w:rPr>
        <w:t xml:space="preserve"> najmä</w:t>
      </w:r>
      <w:r w:rsidRPr="005A3468">
        <w:rPr>
          <w:rFonts w:asciiTheme="majorBidi" w:hAnsiTheme="majorBidi" w:cstheme="majorBidi"/>
          <w:szCs w:val="24"/>
        </w:rPr>
        <w:t>:</w:t>
      </w:r>
    </w:p>
    <w:p w14:paraId="3E2E4D19" w14:textId="30475AF7" w:rsidR="00F53628" w:rsidRPr="005A3468" w:rsidRDefault="00F53628" w:rsidP="003F585C">
      <w:pPr>
        <w:pStyle w:val="Bezriadkovania"/>
        <w:numPr>
          <w:ilvl w:val="0"/>
          <w:numId w:val="73"/>
        </w:numPr>
        <w:spacing w:line="276" w:lineRule="auto"/>
        <w:rPr>
          <w:rFonts w:asciiTheme="majorBidi" w:hAnsiTheme="majorBidi" w:cstheme="majorBidi"/>
          <w:szCs w:val="24"/>
        </w:rPr>
      </w:pPr>
      <w:r w:rsidRPr="005A3468">
        <w:rPr>
          <w:rFonts w:asciiTheme="majorBidi" w:hAnsiTheme="majorBidi" w:cstheme="majorBidi"/>
          <w:szCs w:val="24"/>
        </w:rPr>
        <w:t>predkladať materiály nevyhnutné pre rokovanie Kooperačnej rady UMR minimálne 5 pracovných dní pred uskutočnením rokovania Kooperačnej rady UMR</w:t>
      </w:r>
      <w:r w:rsidR="00561E70">
        <w:rPr>
          <w:rFonts w:asciiTheme="majorBidi" w:hAnsiTheme="majorBidi" w:cstheme="majorBidi"/>
          <w:szCs w:val="24"/>
        </w:rPr>
        <w:t xml:space="preserve">. </w:t>
      </w:r>
      <w:r w:rsidR="00561E70" w:rsidRPr="00691B94">
        <w:rPr>
          <w:rFonts w:ascii="Times New Roman" w:hAnsi="Times New Roman"/>
          <w:szCs w:val="24"/>
        </w:rPr>
        <w:t>Materiály je možné doručiť prostredníctvom pošty do podateľne, elektronicky alebo osobne</w:t>
      </w:r>
      <w:r w:rsidRPr="005A3468">
        <w:rPr>
          <w:rFonts w:asciiTheme="majorBidi" w:hAnsiTheme="majorBidi" w:cstheme="majorBidi"/>
          <w:szCs w:val="24"/>
        </w:rPr>
        <w:t>;</w:t>
      </w:r>
    </w:p>
    <w:p w14:paraId="115088EF" w14:textId="4F0A847E" w:rsidR="00F53628" w:rsidRPr="005A3468" w:rsidRDefault="00F53628" w:rsidP="003F585C">
      <w:pPr>
        <w:pStyle w:val="Bezriadkovania"/>
        <w:numPr>
          <w:ilvl w:val="0"/>
          <w:numId w:val="73"/>
        </w:numPr>
        <w:spacing w:line="276" w:lineRule="auto"/>
        <w:rPr>
          <w:rFonts w:asciiTheme="majorBidi" w:hAnsiTheme="majorBidi" w:cstheme="majorBidi"/>
          <w:szCs w:val="24"/>
        </w:rPr>
      </w:pPr>
      <w:r w:rsidRPr="005A3468">
        <w:rPr>
          <w:rFonts w:asciiTheme="majorBidi" w:hAnsiTheme="majorBidi" w:cstheme="majorBidi"/>
          <w:szCs w:val="24"/>
        </w:rPr>
        <w:t>zúčastňovať sa na rokovaniach Kooperačnej rady UMR; v prípade, ak sa zástupca nemôže zúčastniť konkrétneho rokovania</w:t>
      </w:r>
      <w:r w:rsidR="004C1F31" w:rsidRPr="005A3468">
        <w:rPr>
          <w:rFonts w:asciiTheme="majorBidi" w:hAnsiTheme="majorBidi" w:cstheme="majorBidi"/>
          <w:szCs w:val="24"/>
        </w:rPr>
        <w:t xml:space="preserve">, </w:t>
      </w:r>
      <w:r w:rsidRPr="005A3468">
        <w:rPr>
          <w:rFonts w:asciiTheme="majorBidi" w:hAnsiTheme="majorBidi" w:cstheme="majorBidi"/>
          <w:szCs w:val="24"/>
        </w:rPr>
        <w:t>člen je povinný písomne splnomocniť na jeho zastupovanie na rokovaní inú osobu;</w:t>
      </w:r>
    </w:p>
    <w:p w14:paraId="687EDCE0" w14:textId="0D1C5A35" w:rsidR="00F53628" w:rsidRDefault="00F53628" w:rsidP="003F585C">
      <w:pPr>
        <w:pStyle w:val="Bezriadkovania"/>
        <w:numPr>
          <w:ilvl w:val="0"/>
          <w:numId w:val="73"/>
        </w:numPr>
        <w:spacing w:line="276" w:lineRule="auto"/>
        <w:rPr>
          <w:rFonts w:asciiTheme="majorBidi" w:hAnsiTheme="majorBidi" w:cstheme="majorBidi"/>
          <w:szCs w:val="24"/>
        </w:rPr>
      </w:pPr>
      <w:r w:rsidRPr="005A3468">
        <w:rPr>
          <w:rFonts w:asciiTheme="majorBidi" w:hAnsiTheme="majorBidi" w:cstheme="majorBidi"/>
          <w:szCs w:val="24"/>
        </w:rPr>
        <w:t>aktívne sa podieľať na zabezpečovaní plnenia úloh vyplývajúcich z prípravy, realizácie, monitorovania a hodnotenia IÚS UMR.</w:t>
      </w:r>
    </w:p>
    <w:p w14:paraId="13BD5B01" w14:textId="77777777" w:rsidR="00561E70" w:rsidRPr="005A3468" w:rsidRDefault="00561E70" w:rsidP="00561E70">
      <w:pPr>
        <w:pStyle w:val="Bezriadkovania"/>
        <w:ind w:left="1080"/>
        <w:rPr>
          <w:rFonts w:asciiTheme="majorBidi" w:hAnsiTheme="majorBidi" w:cstheme="majorBidi"/>
          <w:szCs w:val="24"/>
        </w:rPr>
      </w:pPr>
    </w:p>
    <w:p w14:paraId="65EC7017"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6</w:t>
      </w:r>
    </w:p>
    <w:p w14:paraId="3A94FFB7" w14:textId="29E07C61"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 xml:space="preserve">ÚLOHY </w:t>
      </w:r>
      <w:r w:rsidR="002B61BB" w:rsidRPr="005A3468">
        <w:rPr>
          <w:rFonts w:asciiTheme="majorBidi" w:hAnsiTheme="majorBidi" w:cstheme="majorBidi"/>
          <w:b/>
          <w:szCs w:val="24"/>
        </w:rPr>
        <w:t>KOO</w:t>
      </w:r>
      <w:r w:rsidR="47FF8CA9" w:rsidRPr="005A3468">
        <w:rPr>
          <w:rFonts w:asciiTheme="majorBidi" w:hAnsiTheme="majorBidi" w:cstheme="majorBidi"/>
          <w:b/>
          <w:szCs w:val="24"/>
        </w:rPr>
        <w:t>PERAČNEJ</w:t>
      </w:r>
      <w:r w:rsidR="002B61BB" w:rsidRPr="005A3468">
        <w:rPr>
          <w:rFonts w:asciiTheme="majorBidi" w:hAnsiTheme="majorBidi" w:cstheme="majorBidi"/>
          <w:b/>
          <w:szCs w:val="24"/>
        </w:rPr>
        <w:t xml:space="preserve"> RADY</w:t>
      </w:r>
      <w:r w:rsidRPr="005A3468">
        <w:rPr>
          <w:rFonts w:asciiTheme="majorBidi" w:hAnsiTheme="majorBidi" w:cstheme="majorBidi"/>
          <w:b/>
          <w:szCs w:val="24"/>
        </w:rPr>
        <w:t xml:space="preserve"> UMR</w:t>
      </w:r>
    </w:p>
    <w:p w14:paraId="0122F5C3" w14:textId="10BD971A" w:rsidR="00F53628" w:rsidRPr="005A3468" w:rsidRDefault="00F53628" w:rsidP="1B110727">
      <w:pPr>
        <w:pStyle w:val="Bezriadkovania"/>
        <w:rPr>
          <w:rFonts w:asciiTheme="majorBidi" w:hAnsiTheme="majorBidi" w:cstheme="majorBidi"/>
          <w:b/>
          <w:szCs w:val="24"/>
        </w:rPr>
      </w:pPr>
    </w:p>
    <w:p w14:paraId="353AEAFE" w14:textId="10BD971A" w:rsidR="00F53628" w:rsidRPr="005A3468" w:rsidRDefault="00F53628" w:rsidP="00175175">
      <w:pPr>
        <w:pStyle w:val="Bezriadkovania"/>
        <w:spacing w:line="276" w:lineRule="auto"/>
        <w:ind w:left="720"/>
        <w:rPr>
          <w:rFonts w:asciiTheme="majorBidi" w:hAnsiTheme="majorBidi" w:cstheme="majorBidi"/>
          <w:szCs w:val="24"/>
        </w:rPr>
      </w:pPr>
      <w:r w:rsidRPr="005A3468">
        <w:rPr>
          <w:rFonts w:asciiTheme="majorBidi" w:hAnsiTheme="majorBidi" w:cstheme="majorBidi"/>
          <w:szCs w:val="24"/>
        </w:rPr>
        <w:t>Kooperačná rada UMR najmä:</w:t>
      </w:r>
    </w:p>
    <w:p w14:paraId="3055F21C" w14:textId="57AD4703"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pripravuje, schvaľuje, riadi implementáciu, monitoruje a hodnotní časť IÚS týkajúcu sa UMR,</w:t>
      </w:r>
    </w:p>
    <w:p w14:paraId="6C35E75C" w14:textId="1C9797C5"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 xml:space="preserve">predkladá Rade partnerstva  ciele a priority pre IÚS reflektujúce špecifiká UMR, navrhuje projektové zámery a vedie zásobník </w:t>
      </w:r>
      <w:r w:rsidR="009B03B0">
        <w:rPr>
          <w:rFonts w:asciiTheme="majorBidi" w:hAnsiTheme="majorBidi" w:cstheme="majorBidi"/>
          <w:szCs w:val="24"/>
        </w:rPr>
        <w:t>projektových zámerov</w:t>
      </w:r>
      <w:r w:rsidR="00043383">
        <w:rPr>
          <w:rFonts w:asciiTheme="majorBidi" w:hAnsiTheme="majorBidi" w:cstheme="majorBidi"/>
          <w:szCs w:val="24"/>
        </w:rPr>
        <w:t xml:space="preserve"> IÚI</w:t>
      </w:r>
      <w:r>
        <w:rPr>
          <w:rFonts w:asciiTheme="majorBidi" w:hAnsiTheme="majorBidi" w:cstheme="majorBidi"/>
          <w:szCs w:val="24"/>
        </w:rPr>
        <w:t xml:space="preserve"> U</w:t>
      </w:r>
      <w:r w:rsidRPr="005A3468">
        <w:rPr>
          <w:rFonts w:asciiTheme="majorBidi" w:hAnsiTheme="majorBidi" w:cstheme="majorBidi"/>
          <w:szCs w:val="24"/>
        </w:rPr>
        <w:t>MR,</w:t>
      </w:r>
    </w:p>
    <w:p w14:paraId="6AF9AC0B" w14:textId="70DA0C42"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 xml:space="preserve">predkladá Rade partnerstva projektové zámery zo zásobníka projektov na zaradenie do zoznamu projektov na realizáciu ak navrhuje ich financovanie z iných zdrojov ako osobitnej alokácie </w:t>
      </w:r>
      <w:r w:rsidR="002322A7" w:rsidRPr="005A3468">
        <w:rPr>
          <w:rFonts w:asciiTheme="majorBidi" w:eastAsia="Georgia" w:hAnsiTheme="majorBidi" w:cstheme="majorBidi"/>
          <w:color w:val="000000" w:themeColor="text1"/>
          <w:szCs w:val="24"/>
        </w:rPr>
        <w:t>fondov EÚ</w:t>
      </w:r>
      <w:r w:rsidRPr="005A3468">
        <w:rPr>
          <w:rFonts w:asciiTheme="majorBidi" w:hAnsiTheme="majorBidi" w:cstheme="majorBidi"/>
          <w:szCs w:val="24"/>
        </w:rPr>
        <w:t xml:space="preserve"> na podporu UMR,</w:t>
      </w:r>
    </w:p>
    <w:p w14:paraId="074A0EB9" w14:textId="15BD9D85"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lastRenderedPageBreak/>
        <w:t xml:space="preserve">schvaľuje projektové zámery zo zásobníka projektov UMR na podporu z osobitnej alokácie </w:t>
      </w:r>
      <w:r w:rsidR="002322A7" w:rsidRPr="005A3468">
        <w:rPr>
          <w:rFonts w:asciiTheme="majorBidi" w:eastAsia="Georgia" w:hAnsiTheme="majorBidi" w:cstheme="majorBidi"/>
          <w:color w:val="000000" w:themeColor="text1"/>
          <w:szCs w:val="24"/>
        </w:rPr>
        <w:t>fondov EÚ</w:t>
      </w:r>
      <w:r w:rsidRPr="005A3468">
        <w:rPr>
          <w:rFonts w:asciiTheme="majorBidi" w:hAnsiTheme="majorBidi" w:cstheme="majorBidi"/>
          <w:szCs w:val="24"/>
        </w:rPr>
        <w:t xml:space="preserve"> na podporu UMR. Kritériom pre výber projektového zámeru zo zásobníka projektov na podporu je disponibilnosť zdrojov, miera a efektívnosť akou daný projektový zámer prispieva k naplneniu cieľov časti IÚS týkajúcej sa UMR, jeho pripravenosť, udržateľnosť a vecný a časový súlad s procesom implementácie IÚS,</w:t>
      </w:r>
    </w:p>
    <w:p w14:paraId="3F2371E6" w14:textId="10BD971A"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navrhuje vyradenie projektového zámeru zo zoznamu projektových zámerov určených na podporu v prípade, ak žiadateľ nepredloží žiadosť vychádzajúcu z projektového zámeru na administratívne posúdenie možnosti financovania príslušnému orgánu v stanovenom termíne, môže navrhnúť a schváliť zmenu stanoveného termínu najneskoršieho začiatku realizácie projektu určeného na podporu, resp. iné zmeny v projektovom zámere zo zásobníka projektov UMR,</w:t>
      </w:r>
    </w:p>
    <w:p w14:paraId="4DD56237" w14:textId="10BD971A"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dáva odporúčania pre zlepšenie prípravy a implementácie projektov IÚS v rámci UMR,</w:t>
      </w:r>
    </w:p>
    <w:p w14:paraId="0E25B3C5" w14:textId="10BD971A"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schvaľuje správy o implementácii časti IÚS týkajúcej sa UMR,</w:t>
      </w:r>
    </w:p>
    <w:p w14:paraId="576E5399" w14:textId="04DB99B6"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 xml:space="preserve">poskytuje súčinnosť riadiacemu orgánu pre implementáciu EFRR a MIRRI </w:t>
      </w:r>
      <w:r w:rsidR="004A615D" w:rsidRPr="005A3468">
        <w:rPr>
          <w:rFonts w:asciiTheme="majorBidi" w:hAnsiTheme="majorBidi" w:cstheme="majorBidi"/>
          <w:szCs w:val="24"/>
        </w:rPr>
        <w:t xml:space="preserve">SR </w:t>
      </w:r>
      <w:r w:rsidRPr="005A3468">
        <w:rPr>
          <w:rFonts w:asciiTheme="majorBidi" w:hAnsiTheme="majorBidi" w:cstheme="majorBidi"/>
          <w:szCs w:val="24"/>
        </w:rPr>
        <w:t>pri monitorovaní a hodnotení implementácie časti IÚS týkajúcej sa UMR,</w:t>
      </w:r>
    </w:p>
    <w:p w14:paraId="3E89F5EA" w14:textId="10BD971A" w:rsidR="00F53628" w:rsidRPr="005A3468" w:rsidRDefault="00F53628" w:rsidP="003F585C">
      <w:pPr>
        <w:pStyle w:val="Bezriadkovania"/>
        <w:numPr>
          <w:ilvl w:val="1"/>
          <w:numId w:val="66"/>
        </w:numPr>
        <w:spacing w:line="276" w:lineRule="auto"/>
        <w:rPr>
          <w:rFonts w:asciiTheme="majorBidi" w:hAnsiTheme="majorBidi" w:cstheme="majorBidi"/>
          <w:szCs w:val="24"/>
        </w:rPr>
      </w:pPr>
      <w:r w:rsidRPr="005A3468">
        <w:rPr>
          <w:rFonts w:asciiTheme="majorBidi" w:hAnsiTheme="majorBidi" w:cstheme="majorBidi"/>
          <w:szCs w:val="24"/>
        </w:rPr>
        <w:t>vykonáva ďalšie úlohy vo vzťahu k UMR na základe požiadavky subjektov verejnej správy a sociálno-ekonomických partnerov UMR,</w:t>
      </w:r>
    </w:p>
    <w:p w14:paraId="3999872F" w14:textId="72B2DFAE" w:rsidR="00ED6853" w:rsidRDefault="00B712C7" w:rsidP="00066046">
      <w:pPr>
        <w:pStyle w:val="Bezriadkovania"/>
        <w:numPr>
          <w:ilvl w:val="1"/>
          <w:numId w:val="66"/>
        </w:numPr>
        <w:spacing w:line="276" w:lineRule="auto"/>
        <w:rPr>
          <w:rFonts w:asciiTheme="majorBidi" w:hAnsiTheme="majorBidi" w:cstheme="majorBidi"/>
          <w:szCs w:val="24"/>
        </w:rPr>
      </w:pPr>
      <w:r>
        <w:rPr>
          <w:rFonts w:asciiTheme="majorBidi" w:hAnsiTheme="majorBidi" w:cstheme="majorBidi"/>
          <w:szCs w:val="24"/>
        </w:rPr>
        <w:t>vypracúva</w:t>
      </w:r>
      <w:r w:rsidR="00F53628" w:rsidRPr="005A3468">
        <w:rPr>
          <w:rFonts w:asciiTheme="majorBidi" w:hAnsiTheme="majorBidi" w:cstheme="majorBidi"/>
          <w:szCs w:val="24"/>
        </w:rPr>
        <w:t xml:space="preserve"> </w:t>
      </w:r>
      <w:r>
        <w:rPr>
          <w:rFonts w:asciiTheme="majorBidi" w:hAnsiTheme="majorBidi" w:cstheme="majorBidi"/>
          <w:szCs w:val="24"/>
        </w:rPr>
        <w:t>štatút</w:t>
      </w:r>
      <w:r w:rsidR="00EB499F">
        <w:rPr>
          <w:rFonts w:asciiTheme="majorBidi" w:hAnsiTheme="majorBidi" w:cstheme="majorBidi"/>
          <w:szCs w:val="24"/>
        </w:rPr>
        <w:t xml:space="preserve"> a rokovací poriadok</w:t>
      </w:r>
      <w:r>
        <w:rPr>
          <w:rFonts w:asciiTheme="majorBidi" w:hAnsiTheme="majorBidi" w:cstheme="majorBidi"/>
          <w:szCs w:val="24"/>
        </w:rPr>
        <w:t xml:space="preserve"> Kooperačnej rady UMR</w:t>
      </w:r>
      <w:r w:rsidR="006C0B58">
        <w:rPr>
          <w:rFonts w:asciiTheme="majorBidi" w:hAnsiTheme="majorBidi" w:cstheme="majorBidi"/>
          <w:szCs w:val="24"/>
        </w:rPr>
        <w:t>, vrátane jeho zmien a doplnení</w:t>
      </w:r>
      <w:r w:rsidR="00F53628" w:rsidRPr="005A3468">
        <w:rPr>
          <w:rFonts w:asciiTheme="majorBidi" w:hAnsiTheme="majorBidi" w:cstheme="majorBidi"/>
          <w:szCs w:val="24"/>
        </w:rPr>
        <w:t>.</w:t>
      </w:r>
    </w:p>
    <w:p w14:paraId="533C0DB9" w14:textId="77777777" w:rsidR="00066046" w:rsidRPr="00066046" w:rsidRDefault="00066046" w:rsidP="00066046">
      <w:pPr>
        <w:pStyle w:val="Bezriadkovania"/>
        <w:spacing w:line="276" w:lineRule="auto"/>
        <w:ind w:left="1440"/>
        <w:rPr>
          <w:rFonts w:asciiTheme="majorBidi" w:hAnsiTheme="majorBidi" w:cstheme="majorBidi"/>
          <w:szCs w:val="24"/>
        </w:rPr>
      </w:pPr>
    </w:p>
    <w:p w14:paraId="2DF697FD"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7</w:t>
      </w:r>
    </w:p>
    <w:p w14:paraId="683189C4"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ADMINISTRATÍVNE KAPACITY KOOPERAČNEJ RADY UMR</w:t>
      </w:r>
    </w:p>
    <w:p w14:paraId="4F7F21A2" w14:textId="10BD971A" w:rsidR="00F53628" w:rsidRPr="005A3468" w:rsidRDefault="00F53628" w:rsidP="00F53628">
      <w:pPr>
        <w:pStyle w:val="Bezriadkovania"/>
        <w:rPr>
          <w:rFonts w:asciiTheme="majorBidi" w:hAnsiTheme="majorBidi" w:cstheme="majorBidi"/>
          <w:szCs w:val="24"/>
        </w:rPr>
      </w:pPr>
    </w:p>
    <w:p w14:paraId="5B3A203D" w14:textId="1BA3C873" w:rsidR="00F53628" w:rsidRPr="005A3468" w:rsidRDefault="00561E70" w:rsidP="003F585C">
      <w:pPr>
        <w:pStyle w:val="Bezriadkovania"/>
        <w:numPr>
          <w:ilvl w:val="0"/>
          <w:numId w:val="67"/>
        </w:numPr>
        <w:spacing w:line="276" w:lineRule="auto"/>
        <w:rPr>
          <w:rFonts w:asciiTheme="majorBidi" w:hAnsiTheme="majorBidi" w:cstheme="majorBidi"/>
          <w:szCs w:val="24"/>
        </w:rPr>
      </w:pPr>
      <w:r w:rsidRPr="005A3468">
        <w:rPr>
          <w:rFonts w:asciiTheme="majorBidi" w:hAnsiTheme="majorBidi" w:cstheme="majorBidi"/>
          <w:szCs w:val="24"/>
        </w:rPr>
        <w:t>A</w:t>
      </w:r>
      <w:r w:rsidR="00B3303B">
        <w:rPr>
          <w:rFonts w:asciiTheme="majorBidi" w:hAnsiTheme="majorBidi" w:cstheme="majorBidi"/>
          <w:szCs w:val="24"/>
        </w:rPr>
        <w:t>dministratívne kapaci</w:t>
      </w:r>
      <w:r w:rsidR="006D1CD0">
        <w:rPr>
          <w:rFonts w:asciiTheme="majorBidi" w:hAnsiTheme="majorBidi" w:cstheme="majorBidi"/>
          <w:szCs w:val="24"/>
        </w:rPr>
        <w:t>t</w:t>
      </w:r>
      <w:r w:rsidR="00B3303B">
        <w:rPr>
          <w:rFonts w:asciiTheme="majorBidi" w:hAnsiTheme="majorBidi" w:cstheme="majorBidi"/>
          <w:szCs w:val="24"/>
        </w:rPr>
        <w:t>y</w:t>
      </w:r>
      <w:r w:rsidRPr="005A3468">
        <w:rPr>
          <w:rFonts w:asciiTheme="majorBidi" w:hAnsiTheme="majorBidi" w:cstheme="majorBidi"/>
          <w:szCs w:val="24"/>
        </w:rPr>
        <w:t xml:space="preserve"> UMR</w:t>
      </w:r>
      <w:r w:rsidRPr="005A3468">
        <w:rPr>
          <w:rFonts w:asciiTheme="majorBidi" w:hAnsiTheme="majorBidi" w:cstheme="majorBidi"/>
          <w:color w:val="000000" w:themeColor="text1"/>
          <w:szCs w:val="24"/>
        </w:rPr>
        <w:t xml:space="preserve"> </w:t>
      </w:r>
      <w:r w:rsidR="00F53628" w:rsidRPr="005A3468">
        <w:rPr>
          <w:rFonts w:asciiTheme="majorBidi" w:hAnsiTheme="majorBidi" w:cstheme="majorBidi"/>
          <w:color w:val="000000" w:themeColor="text1"/>
          <w:szCs w:val="24"/>
        </w:rPr>
        <w:t xml:space="preserve"> zabezpečujú organizačné, vecné a administratívne úlohy spojené s činnosťou K</w:t>
      </w:r>
      <w:r w:rsidR="0056739E">
        <w:rPr>
          <w:rFonts w:asciiTheme="majorBidi" w:hAnsiTheme="majorBidi" w:cstheme="majorBidi"/>
          <w:color w:val="000000" w:themeColor="text1"/>
          <w:szCs w:val="24"/>
        </w:rPr>
        <w:t>ooperačnej rady</w:t>
      </w:r>
      <w:r w:rsidR="00F53628" w:rsidRPr="005A3468">
        <w:rPr>
          <w:rFonts w:asciiTheme="majorBidi" w:hAnsiTheme="majorBidi" w:cstheme="majorBidi"/>
          <w:color w:val="000000" w:themeColor="text1"/>
          <w:szCs w:val="24"/>
        </w:rPr>
        <w:t xml:space="preserve"> UMR, a to najmä: </w:t>
      </w:r>
    </w:p>
    <w:p w14:paraId="5FF39C93" w14:textId="28B2B92F"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pripravujú návrh programu rokovania Kooperačnej rady UMR a predkladajú ho predsedovi na schválenie</w:t>
      </w:r>
      <w:r w:rsidR="00B3303B">
        <w:rPr>
          <w:rFonts w:asciiTheme="majorBidi" w:hAnsiTheme="majorBidi" w:cstheme="majorBidi"/>
          <w:color w:val="000000" w:themeColor="text1"/>
          <w:szCs w:val="24"/>
        </w:rPr>
        <w:t>,</w:t>
      </w:r>
    </w:p>
    <w:p w14:paraId="1FCA9A22" w14:textId="1D0BF28C"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pripravujú návrh uznesení Kooperačnej rady UMR</w:t>
      </w:r>
      <w:r w:rsidR="00B3303B">
        <w:rPr>
          <w:rFonts w:asciiTheme="majorBidi" w:hAnsiTheme="majorBidi" w:cstheme="majorBidi"/>
          <w:color w:val="000000" w:themeColor="text1"/>
          <w:szCs w:val="24"/>
        </w:rPr>
        <w:t>,</w:t>
      </w:r>
    </w:p>
    <w:p w14:paraId="3A87BEF4" w14:textId="534C7620"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zabezpečujú distribúciu materiálov súvisiacich s rokovaním Kooperačnej rady UMR jej členom</w:t>
      </w:r>
      <w:r w:rsidR="00B3303B">
        <w:rPr>
          <w:rFonts w:asciiTheme="majorBidi" w:hAnsiTheme="majorBidi" w:cstheme="majorBidi"/>
          <w:color w:val="000000" w:themeColor="text1"/>
          <w:szCs w:val="24"/>
        </w:rPr>
        <w:t>,</w:t>
      </w:r>
    </w:p>
    <w:p w14:paraId="04B55DC0" w14:textId="77370F58"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organizačne zabezpečujú rokovania Kooperačnej rady UMR</w:t>
      </w:r>
      <w:r w:rsidR="00B3303B">
        <w:rPr>
          <w:rFonts w:asciiTheme="majorBidi" w:hAnsiTheme="majorBidi" w:cstheme="majorBidi"/>
          <w:color w:val="000000" w:themeColor="text1"/>
          <w:szCs w:val="24"/>
        </w:rPr>
        <w:t>,</w:t>
      </w:r>
    </w:p>
    <w:p w14:paraId="3CDA50B0" w14:textId="44168DFF"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pripravujú vyhodnotenie úloh z rokovaní Kooperačnej rady UMR a vedie ich evidenciu</w:t>
      </w:r>
      <w:r w:rsidR="00B3303B">
        <w:rPr>
          <w:rFonts w:asciiTheme="majorBidi" w:hAnsiTheme="majorBidi" w:cstheme="majorBidi"/>
          <w:color w:val="000000" w:themeColor="text1"/>
          <w:szCs w:val="24"/>
        </w:rPr>
        <w:t>,</w:t>
      </w:r>
    </w:p>
    <w:p w14:paraId="1E5643C9" w14:textId="5E838E61"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vypracujú zápisnicu z rokovania Kooperačnej rady UMR</w:t>
      </w:r>
      <w:r w:rsidR="00B3303B">
        <w:rPr>
          <w:rFonts w:asciiTheme="majorBidi" w:hAnsiTheme="majorBidi" w:cstheme="majorBidi"/>
          <w:color w:val="000000" w:themeColor="text1"/>
          <w:szCs w:val="24"/>
        </w:rPr>
        <w:t>,</w:t>
      </w:r>
    </w:p>
    <w:p w14:paraId="6E73334F" w14:textId="5044B2DA"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vedú agendu a zabezpečuje archiváciu dokumentov súvisiacu s činnosťou Kooperačnej rady UMR</w:t>
      </w:r>
      <w:r w:rsidR="00B3303B">
        <w:rPr>
          <w:rFonts w:asciiTheme="majorBidi" w:hAnsiTheme="majorBidi" w:cstheme="majorBidi"/>
          <w:color w:val="000000" w:themeColor="text1"/>
          <w:szCs w:val="24"/>
        </w:rPr>
        <w:t>,</w:t>
      </w:r>
    </w:p>
    <w:p w14:paraId="54844DDE" w14:textId="034AD82A"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vedú zoznam členov Kooperačnej rady UMR, ich zástupcov a náhradníkov a zabezpečuje plynulé komunikačné toky medzi nimi</w:t>
      </w:r>
      <w:r w:rsidR="00B3303B">
        <w:rPr>
          <w:rFonts w:asciiTheme="majorBidi" w:hAnsiTheme="majorBidi" w:cstheme="majorBidi"/>
          <w:color w:val="000000" w:themeColor="text1"/>
          <w:szCs w:val="24"/>
        </w:rPr>
        <w:t>,</w:t>
      </w:r>
    </w:p>
    <w:p w14:paraId="72AC1456" w14:textId="4BE4E5A6"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zabezpečujú spoluprácu s</w:t>
      </w:r>
      <w:r w:rsidR="00C708EA">
        <w:rPr>
          <w:rFonts w:asciiTheme="majorBidi" w:hAnsiTheme="majorBidi" w:cstheme="majorBidi"/>
          <w:color w:val="000000" w:themeColor="text1"/>
          <w:szCs w:val="24"/>
        </w:rPr>
        <w:t> </w:t>
      </w:r>
      <w:r w:rsidRPr="005A3468">
        <w:rPr>
          <w:rFonts w:asciiTheme="majorBidi" w:hAnsiTheme="majorBidi" w:cstheme="majorBidi"/>
          <w:color w:val="000000" w:themeColor="text1"/>
          <w:szCs w:val="24"/>
        </w:rPr>
        <w:t>R</w:t>
      </w:r>
      <w:r w:rsidR="00C708EA">
        <w:rPr>
          <w:rFonts w:asciiTheme="majorBidi" w:hAnsiTheme="majorBidi" w:cstheme="majorBidi"/>
          <w:color w:val="000000" w:themeColor="text1"/>
          <w:szCs w:val="24"/>
        </w:rPr>
        <w:t>adou partnerstva</w:t>
      </w:r>
      <w:r w:rsidRPr="005A3468">
        <w:rPr>
          <w:rFonts w:asciiTheme="majorBidi" w:hAnsiTheme="majorBidi" w:cstheme="majorBidi"/>
          <w:color w:val="000000" w:themeColor="text1"/>
          <w:szCs w:val="24"/>
        </w:rPr>
        <w:t xml:space="preserve"> a riadiacim orgánom pre implementáciu</w:t>
      </w:r>
      <w:r w:rsidR="00561E70">
        <w:rPr>
          <w:rFonts w:asciiTheme="majorBidi" w:hAnsiTheme="majorBidi" w:cstheme="majorBidi"/>
          <w:color w:val="000000" w:themeColor="text1"/>
          <w:szCs w:val="24"/>
        </w:rPr>
        <w:t xml:space="preserve"> Európskeho fondu regionálneho rozvoja</w:t>
      </w:r>
      <w:r w:rsidR="00B3303B">
        <w:rPr>
          <w:rFonts w:asciiTheme="majorBidi" w:hAnsiTheme="majorBidi" w:cstheme="majorBidi"/>
          <w:color w:val="000000" w:themeColor="text1"/>
          <w:szCs w:val="24"/>
        </w:rPr>
        <w:t>,</w:t>
      </w:r>
    </w:p>
    <w:p w14:paraId="4E952D83" w14:textId="10BD971A"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v oblasti implementácie projektov IÚS poskytujú asistenciu a metodickú výpomoc žiadateľom,</w:t>
      </w:r>
    </w:p>
    <w:p w14:paraId="4BFFE79C" w14:textId="42B6D3B2"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zabezpečujú administratívne spracovanie nominácií zástupcov, resp. nových zástupcov a náhradníkov členov Kooperačnej rady UMR</w:t>
      </w:r>
      <w:r w:rsidR="00B3303B">
        <w:rPr>
          <w:rFonts w:asciiTheme="majorBidi" w:hAnsiTheme="majorBidi" w:cstheme="majorBidi"/>
          <w:color w:val="000000" w:themeColor="text1"/>
          <w:szCs w:val="24"/>
        </w:rPr>
        <w:t>,</w:t>
      </w:r>
    </w:p>
    <w:p w14:paraId="33653087" w14:textId="7C7FE7F2" w:rsidR="00F53628" w:rsidRPr="005A3468" w:rsidRDefault="00F53628" w:rsidP="003F585C">
      <w:pPr>
        <w:pStyle w:val="Bezriadkovania"/>
        <w:numPr>
          <w:ilvl w:val="0"/>
          <w:numId w:val="68"/>
        </w:numPr>
        <w:spacing w:line="276" w:lineRule="auto"/>
        <w:ind w:left="1418"/>
        <w:rPr>
          <w:rFonts w:asciiTheme="majorBidi" w:hAnsiTheme="majorBidi" w:cstheme="majorBidi"/>
          <w:color w:val="000000"/>
          <w:szCs w:val="24"/>
        </w:rPr>
      </w:pPr>
      <w:r w:rsidRPr="005A3468">
        <w:rPr>
          <w:rFonts w:asciiTheme="majorBidi" w:hAnsiTheme="majorBidi" w:cstheme="majorBidi"/>
          <w:color w:val="000000" w:themeColor="text1"/>
          <w:szCs w:val="24"/>
        </w:rPr>
        <w:t xml:space="preserve">vykonávajú ďalšie činnosti podľa pokynov </w:t>
      </w:r>
      <w:r w:rsidR="00561E70">
        <w:rPr>
          <w:rFonts w:asciiTheme="majorBidi" w:hAnsiTheme="majorBidi" w:cstheme="majorBidi"/>
          <w:color w:val="000000" w:themeColor="text1"/>
          <w:szCs w:val="24"/>
        </w:rPr>
        <w:t>P</w:t>
      </w:r>
      <w:r w:rsidR="00561E70" w:rsidRPr="005A3468">
        <w:rPr>
          <w:rFonts w:asciiTheme="majorBidi" w:hAnsiTheme="majorBidi" w:cstheme="majorBidi"/>
          <w:color w:val="000000" w:themeColor="text1"/>
          <w:szCs w:val="24"/>
        </w:rPr>
        <w:t>redsedu</w:t>
      </w:r>
      <w:r w:rsidRPr="005A3468">
        <w:rPr>
          <w:rFonts w:asciiTheme="majorBidi" w:hAnsiTheme="majorBidi" w:cstheme="majorBidi"/>
          <w:color w:val="000000" w:themeColor="text1"/>
          <w:szCs w:val="24"/>
        </w:rPr>
        <w:t>.</w:t>
      </w:r>
    </w:p>
    <w:p w14:paraId="4C037140" w14:textId="10BD971A" w:rsidR="00F53628" w:rsidRPr="005A3468" w:rsidRDefault="00F53628" w:rsidP="1B110727">
      <w:pPr>
        <w:pStyle w:val="Bezriadkovania"/>
        <w:rPr>
          <w:rFonts w:asciiTheme="majorBidi" w:hAnsiTheme="majorBidi" w:cstheme="majorBidi"/>
          <w:b/>
          <w:szCs w:val="24"/>
        </w:rPr>
      </w:pPr>
    </w:p>
    <w:p w14:paraId="3B1C85A8"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8</w:t>
      </w:r>
    </w:p>
    <w:p w14:paraId="50405CF7" w14:textId="35D76E29"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 xml:space="preserve">ROKOVANIE </w:t>
      </w:r>
      <w:r w:rsidR="002B61BB" w:rsidRPr="005A3468">
        <w:rPr>
          <w:rFonts w:asciiTheme="majorBidi" w:hAnsiTheme="majorBidi" w:cstheme="majorBidi"/>
          <w:b/>
          <w:szCs w:val="24"/>
        </w:rPr>
        <w:t>KO</w:t>
      </w:r>
      <w:r w:rsidR="421D2867" w:rsidRPr="005A3468">
        <w:rPr>
          <w:rFonts w:asciiTheme="majorBidi" w:hAnsiTheme="majorBidi" w:cstheme="majorBidi"/>
          <w:b/>
          <w:szCs w:val="24"/>
        </w:rPr>
        <w:t>OPERAČNEJ</w:t>
      </w:r>
      <w:r w:rsidR="002B61BB" w:rsidRPr="005A3468">
        <w:rPr>
          <w:rFonts w:asciiTheme="majorBidi" w:hAnsiTheme="majorBidi" w:cstheme="majorBidi"/>
          <w:b/>
          <w:szCs w:val="24"/>
        </w:rPr>
        <w:t xml:space="preserve"> RADY</w:t>
      </w:r>
      <w:r w:rsidRPr="005A3468">
        <w:rPr>
          <w:rFonts w:asciiTheme="majorBidi" w:hAnsiTheme="majorBidi" w:cstheme="majorBidi"/>
          <w:b/>
          <w:szCs w:val="24"/>
        </w:rPr>
        <w:t xml:space="preserve"> UMR</w:t>
      </w:r>
    </w:p>
    <w:p w14:paraId="503B4EE4" w14:textId="10BD971A" w:rsidR="00F53628" w:rsidRPr="005A3468" w:rsidRDefault="00F53628" w:rsidP="00F53628">
      <w:pPr>
        <w:pStyle w:val="Bezriadkovania"/>
        <w:rPr>
          <w:rFonts w:asciiTheme="majorBidi" w:hAnsiTheme="majorBidi" w:cstheme="majorBidi"/>
          <w:szCs w:val="24"/>
        </w:rPr>
      </w:pPr>
    </w:p>
    <w:p w14:paraId="0E4E4E88" w14:textId="43B8D176"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 xml:space="preserve">Rokovanie Kooperačnej rady UMR zvoláva </w:t>
      </w:r>
      <w:r w:rsidR="00736CC4">
        <w:rPr>
          <w:rFonts w:asciiTheme="majorBidi" w:hAnsiTheme="majorBidi" w:cstheme="majorBidi"/>
          <w:szCs w:val="24"/>
        </w:rPr>
        <w:t>p</w:t>
      </w:r>
      <w:r w:rsidRPr="005A3468">
        <w:rPr>
          <w:rFonts w:asciiTheme="majorBidi" w:hAnsiTheme="majorBidi" w:cstheme="majorBidi"/>
          <w:szCs w:val="24"/>
        </w:rPr>
        <w:t xml:space="preserve">redseda písomnou pozvánkou doručenou členom najneskôr </w:t>
      </w:r>
      <w:r w:rsidR="00434461">
        <w:rPr>
          <w:rFonts w:asciiTheme="majorBidi" w:hAnsiTheme="majorBidi" w:cstheme="majorBidi"/>
          <w:szCs w:val="24"/>
        </w:rPr>
        <w:t>desiatich</w:t>
      </w:r>
      <w:r w:rsidRPr="005A3468">
        <w:rPr>
          <w:rFonts w:asciiTheme="majorBidi" w:hAnsiTheme="majorBidi" w:cstheme="majorBidi"/>
          <w:szCs w:val="24"/>
        </w:rPr>
        <w:t xml:space="preserve"> pracovných dní pred uskutočnením rokovania a to podľa potreby, alebo ak o to </w:t>
      </w:r>
      <w:r w:rsidR="00736CC4">
        <w:rPr>
          <w:rFonts w:asciiTheme="majorBidi" w:hAnsiTheme="majorBidi" w:cstheme="majorBidi"/>
          <w:szCs w:val="24"/>
        </w:rPr>
        <w:t>p</w:t>
      </w:r>
      <w:r w:rsidR="00561E70" w:rsidRPr="005A3468">
        <w:rPr>
          <w:rFonts w:asciiTheme="majorBidi" w:hAnsiTheme="majorBidi" w:cstheme="majorBidi"/>
          <w:szCs w:val="24"/>
        </w:rPr>
        <w:t xml:space="preserve">redsedu </w:t>
      </w:r>
      <w:r w:rsidRPr="005A3468">
        <w:rPr>
          <w:rFonts w:asciiTheme="majorBidi" w:hAnsiTheme="majorBidi" w:cstheme="majorBidi"/>
          <w:szCs w:val="24"/>
        </w:rPr>
        <w:t>požiadajú aspoň dvaja členovia Kooperačnej rady UMR.</w:t>
      </w:r>
    </w:p>
    <w:p w14:paraId="6D2778BE" w14:textId="10BD971A"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Súčasťou pozvánky je program rokovania a materiály na rokovanie ako aj návrh uznesení Kooperačnej rady UMR k jednotlivým bodom rokovania. Každý člen Kooperačnej rady UMR je oprávnený navrhnúť nový bod rokovania a k tomuto predložiť príslušné dokumenty a to v lehote podľa čl. 4 bod 8. písm. a) tohto Štatútu.</w:t>
      </w:r>
    </w:p>
    <w:p w14:paraId="1E4FF9DA" w14:textId="4AE51129" w:rsidR="00F53628" w:rsidRPr="005A3468" w:rsidRDefault="10C863E1" w:rsidP="10C863E1">
      <w:pPr>
        <w:pStyle w:val="Bezriadkovania"/>
        <w:numPr>
          <w:ilvl w:val="0"/>
          <w:numId w:val="69"/>
        </w:numPr>
        <w:rPr>
          <w:rFonts w:asciiTheme="majorBidi" w:hAnsiTheme="majorBidi" w:cstheme="majorBidi"/>
        </w:rPr>
      </w:pPr>
      <w:r w:rsidRPr="10C863E1">
        <w:rPr>
          <w:rFonts w:asciiTheme="majorBidi" w:hAnsiTheme="majorBidi" w:cstheme="majorBidi"/>
        </w:rPr>
        <w:t xml:space="preserve">Rokovanie Kooperačnej rady UMR sa uskutoční v lehote pätnástich dní odo dňa doručenia požiadavky podľa odseku 1. Ak rokovanie nebude zvolané v tejto lehote, zvolať a viesť rokovanie Kooperačnej rady UMR môže člen, resp. jeden z členov, ktorí o zvolanie rokovania požiadali. </w:t>
      </w:r>
    </w:p>
    <w:p w14:paraId="7D30D82A" w14:textId="0FFC1ECE" w:rsidR="00F53628" w:rsidRPr="005A3468" w:rsidRDefault="10C863E1" w:rsidP="10C863E1">
      <w:pPr>
        <w:pStyle w:val="Bezriadkovania"/>
        <w:numPr>
          <w:ilvl w:val="0"/>
          <w:numId w:val="69"/>
        </w:numPr>
        <w:rPr>
          <w:rFonts w:asciiTheme="majorBidi" w:hAnsiTheme="majorBidi" w:cstheme="majorBidi"/>
        </w:rPr>
      </w:pPr>
      <w:r w:rsidRPr="10C863E1">
        <w:rPr>
          <w:rFonts w:asciiTheme="majorBidi" w:hAnsiTheme="majorBidi" w:cstheme="majorBidi"/>
        </w:rPr>
        <w:t>Kooperačná rada UMR je uznášaniaschopná, ak je prítomná nadpolovičná väčšina jej členov. Rokovanie Kooperačnej rady UMR vedie Predseda, ak tento Štatút neustanovuje inak.</w:t>
      </w:r>
    </w:p>
    <w:p w14:paraId="55E1B765" w14:textId="10BD971A"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 xml:space="preserve">Po otvorení rokovania Kooperačná rada UMR schváli program rokovania. Člen je oprávnený navrhnúť doplnenie programu rokovania o nový bod priamo na rokovaní, tento návrh však podlieha schváleniu Kooperačnej rady UMR. </w:t>
      </w:r>
    </w:p>
    <w:p w14:paraId="4F458C82" w14:textId="023BB840"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Rokovania K</w:t>
      </w:r>
      <w:r w:rsidR="00D9353B">
        <w:rPr>
          <w:rFonts w:asciiTheme="majorBidi" w:hAnsiTheme="majorBidi" w:cstheme="majorBidi"/>
          <w:szCs w:val="24"/>
        </w:rPr>
        <w:t>ooperačnej rady</w:t>
      </w:r>
      <w:r w:rsidRPr="005A3468">
        <w:rPr>
          <w:rFonts w:asciiTheme="majorBidi" w:hAnsiTheme="majorBidi" w:cstheme="majorBidi"/>
          <w:szCs w:val="24"/>
        </w:rPr>
        <w:t xml:space="preserve"> UMR sú neverejné. To sa nevzťahuje na: </w:t>
      </w:r>
    </w:p>
    <w:p w14:paraId="3A2C49DE" w14:textId="5B5E258C" w:rsidR="00F53628" w:rsidRPr="005A3468" w:rsidRDefault="00F53628" w:rsidP="003F585C">
      <w:pPr>
        <w:pStyle w:val="Bezriadkovania"/>
        <w:numPr>
          <w:ilvl w:val="0"/>
          <w:numId w:val="70"/>
        </w:numPr>
        <w:rPr>
          <w:rFonts w:asciiTheme="majorBidi" w:hAnsiTheme="majorBidi" w:cstheme="majorBidi"/>
          <w:szCs w:val="24"/>
        </w:rPr>
      </w:pPr>
      <w:r w:rsidRPr="005A3468">
        <w:rPr>
          <w:rFonts w:asciiTheme="majorBidi" w:hAnsiTheme="majorBidi" w:cstheme="majorBidi"/>
          <w:szCs w:val="24"/>
        </w:rPr>
        <w:t>právo zástupcu člena byť v nevyhnutných prípadoch sprevádzaný maximálne dvomi internými spolupracovníkmi;</w:t>
      </w:r>
    </w:p>
    <w:p w14:paraId="501AA00A" w14:textId="10BD971A" w:rsidR="00F53628" w:rsidRPr="005A3468" w:rsidRDefault="00F53628" w:rsidP="003F585C">
      <w:pPr>
        <w:pStyle w:val="Bezriadkovania"/>
        <w:numPr>
          <w:ilvl w:val="0"/>
          <w:numId w:val="70"/>
        </w:numPr>
        <w:rPr>
          <w:rFonts w:asciiTheme="majorBidi" w:hAnsiTheme="majorBidi" w:cstheme="majorBidi"/>
          <w:szCs w:val="24"/>
        </w:rPr>
      </w:pPr>
      <w:r w:rsidRPr="005A3468">
        <w:rPr>
          <w:rFonts w:asciiTheme="majorBidi" w:hAnsiTheme="majorBidi" w:cstheme="majorBidi"/>
          <w:szCs w:val="24"/>
        </w:rPr>
        <w:t>právo zástupcu člena prizvať maximálne jedného experta s cieľom vyjadrenia odborného stanoviska, pričom toto právo je možné využiť iba v prípade, ak úmysel prizvať experta je riadne oznámený predsedovi aspoň 3 pracovné dni pred začiatkom rokovania Kooperačnej rady UMR. Predseda zabezpečí, aby bola informácia o prizvaní experta oznámená aj ostatným členom.</w:t>
      </w:r>
    </w:p>
    <w:p w14:paraId="287A8A08" w14:textId="0CE39AE4"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Kooperačná rada UMR rozhoduje formou uznesen</w:t>
      </w:r>
      <w:r w:rsidR="00561E70">
        <w:rPr>
          <w:rFonts w:asciiTheme="majorBidi" w:hAnsiTheme="majorBidi" w:cstheme="majorBidi"/>
          <w:szCs w:val="24"/>
        </w:rPr>
        <w:t>ia</w:t>
      </w:r>
      <w:r w:rsidRPr="005A3468">
        <w:rPr>
          <w:rFonts w:asciiTheme="majorBidi" w:hAnsiTheme="majorBidi" w:cstheme="majorBidi"/>
          <w:szCs w:val="24"/>
        </w:rPr>
        <w:t xml:space="preserve">. Hlasuje sa na pokyn </w:t>
      </w:r>
      <w:r w:rsidR="00736CC4">
        <w:rPr>
          <w:rFonts w:asciiTheme="majorBidi" w:hAnsiTheme="majorBidi" w:cstheme="majorBidi"/>
          <w:szCs w:val="24"/>
        </w:rPr>
        <w:t>p</w:t>
      </w:r>
      <w:r w:rsidR="00561E70">
        <w:rPr>
          <w:rFonts w:asciiTheme="majorBidi" w:hAnsiTheme="majorBidi" w:cstheme="majorBidi"/>
          <w:szCs w:val="24"/>
        </w:rPr>
        <w:t>r</w:t>
      </w:r>
      <w:r w:rsidR="00561E70" w:rsidRPr="005A3468">
        <w:rPr>
          <w:rFonts w:asciiTheme="majorBidi" w:hAnsiTheme="majorBidi" w:cstheme="majorBidi"/>
          <w:szCs w:val="24"/>
        </w:rPr>
        <w:t xml:space="preserve">edsedu </w:t>
      </w:r>
      <w:r w:rsidRPr="005A3468">
        <w:rPr>
          <w:rFonts w:asciiTheme="majorBidi" w:hAnsiTheme="majorBidi" w:cstheme="majorBidi"/>
          <w:szCs w:val="24"/>
        </w:rPr>
        <w:t xml:space="preserve">alebo inej osoby, ktorá vedie rokovanie, o návrhu uznesenia, ktoré predkladá predseda alebo iný člen. Hlasovanie je verejné. </w:t>
      </w:r>
    </w:p>
    <w:p w14:paraId="000E2C0D" w14:textId="10BD971A"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Na prijatie uznesenia Kooperačnej rady UMR sa vyžaduje väčšina hlasov prítomných zástupcov členov Kooperačnej rady UMR a zároveň súhlasný hlas zástupcu jadrového mesta.</w:t>
      </w:r>
    </w:p>
    <w:p w14:paraId="3ABCABB7" w14:textId="24DCA140" w:rsidR="00F53628" w:rsidRPr="005A3468" w:rsidRDefault="00F53628" w:rsidP="003F585C">
      <w:pPr>
        <w:pStyle w:val="Bezriadkovania"/>
        <w:numPr>
          <w:ilvl w:val="0"/>
          <w:numId w:val="69"/>
        </w:numPr>
        <w:rPr>
          <w:rFonts w:asciiTheme="majorBidi" w:hAnsiTheme="majorBidi" w:cstheme="majorBidi"/>
          <w:szCs w:val="24"/>
        </w:rPr>
      </w:pPr>
      <w:r w:rsidRPr="005A3468">
        <w:rPr>
          <w:rFonts w:asciiTheme="majorBidi" w:hAnsiTheme="majorBidi" w:cstheme="majorBidi"/>
          <w:szCs w:val="24"/>
        </w:rPr>
        <w:t>Člen, ktorý je zainteresovanou osobou na strane žiadateľa alebo prijímateľa hlasuje v prípade, ak takýto postup nevylučujú pravidlá o konflikte záujmu pri poskytovaní príspevku z </w:t>
      </w:r>
      <w:r w:rsidR="002322A7" w:rsidRPr="005A3468">
        <w:rPr>
          <w:rFonts w:asciiTheme="majorBidi" w:eastAsia="Georgia" w:hAnsiTheme="majorBidi" w:cstheme="majorBidi"/>
          <w:color w:val="000000" w:themeColor="text1"/>
          <w:szCs w:val="24"/>
        </w:rPr>
        <w:t>fondov EÚ</w:t>
      </w:r>
      <w:r w:rsidRPr="005A3468">
        <w:rPr>
          <w:rFonts w:asciiTheme="majorBidi" w:hAnsiTheme="majorBidi" w:cstheme="majorBidi"/>
          <w:szCs w:val="24"/>
        </w:rPr>
        <w:t xml:space="preserve"> v programovom období 2021 – 2027.</w:t>
      </w:r>
    </w:p>
    <w:p w14:paraId="73145FC6" w14:textId="5B7AD2BB" w:rsidR="00F53628" w:rsidRPr="005A3468" w:rsidRDefault="00F53628" w:rsidP="003F585C">
      <w:pPr>
        <w:pStyle w:val="Bezriadkovania"/>
        <w:numPr>
          <w:ilvl w:val="0"/>
          <w:numId w:val="69"/>
        </w:numPr>
        <w:ind w:hanging="436"/>
        <w:rPr>
          <w:rFonts w:asciiTheme="majorBidi" w:hAnsiTheme="majorBidi" w:cstheme="majorBidi"/>
          <w:szCs w:val="24"/>
        </w:rPr>
      </w:pPr>
      <w:r w:rsidRPr="005A3468">
        <w:rPr>
          <w:rFonts w:asciiTheme="majorBidi" w:hAnsiTheme="majorBidi" w:cstheme="majorBidi"/>
          <w:szCs w:val="24"/>
        </w:rPr>
        <w:t xml:space="preserve">Predseda môže rozhodnúť aj o hlasovaní mimo rokovania spôsobom „per rollam“. Členovia sa k návrhom materiálom zaslaným „per rollam“ vyjadria do </w:t>
      </w:r>
      <w:r w:rsidR="00434461">
        <w:rPr>
          <w:rFonts w:asciiTheme="majorBidi" w:hAnsiTheme="majorBidi" w:cstheme="majorBidi"/>
          <w:szCs w:val="24"/>
        </w:rPr>
        <w:t>desiatich</w:t>
      </w:r>
      <w:r w:rsidRPr="005A3468">
        <w:rPr>
          <w:rFonts w:asciiTheme="majorBidi" w:hAnsiTheme="majorBidi" w:cstheme="majorBidi"/>
          <w:szCs w:val="24"/>
        </w:rPr>
        <w:t xml:space="preserve"> pracovných dní odo dňa doručenia výzvy na hlasovanie. V odôvodnených prípadoch môže byť lehota na vyjadrenie zmenená rozhodnutím predsedu. Člen predkladá svoje stanovisko v písomnej forme </w:t>
      </w:r>
      <w:r w:rsidR="00B3303B">
        <w:rPr>
          <w:rFonts w:asciiTheme="majorBidi" w:hAnsiTheme="majorBidi" w:cstheme="majorBidi"/>
          <w:szCs w:val="24"/>
        </w:rPr>
        <w:t>administratívnym kapacitám</w:t>
      </w:r>
      <w:r w:rsidRPr="005A3468">
        <w:rPr>
          <w:rFonts w:asciiTheme="majorBidi" w:hAnsiTheme="majorBidi" w:cstheme="majorBidi"/>
          <w:szCs w:val="24"/>
        </w:rPr>
        <w:t xml:space="preserve"> Ko</w:t>
      </w:r>
      <w:r w:rsidR="009D2E5D" w:rsidRPr="005A3468">
        <w:rPr>
          <w:rFonts w:asciiTheme="majorBidi" w:hAnsiTheme="majorBidi" w:cstheme="majorBidi"/>
          <w:szCs w:val="24"/>
        </w:rPr>
        <w:t>o</w:t>
      </w:r>
      <w:r w:rsidRPr="005A3468">
        <w:rPr>
          <w:rFonts w:asciiTheme="majorBidi" w:hAnsiTheme="majorBidi" w:cstheme="majorBidi"/>
          <w:szCs w:val="24"/>
        </w:rPr>
        <w:t>peračnej rady UMR. Nepredloženie žiadneho stanoviska člena sa považuje za prejav súhlasu s návrhom.</w:t>
      </w:r>
    </w:p>
    <w:p w14:paraId="6FAB23AA" w14:textId="510B9803" w:rsidR="00F53628" w:rsidRPr="005A3468" w:rsidRDefault="00F53628" w:rsidP="003F585C">
      <w:pPr>
        <w:pStyle w:val="Bezriadkovania"/>
        <w:numPr>
          <w:ilvl w:val="0"/>
          <w:numId w:val="69"/>
        </w:numPr>
        <w:ind w:hanging="436"/>
        <w:rPr>
          <w:rFonts w:asciiTheme="majorBidi" w:hAnsiTheme="majorBidi" w:cstheme="majorBidi"/>
          <w:szCs w:val="24"/>
        </w:rPr>
      </w:pPr>
      <w:r w:rsidRPr="005A3468">
        <w:rPr>
          <w:rFonts w:asciiTheme="majorBidi" w:hAnsiTheme="majorBidi" w:cstheme="majorBidi"/>
          <w:szCs w:val="24"/>
        </w:rPr>
        <w:t xml:space="preserve">Ak tak rozhodne </w:t>
      </w:r>
      <w:r w:rsidR="00736CC4">
        <w:rPr>
          <w:rFonts w:asciiTheme="majorBidi" w:hAnsiTheme="majorBidi" w:cstheme="majorBidi"/>
          <w:szCs w:val="24"/>
        </w:rPr>
        <w:t>p</w:t>
      </w:r>
      <w:r w:rsidRPr="005A3468">
        <w:rPr>
          <w:rFonts w:asciiTheme="majorBidi" w:hAnsiTheme="majorBidi" w:cstheme="majorBidi"/>
          <w:szCs w:val="24"/>
        </w:rPr>
        <w:t xml:space="preserve">redseda alebo ak o to požiada aspoň </w:t>
      </w:r>
      <w:r w:rsidR="00736CC4">
        <w:rPr>
          <w:rFonts w:asciiTheme="majorBidi" w:hAnsiTheme="majorBidi" w:cstheme="majorBidi"/>
          <w:szCs w:val="24"/>
        </w:rPr>
        <w:t>polovica</w:t>
      </w:r>
      <w:r w:rsidRPr="005A3468">
        <w:rPr>
          <w:rFonts w:asciiTheme="majorBidi" w:hAnsiTheme="majorBidi" w:cstheme="majorBidi"/>
          <w:szCs w:val="24"/>
        </w:rPr>
        <w:t xml:space="preserve"> členov Kooperačnej rady UMR, môže sa rokovanie uskutočniť aj formou videokonferencie. </w:t>
      </w:r>
    </w:p>
    <w:p w14:paraId="138430F7" w14:textId="10BD971A" w:rsidR="00F53628" w:rsidRPr="005A3468" w:rsidRDefault="00F53628" w:rsidP="003F585C">
      <w:pPr>
        <w:pStyle w:val="Bezriadkovania"/>
        <w:numPr>
          <w:ilvl w:val="0"/>
          <w:numId w:val="69"/>
        </w:numPr>
        <w:ind w:hanging="436"/>
        <w:rPr>
          <w:rFonts w:asciiTheme="majorBidi" w:hAnsiTheme="majorBidi" w:cstheme="majorBidi"/>
          <w:szCs w:val="24"/>
        </w:rPr>
      </w:pPr>
      <w:r w:rsidRPr="005A3468">
        <w:rPr>
          <w:rFonts w:asciiTheme="majorBidi" w:hAnsiTheme="majorBidi" w:cstheme="majorBidi"/>
          <w:szCs w:val="24"/>
        </w:rPr>
        <w:t xml:space="preserve">Predseda môže prerušiť rokovanie z dôvodu potreby vyžiadať si odborný podklad alebo metodické usmernenie riadiaceho orgánu pre implementáciu EFRR nevyhnutné pre riadne plnenie úlohy Kooperačnej rady UMR a to na nevyhnutne potrebný čas. </w:t>
      </w:r>
    </w:p>
    <w:p w14:paraId="51571F1D" w14:textId="16EEDD67" w:rsidR="00F53628" w:rsidRPr="005A3468" w:rsidRDefault="00F53628" w:rsidP="003F585C">
      <w:pPr>
        <w:pStyle w:val="Bezriadkovania"/>
        <w:numPr>
          <w:ilvl w:val="0"/>
          <w:numId w:val="69"/>
        </w:numPr>
        <w:ind w:left="709" w:hanging="502"/>
        <w:rPr>
          <w:rFonts w:asciiTheme="majorBidi" w:hAnsiTheme="majorBidi" w:cstheme="majorBidi"/>
          <w:szCs w:val="24"/>
        </w:rPr>
      </w:pPr>
      <w:r w:rsidRPr="005A3468">
        <w:rPr>
          <w:rFonts w:asciiTheme="majorBidi" w:hAnsiTheme="majorBidi" w:cstheme="majorBidi"/>
          <w:szCs w:val="24"/>
        </w:rPr>
        <w:t xml:space="preserve"> Z každého rokovania Kooperačnej rady UMR, vrátane hlasovania „per rollam“ sa vyhotovuje písomná zápisnica, ktorej súčasťou je prezenčná listina. Zápisnica obsahuje predovšetkým dátum, miesto a čas rokovania, program rokovania, záznam priebehu rokovania, výsledky hlasovania s údajom o hlasovaní jednotlivých členov, uznesenia, dátum vyhotovenia zápisnice, podpisy predsedu alebo osoby, ktorá viedla rokovanie, zástupcu jedného člena ako overovateľa a jedného člena </w:t>
      </w:r>
      <w:r w:rsidR="00434461">
        <w:rPr>
          <w:rFonts w:asciiTheme="majorBidi" w:hAnsiTheme="majorBidi" w:cstheme="majorBidi"/>
          <w:szCs w:val="24"/>
        </w:rPr>
        <w:t>z analytickej kapacity</w:t>
      </w:r>
      <w:r w:rsidRPr="005A3468">
        <w:rPr>
          <w:rFonts w:asciiTheme="majorBidi" w:hAnsiTheme="majorBidi" w:cstheme="majorBidi"/>
          <w:szCs w:val="24"/>
        </w:rPr>
        <w:t xml:space="preserve"> Kooperačnej rady UMR. Kópia zápisnice sa zasiela všetkým zástupcom členov do </w:t>
      </w:r>
      <w:r w:rsidR="00434461">
        <w:rPr>
          <w:rFonts w:asciiTheme="majorBidi" w:hAnsiTheme="majorBidi" w:cstheme="majorBidi"/>
          <w:szCs w:val="24"/>
        </w:rPr>
        <w:t>desiatich</w:t>
      </w:r>
      <w:r w:rsidRPr="005A3468">
        <w:rPr>
          <w:rFonts w:asciiTheme="majorBidi" w:hAnsiTheme="majorBidi" w:cstheme="majorBidi"/>
          <w:szCs w:val="24"/>
        </w:rPr>
        <w:t xml:space="preserve"> pracovných dní po rokovaní. Zápisnica z každého rokovania sa zverejňuje</w:t>
      </w:r>
      <w:r w:rsidR="00120951">
        <w:rPr>
          <w:rFonts w:asciiTheme="majorBidi" w:hAnsiTheme="majorBidi" w:cstheme="majorBidi"/>
          <w:szCs w:val="24"/>
        </w:rPr>
        <w:t xml:space="preserve"> na webovom sídle jadrového mesta</w:t>
      </w:r>
      <w:r w:rsidR="00661CF6">
        <w:rPr>
          <w:rFonts w:asciiTheme="majorBidi" w:hAnsiTheme="majorBidi" w:cstheme="majorBidi"/>
          <w:szCs w:val="24"/>
        </w:rPr>
        <w:t xml:space="preserve"> UMR</w:t>
      </w:r>
      <w:r w:rsidRPr="005A3468">
        <w:rPr>
          <w:rFonts w:asciiTheme="majorBidi" w:hAnsiTheme="majorBidi" w:cstheme="majorBidi"/>
          <w:szCs w:val="24"/>
        </w:rPr>
        <w:t xml:space="preserve">. </w:t>
      </w:r>
    </w:p>
    <w:p w14:paraId="16517BE5" w14:textId="10BD971A" w:rsidR="00F53628" w:rsidRPr="005A3468" w:rsidRDefault="00F53628" w:rsidP="00F53628">
      <w:pPr>
        <w:pStyle w:val="Bezriadkovania"/>
        <w:rPr>
          <w:rFonts w:asciiTheme="majorBidi" w:hAnsiTheme="majorBidi" w:cstheme="majorBidi"/>
          <w:szCs w:val="24"/>
        </w:rPr>
      </w:pPr>
    </w:p>
    <w:p w14:paraId="4F0ACA4B"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9</w:t>
      </w:r>
    </w:p>
    <w:p w14:paraId="6BFF91BC" w14:textId="6CD48FDC"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 xml:space="preserve">ZÁNIK </w:t>
      </w:r>
      <w:r w:rsidR="00D26A91" w:rsidRPr="005A3468">
        <w:rPr>
          <w:rFonts w:asciiTheme="majorBidi" w:hAnsiTheme="majorBidi" w:cstheme="majorBidi"/>
          <w:b/>
          <w:szCs w:val="24"/>
        </w:rPr>
        <w:t>KOOPORAČNEJ RADY</w:t>
      </w:r>
      <w:r w:rsidRPr="005A3468">
        <w:rPr>
          <w:rFonts w:asciiTheme="majorBidi" w:hAnsiTheme="majorBidi" w:cstheme="majorBidi"/>
          <w:b/>
          <w:szCs w:val="24"/>
        </w:rPr>
        <w:t xml:space="preserve"> UMR</w:t>
      </w:r>
    </w:p>
    <w:p w14:paraId="4686C81E" w14:textId="10BD971A" w:rsidR="00F53628" w:rsidRPr="005A3468" w:rsidRDefault="00F53628" w:rsidP="00F53628">
      <w:pPr>
        <w:pStyle w:val="Bezriadkovania"/>
        <w:rPr>
          <w:rFonts w:asciiTheme="majorBidi" w:hAnsiTheme="majorBidi" w:cstheme="majorBidi"/>
          <w:szCs w:val="24"/>
        </w:rPr>
      </w:pPr>
    </w:p>
    <w:p w14:paraId="1AFBBB9D" w14:textId="44853F12" w:rsidR="00F53628" w:rsidRPr="005A3468" w:rsidRDefault="00F53628" w:rsidP="00A126B1">
      <w:pPr>
        <w:pStyle w:val="Bezriadkovania"/>
        <w:ind w:left="720"/>
        <w:rPr>
          <w:rFonts w:asciiTheme="majorBidi" w:hAnsiTheme="majorBidi" w:cstheme="majorBidi"/>
          <w:szCs w:val="24"/>
        </w:rPr>
      </w:pPr>
      <w:r w:rsidRPr="005A3468">
        <w:rPr>
          <w:rFonts w:asciiTheme="majorBidi" w:hAnsiTheme="majorBidi" w:cstheme="majorBidi"/>
          <w:szCs w:val="24"/>
        </w:rPr>
        <w:t xml:space="preserve">Kooperačná rada UMR zaniká </w:t>
      </w:r>
      <w:r w:rsidR="00CD3A5C" w:rsidRPr="005A3468">
        <w:rPr>
          <w:rFonts w:asciiTheme="majorBidi" w:hAnsiTheme="majorBidi" w:cstheme="majorBidi"/>
          <w:szCs w:val="24"/>
        </w:rPr>
        <w:t>svojím uznesením</w:t>
      </w:r>
      <w:r w:rsidR="00060205" w:rsidRPr="005A3468">
        <w:rPr>
          <w:rFonts w:asciiTheme="majorBidi" w:hAnsiTheme="majorBidi" w:cstheme="majorBidi"/>
          <w:szCs w:val="24"/>
        </w:rPr>
        <w:t xml:space="preserve"> o </w:t>
      </w:r>
      <w:r w:rsidRPr="005A3468">
        <w:rPr>
          <w:rFonts w:asciiTheme="majorBidi" w:hAnsiTheme="majorBidi" w:cstheme="majorBidi"/>
          <w:szCs w:val="24"/>
        </w:rPr>
        <w:t>ukončení všetkých úloh pre programové obdobi</w:t>
      </w:r>
      <w:r w:rsidR="00D22B9B">
        <w:rPr>
          <w:rFonts w:asciiTheme="majorBidi" w:hAnsiTheme="majorBidi" w:cstheme="majorBidi"/>
          <w:szCs w:val="24"/>
        </w:rPr>
        <w:t>e</w:t>
      </w:r>
      <w:r w:rsidRPr="005A3468">
        <w:rPr>
          <w:rFonts w:asciiTheme="majorBidi" w:hAnsiTheme="majorBidi" w:cstheme="majorBidi"/>
          <w:szCs w:val="24"/>
        </w:rPr>
        <w:t xml:space="preserve"> 2021 – 2027.</w:t>
      </w:r>
    </w:p>
    <w:p w14:paraId="465935F3" w14:textId="10BD971A" w:rsidR="00F53628" w:rsidRPr="005A3468" w:rsidRDefault="00F53628" w:rsidP="00F53628">
      <w:pPr>
        <w:pStyle w:val="Bezriadkovania"/>
        <w:rPr>
          <w:rFonts w:asciiTheme="majorBidi" w:hAnsiTheme="majorBidi" w:cstheme="majorBidi"/>
          <w:szCs w:val="24"/>
        </w:rPr>
      </w:pPr>
    </w:p>
    <w:p w14:paraId="677782CB" w14:textId="10BD971A"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Článok 10</w:t>
      </w:r>
    </w:p>
    <w:p w14:paraId="6EE18594" w14:textId="0A3C3670" w:rsidR="00F53628" w:rsidRPr="005A3468" w:rsidRDefault="00F53628" w:rsidP="00A27ACD">
      <w:pPr>
        <w:pStyle w:val="Bezriadkovania"/>
        <w:spacing w:after="0"/>
        <w:jc w:val="center"/>
        <w:rPr>
          <w:rFonts w:asciiTheme="majorBidi" w:hAnsiTheme="majorBidi" w:cstheme="majorBidi"/>
          <w:b/>
          <w:szCs w:val="24"/>
        </w:rPr>
      </w:pPr>
      <w:r w:rsidRPr="005A3468">
        <w:rPr>
          <w:rFonts w:asciiTheme="majorBidi" w:hAnsiTheme="majorBidi" w:cstheme="majorBidi"/>
          <w:b/>
          <w:szCs w:val="24"/>
        </w:rPr>
        <w:t xml:space="preserve">ZÁVEREČNÉ </w:t>
      </w:r>
      <w:r w:rsidR="00561E70" w:rsidRPr="005A3468">
        <w:rPr>
          <w:rFonts w:asciiTheme="majorBidi" w:hAnsiTheme="majorBidi" w:cstheme="majorBidi"/>
          <w:b/>
          <w:szCs w:val="24"/>
        </w:rPr>
        <w:t>USTANOVENI</w:t>
      </w:r>
      <w:r w:rsidR="00561E70">
        <w:rPr>
          <w:rFonts w:asciiTheme="majorBidi" w:hAnsiTheme="majorBidi" w:cstheme="majorBidi"/>
          <w:b/>
          <w:szCs w:val="24"/>
        </w:rPr>
        <w:t>E</w:t>
      </w:r>
    </w:p>
    <w:p w14:paraId="5CCE64D1" w14:textId="10BD971A" w:rsidR="00F53628" w:rsidRPr="005A3468" w:rsidRDefault="00F53628" w:rsidP="00F53628">
      <w:pPr>
        <w:pStyle w:val="Bezriadkovania"/>
        <w:rPr>
          <w:rFonts w:asciiTheme="majorBidi" w:hAnsiTheme="majorBidi" w:cstheme="majorBidi"/>
          <w:szCs w:val="24"/>
        </w:rPr>
      </w:pPr>
    </w:p>
    <w:p w14:paraId="74FE8F0C" w14:textId="415FF1FF" w:rsidR="00F53628" w:rsidRPr="005A3468" w:rsidRDefault="00F53628" w:rsidP="00A126B1">
      <w:pPr>
        <w:pStyle w:val="Bezriadkovania"/>
        <w:ind w:left="720"/>
        <w:rPr>
          <w:rFonts w:asciiTheme="majorBidi" w:hAnsiTheme="majorBidi" w:cstheme="majorBidi"/>
          <w:szCs w:val="24"/>
        </w:rPr>
      </w:pPr>
      <w:r w:rsidRPr="005A3468">
        <w:rPr>
          <w:rFonts w:asciiTheme="majorBidi" w:hAnsiTheme="majorBidi" w:cstheme="majorBidi"/>
          <w:szCs w:val="24"/>
        </w:rPr>
        <w:t xml:space="preserve">Tento </w:t>
      </w:r>
      <w:r w:rsidR="00B3303B">
        <w:rPr>
          <w:rFonts w:asciiTheme="majorBidi" w:hAnsiTheme="majorBidi" w:cstheme="majorBidi"/>
          <w:szCs w:val="24"/>
        </w:rPr>
        <w:t>Š</w:t>
      </w:r>
      <w:r w:rsidR="00561E70" w:rsidRPr="005A3468">
        <w:rPr>
          <w:rFonts w:asciiTheme="majorBidi" w:hAnsiTheme="majorBidi" w:cstheme="majorBidi"/>
          <w:szCs w:val="24"/>
        </w:rPr>
        <w:t>tatút</w:t>
      </w:r>
      <w:r w:rsidRPr="005A3468">
        <w:rPr>
          <w:rFonts w:asciiTheme="majorBidi" w:hAnsiTheme="majorBidi" w:cstheme="majorBidi"/>
          <w:szCs w:val="24"/>
        </w:rPr>
        <w:t>, vrátane jeho zmien</w:t>
      </w:r>
      <w:r w:rsidR="00736CC4">
        <w:rPr>
          <w:rFonts w:asciiTheme="majorBidi" w:hAnsiTheme="majorBidi" w:cstheme="majorBidi"/>
          <w:szCs w:val="24"/>
        </w:rPr>
        <w:t xml:space="preserve"> a doplnení</w:t>
      </w:r>
      <w:r w:rsidRPr="005A3468">
        <w:rPr>
          <w:rFonts w:asciiTheme="majorBidi" w:hAnsiTheme="majorBidi" w:cstheme="majorBidi"/>
          <w:szCs w:val="24"/>
        </w:rPr>
        <w:t xml:space="preserve">, </w:t>
      </w:r>
      <w:r w:rsidR="00E11A55">
        <w:rPr>
          <w:rFonts w:asciiTheme="majorBidi" w:hAnsiTheme="majorBidi" w:cstheme="majorBidi"/>
          <w:szCs w:val="24"/>
        </w:rPr>
        <w:t xml:space="preserve">vydáva </w:t>
      </w:r>
      <w:r w:rsidR="00853479">
        <w:rPr>
          <w:rFonts w:asciiTheme="majorBidi" w:hAnsiTheme="majorBidi" w:cstheme="majorBidi"/>
          <w:szCs w:val="24"/>
        </w:rPr>
        <w:t>obec</w:t>
      </w:r>
      <w:r w:rsidR="00853479">
        <w:rPr>
          <w:rStyle w:val="Odkaznapoznmkupodiarou"/>
          <w:rFonts w:asciiTheme="majorBidi" w:hAnsiTheme="majorBidi" w:cstheme="majorBidi"/>
          <w:szCs w:val="24"/>
        </w:rPr>
        <w:footnoteReference w:id="16"/>
      </w:r>
      <w:r w:rsidR="00AF0448">
        <w:rPr>
          <w:rFonts w:asciiTheme="majorBidi" w:hAnsiTheme="majorBidi" w:cstheme="majorBidi"/>
          <w:szCs w:val="24"/>
        </w:rPr>
        <w:t xml:space="preserve"> </w:t>
      </w:r>
      <w:r w:rsidR="00E11A55">
        <w:rPr>
          <w:rFonts w:asciiTheme="majorBidi" w:hAnsiTheme="majorBidi" w:cstheme="majorBidi"/>
          <w:szCs w:val="24"/>
        </w:rPr>
        <w:t xml:space="preserve">a </w:t>
      </w:r>
      <w:r w:rsidRPr="005A3468">
        <w:rPr>
          <w:rFonts w:asciiTheme="majorBidi" w:hAnsiTheme="majorBidi" w:cstheme="majorBidi"/>
          <w:szCs w:val="24"/>
        </w:rPr>
        <w:t xml:space="preserve">schvaľuje </w:t>
      </w:r>
      <w:r w:rsidR="00E11A55">
        <w:rPr>
          <w:rFonts w:asciiTheme="majorBidi" w:hAnsiTheme="majorBidi" w:cstheme="majorBidi"/>
          <w:szCs w:val="24"/>
        </w:rPr>
        <w:t>MIRRI SR</w:t>
      </w:r>
      <w:r w:rsidRPr="005A3468">
        <w:rPr>
          <w:rFonts w:asciiTheme="majorBidi" w:hAnsiTheme="majorBidi" w:cstheme="majorBidi"/>
          <w:szCs w:val="24"/>
        </w:rPr>
        <w:t xml:space="preserve">. </w:t>
      </w:r>
      <w:r w:rsidR="00A83518" w:rsidRPr="005A3468">
        <w:rPr>
          <w:rFonts w:asciiTheme="majorBidi" w:hAnsiTheme="majorBidi" w:cstheme="majorBidi"/>
          <w:szCs w:val="24"/>
        </w:rPr>
        <w:t xml:space="preserve">Účinnosť nadobúda zverejnením na webovom sídle </w:t>
      </w:r>
      <w:r w:rsidR="00CE4DA9" w:rsidRPr="005A3468">
        <w:rPr>
          <w:rFonts w:asciiTheme="majorBidi" w:hAnsiTheme="majorBidi" w:cstheme="majorBidi"/>
          <w:szCs w:val="24"/>
        </w:rPr>
        <w:t>jadrového mesta UMR</w:t>
      </w:r>
      <w:r w:rsidR="00A83518" w:rsidRPr="005A3468">
        <w:rPr>
          <w:rFonts w:asciiTheme="majorBidi" w:hAnsiTheme="majorBidi" w:cstheme="majorBidi"/>
          <w:szCs w:val="24"/>
        </w:rPr>
        <w:t>.</w:t>
      </w:r>
      <w:r w:rsidR="00CE4DA9" w:rsidRPr="005A3468">
        <w:rPr>
          <w:rFonts w:asciiTheme="majorBidi" w:hAnsiTheme="majorBidi" w:cstheme="majorBidi"/>
          <w:szCs w:val="24"/>
        </w:rPr>
        <w:t xml:space="preserve"> </w:t>
      </w:r>
    </w:p>
    <w:p w14:paraId="1BBFFCDB" w14:textId="77777777" w:rsidR="00A27ACD" w:rsidRDefault="00A27ACD" w:rsidP="00B3303B">
      <w:pPr>
        <w:pStyle w:val="Bezriadkovania"/>
        <w:rPr>
          <w:rFonts w:asciiTheme="majorBidi" w:hAnsiTheme="majorBidi" w:cstheme="majorBidi"/>
          <w:b/>
          <w:bCs/>
        </w:rPr>
      </w:pPr>
    </w:p>
    <w:p w14:paraId="4643E1C5" w14:textId="77777777" w:rsidR="00A27ACD" w:rsidRDefault="00A27ACD" w:rsidP="00B3303B">
      <w:pPr>
        <w:pStyle w:val="Bezriadkovania"/>
        <w:rPr>
          <w:rFonts w:asciiTheme="majorBidi" w:hAnsiTheme="majorBidi" w:cstheme="majorBidi"/>
          <w:b/>
          <w:bCs/>
        </w:rPr>
      </w:pPr>
    </w:p>
    <w:p w14:paraId="6BE3C95D" w14:textId="77777777" w:rsidR="00A27ACD" w:rsidRDefault="00A27ACD" w:rsidP="00B3303B">
      <w:pPr>
        <w:pStyle w:val="Bezriadkovania"/>
        <w:rPr>
          <w:rFonts w:asciiTheme="majorBidi" w:hAnsiTheme="majorBidi" w:cstheme="majorBidi"/>
          <w:b/>
          <w:bCs/>
        </w:rPr>
      </w:pPr>
    </w:p>
    <w:p w14:paraId="49747986" w14:textId="77777777" w:rsidR="00A27ACD" w:rsidRDefault="00A27ACD" w:rsidP="00B3303B">
      <w:pPr>
        <w:pStyle w:val="Bezriadkovania"/>
        <w:rPr>
          <w:rFonts w:asciiTheme="majorBidi" w:hAnsiTheme="majorBidi" w:cstheme="majorBidi"/>
          <w:b/>
          <w:bCs/>
        </w:rPr>
      </w:pPr>
    </w:p>
    <w:p w14:paraId="2A8CB886" w14:textId="1CB0E601" w:rsidR="00FC493A" w:rsidRPr="00B3303B" w:rsidRDefault="00FC493A" w:rsidP="00B3303B">
      <w:pPr>
        <w:pStyle w:val="Bezriadkovania"/>
        <w:rPr>
          <w:rFonts w:asciiTheme="majorBidi" w:hAnsiTheme="majorBidi" w:cstheme="majorBidi"/>
          <w:bCs/>
        </w:rPr>
      </w:pPr>
      <w:r w:rsidRPr="00B55268">
        <w:rPr>
          <w:rFonts w:asciiTheme="majorBidi" w:hAnsiTheme="majorBidi" w:cstheme="majorBidi"/>
          <w:b/>
          <w:bCs/>
        </w:rPr>
        <w:t>Zoznam skratiek</w:t>
      </w:r>
    </w:p>
    <w:p w14:paraId="738FA5FF"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EFRR</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t>Európsky fond regionálneho rozvoja</w:t>
      </w:r>
    </w:p>
    <w:p w14:paraId="68E0261D" w14:textId="77777777" w:rsidR="00FC493A" w:rsidRDefault="00FC493A" w:rsidP="00FC493A">
      <w:pPr>
        <w:pStyle w:val="Bezriadkovania"/>
        <w:spacing w:after="100" w:line="276" w:lineRule="auto"/>
        <w:rPr>
          <w:rFonts w:asciiTheme="majorBidi" w:hAnsiTheme="majorBidi" w:cstheme="majorBidi"/>
          <w:szCs w:val="24"/>
        </w:rPr>
      </w:pPr>
      <w:r>
        <w:rPr>
          <w:rFonts w:asciiTheme="majorBidi" w:hAnsiTheme="majorBidi" w:cstheme="majorBidi"/>
          <w:szCs w:val="24"/>
        </w:rPr>
        <w:t>EÚ</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Európska únia</w:t>
      </w:r>
    </w:p>
    <w:p w14:paraId="7A2317C0" w14:textId="77777777" w:rsidR="00FC493A" w:rsidRDefault="00FC493A" w:rsidP="00FC493A">
      <w:pPr>
        <w:pStyle w:val="Bezriadkovania"/>
        <w:spacing w:after="100" w:line="276" w:lineRule="auto"/>
        <w:rPr>
          <w:rFonts w:asciiTheme="majorBidi" w:hAnsiTheme="majorBidi" w:cstheme="majorBidi"/>
          <w:szCs w:val="24"/>
        </w:rPr>
      </w:pPr>
      <w:r>
        <w:rPr>
          <w:rFonts w:asciiTheme="majorBidi" w:hAnsiTheme="majorBidi" w:cstheme="majorBidi"/>
          <w:szCs w:val="24"/>
        </w:rPr>
        <w:t>IKT</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Informačné a komunikačné technológie</w:t>
      </w:r>
    </w:p>
    <w:p w14:paraId="2F530C33"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IÚI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I</w:t>
      </w:r>
      <w:r w:rsidRPr="005A3468">
        <w:rPr>
          <w:rFonts w:asciiTheme="majorBidi" w:hAnsiTheme="majorBidi" w:cstheme="majorBidi"/>
          <w:szCs w:val="24"/>
        </w:rPr>
        <w:t>ntegrované územné investície</w:t>
      </w:r>
    </w:p>
    <w:p w14:paraId="2007C64A"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IÚS  </w:t>
      </w:r>
      <w:r w:rsidRPr="005A3468">
        <w:rPr>
          <w:rFonts w:asciiTheme="majorBidi" w:hAnsiTheme="majorBidi" w:cstheme="majorBidi"/>
          <w:szCs w:val="24"/>
        </w:rPr>
        <w:tab/>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I</w:t>
      </w:r>
      <w:r w:rsidRPr="005A3468">
        <w:rPr>
          <w:rFonts w:asciiTheme="majorBidi" w:hAnsiTheme="majorBidi" w:cstheme="majorBidi"/>
          <w:szCs w:val="24"/>
        </w:rPr>
        <w:t>ntegrovaná územná stratégia</w:t>
      </w:r>
    </w:p>
    <w:p w14:paraId="654EBC7A" w14:textId="77777777" w:rsidR="00FC493A" w:rsidRDefault="00FC493A" w:rsidP="00FC493A">
      <w:pPr>
        <w:pStyle w:val="Bezriadkovania"/>
        <w:spacing w:after="100" w:line="276" w:lineRule="auto"/>
        <w:ind w:left="2160" w:hanging="2160"/>
        <w:rPr>
          <w:rFonts w:asciiTheme="majorBidi" w:hAnsiTheme="majorBidi" w:cstheme="majorBidi"/>
          <w:szCs w:val="24"/>
        </w:rPr>
      </w:pPr>
      <w:r>
        <w:rPr>
          <w:rFonts w:asciiTheme="majorBidi" w:hAnsiTheme="majorBidi" w:cstheme="majorBidi"/>
          <w:szCs w:val="24"/>
        </w:rPr>
        <w:t>Jadrové mesto</w:t>
      </w:r>
      <w:r>
        <w:rPr>
          <w:rFonts w:asciiTheme="majorBidi" w:hAnsiTheme="majorBidi" w:cstheme="majorBidi"/>
          <w:szCs w:val="24"/>
        </w:rPr>
        <w:tab/>
        <w:t>Sídlo so štatútom mesta s najvyšším počtom obyvateľov v rámci ťažiska osídlenia I. alebo II. kategórie podľa Koncepcie územného rozvoja Slovenska 2011</w:t>
      </w:r>
    </w:p>
    <w:p w14:paraId="18A18BFC" w14:textId="77777777" w:rsidR="00FC493A" w:rsidRDefault="00FC493A" w:rsidP="00FC493A">
      <w:pPr>
        <w:pStyle w:val="Bezriadkovania"/>
        <w:spacing w:after="100" w:line="276" w:lineRule="auto"/>
        <w:ind w:left="2160" w:hanging="2160"/>
        <w:rPr>
          <w:rFonts w:asciiTheme="majorBidi" w:hAnsiTheme="majorBidi" w:cstheme="majorBidi"/>
        </w:rPr>
      </w:pPr>
      <w:r>
        <w:rPr>
          <w:rFonts w:asciiTheme="majorBidi" w:hAnsiTheme="majorBidi" w:cstheme="majorBidi"/>
        </w:rPr>
        <w:t>Kooperačná rada UMR</w:t>
      </w:r>
    </w:p>
    <w:p w14:paraId="0883F919" w14:textId="77777777" w:rsidR="00FC493A" w:rsidRDefault="00FC493A" w:rsidP="00FC493A">
      <w:pPr>
        <w:pStyle w:val="Bezriadkovania"/>
        <w:spacing w:after="100" w:line="276" w:lineRule="auto"/>
        <w:ind w:left="2160" w:hanging="2160"/>
        <w:rPr>
          <w:rFonts w:asciiTheme="majorBidi" w:hAnsiTheme="majorBidi" w:cstheme="majorBidi"/>
        </w:rPr>
      </w:pPr>
      <w:r>
        <w:rPr>
          <w:rFonts w:asciiTheme="majorBidi" w:hAnsiTheme="majorBidi" w:cstheme="majorBidi"/>
        </w:rPr>
        <w:tab/>
      </w:r>
      <w:r w:rsidRPr="005A3468">
        <w:rPr>
          <w:rFonts w:asciiTheme="majorBidi" w:hAnsiTheme="majorBidi" w:cstheme="majorBidi"/>
          <w:color w:val="000000" w:themeColor="text1"/>
          <w:szCs w:val="24"/>
        </w:rPr>
        <w:t>Kooperačná rada udržateľného mestského rozvoja</w:t>
      </w:r>
    </w:p>
    <w:p w14:paraId="49F7F08D" w14:textId="77777777" w:rsidR="00FC493A" w:rsidRPr="005A3468" w:rsidRDefault="00FC493A" w:rsidP="00FC493A">
      <w:pPr>
        <w:pStyle w:val="Bezriadkovania"/>
        <w:spacing w:after="100" w:line="276" w:lineRule="auto"/>
        <w:ind w:left="2160" w:hanging="2160"/>
        <w:rPr>
          <w:rFonts w:asciiTheme="majorBidi" w:hAnsiTheme="majorBidi" w:cstheme="majorBidi"/>
        </w:rPr>
      </w:pPr>
      <w:r w:rsidRPr="42440A6E">
        <w:rPr>
          <w:rFonts w:asciiTheme="majorBidi" w:hAnsiTheme="majorBidi" w:cstheme="majorBidi"/>
        </w:rPr>
        <w:t xml:space="preserve">MIRRI SR </w:t>
      </w:r>
      <w:r>
        <w:tab/>
      </w:r>
      <w:r w:rsidRPr="42440A6E">
        <w:rPr>
          <w:rFonts w:asciiTheme="majorBidi" w:hAnsiTheme="majorBidi" w:cstheme="majorBidi"/>
        </w:rPr>
        <w:t>Ministerstvo investícií, regionálneho rozvoja a informatizácie Slovenskej republiky</w:t>
      </w:r>
    </w:p>
    <w:p w14:paraId="47D41B1A" w14:textId="77777777" w:rsidR="00FC493A" w:rsidRPr="005A3468" w:rsidRDefault="00FC493A" w:rsidP="00FC493A">
      <w:pPr>
        <w:pStyle w:val="Bezriadkovania"/>
        <w:spacing w:after="100" w:line="276" w:lineRule="auto"/>
        <w:ind w:left="2160" w:hanging="2160"/>
        <w:rPr>
          <w:rFonts w:asciiTheme="majorBidi" w:hAnsiTheme="majorBidi" w:cstheme="majorBidi"/>
          <w:szCs w:val="24"/>
        </w:rPr>
      </w:pPr>
      <w:r>
        <w:rPr>
          <w:rFonts w:asciiTheme="majorBidi" w:hAnsiTheme="majorBidi" w:cstheme="majorBidi"/>
          <w:szCs w:val="24"/>
        </w:rPr>
        <w:t>Nariadenie EÚ</w:t>
      </w:r>
      <w:r w:rsidRPr="005A3468">
        <w:rPr>
          <w:rFonts w:asciiTheme="majorBidi" w:hAnsiTheme="majorBidi" w:cstheme="majorBidi"/>
          <w:szCs w:val="24"/>
        </w:rPr>
        <w:t xml:space="preserve">  </w:t>
      </w:r>
    </w:p>
    <w:p w14:paraId="2F209208" w14:textId="77777777" w:rsidR="00FC493A" w:rsidRPr="005A3468" w:rsidRDefault="00FC493A" w:rsidP="00FC493A">
      <w:pPr>
        <w:pStyle w:val="Bezriadkovania"/>
        <w:spacing w:after="100" w:line="276" w:lineRule="auto"/>
        <w:ind w:left="2160"/>
        <w:rPr>
          <w:rFonts w:asciiTheme="majorBidi" w:hAnsiTheme="majorBidi" w:cstheme="majorBidi"/>
        </w:rPr>
      </w:pPr>
      <w:r w:rsidRPr="42440A6E">
        <w:rPr>
          <w:rFonts w:asciiTheme="majorBidi" w:eastAsia="Georgia" w:hAnsiTheme="majorBidi" w:cstheme="majorBidi"/>
        </w:rPr>
        <w:t>Nariadenie Európskeho parlamentu a Rady Európskej Únie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p>
    <w:p w14:paraId="0F8F11BA"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NFP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N</w:t>
      </w:r>
      <w:r w:rsidRPr="005A3468">
        <w:rPr>
          <w:rFonts w:asciiTheme="majorBidi" w:hAnsiTheme="majorBidi" w:cstheme="majorBidi"/>
          <w:szCs w:val="24"/>
        </w:rPr>
        <w:t>enávratný finančný príspevok</w:t>
      </w:r>
    </w:p>
    <w:p w14:paraId="080BB52B"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PHRSR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P</w:t>
      </w:r>
      <w:r w:rsidRPr="005A3468">
        <w:rPr>
          <w:rFonts w:asciiTheme="majorBidi" w:hAnsiTheme="majorBidi" w:cstheme="majorBidi"/>
          <w:szCs w:val="24"/>
        </w:rPr>
        <w:t>rogram hospodárskeho rozvoja a sociálneho rozvoja</w:t>
      </w:r>
    </w:p>
    <w:p w14:paraId="4431E7E5" w14:textId="77777777" w:rsidR="00FC493A" w:rsidRPr="005A3468" w:rsidRDefault="00FC493A" w:rsidP="00FC493A">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 xml:space="preserve">Predseda  </w:t>
      </w:r>
      <w:r w:rsidRPr="005A3468">
        <w:rPr>
          <w:rFonts w:asciiTheme="majorBidi" w:hAnsiTheme="majorBidi" w:cstheme="majorBidi"/>
          <w:szCs w:val="24"/>
        </w:rPr>
        <w:tab/>
      </w:r>
      <w:r>
        <w:rPr>
          <w:rFonts w:asciiTheme="majorBidi" w:hAnsiTheme="majorBidi" w:cstheme="majorBidi"/>
          <w:szCs w:val="24"/>
        </w:rPr>
        <w:t>P</w:t>
      </w:r>
      <w:r w:rsidRPr="005A3468">
        <w:rPr>
          <w:rFonts w:asciiTheme="majorBidi" w:hAnsiTheme="majorBidi" w:cstheme="majorBidi"/>
          <w:szCs w:val="24"/>
        </w:rPr>
        <w:t xml:space="preserve">redseda </w:t>
      </w:r>
      <w:r>
        <w:rPr>
          <w:rFonts w:asciiTheme="majorBidi" w:hAnsiTheme="majorBidi" w:cstheme="majorBidi"/>
          <w:szCs w:val="24"/>
        </w:rPr>
        <w:t>Kooperačnej</w:t>
      </w:r>
      <w:r w:rsidRPr="005A3468">
        <w:rPr>
          <w:rFonts w:asciiTheme="majorBidi" w:hAnsiTheme="majorBidi" w:cstheme="majorBidi"/>
          <w:szCs w:val="24"/>
        </w:rPr>
        <w:t xml:space="preserve"> rady </w:t>
      </w:r>
      <w:r>
        <w:rPr>
          <w:rFonts w:asciiTheme="majorBidi" w:hAnsiTheme="majorBidi" w:cstheme="majorBidi"/>
          <w:szCs w:val="24"/>
        </w:rPr>
        <w:t>UMR</w:t>
      </w:r>
    </w:p>
    <w:p w14:paraId="499A1BA6" w14:textId="006B1F11" w:rsidR="00FC493A" w:rsidRDefault="00FC493A" w:rsidP="00FC493A">
      <w:pPr>
        <w:pStyle w:val="Bezriadkovania"/>
        <w:spacing w:after="100" w:line="276" w:lineRule="auto"/>
        <w:rPr>
          <w:rFonts w:asciiTheme="majorBidi" w:hAnsiTheme="majorBidi" w:cstheme="majorBidi"/>
        </w:rPr>
      </w:pPr>
      <w:r w:rsidRPr="72A65FB7">
        <w:rPr>
          <w:rFonts w:asciiTheme="majorBidi" w:hAnsiTheme="majorBidi" w:cstheme="majorBidi"/>
        </w:rPr>
        <w:t>P</w:t>
      </w:r>
      <w:r w:rsidR="00736CC4">
        <w:rPr>
          <w:rFonts w:asciiTheme="majorBidi" w:hAnsiTheme="majorBidi" w:cstheme="majorBidi"/>
        </w:rPr>
        <w:t>rogram</w:t>
      </w:r>
      <w:r w:rsidRPr="72A65FB7">
        <w:rPr>
          <w:rFonts w:asciiTheme="majorBidi" w:hAnsiTheme="majorBidi" w:cstheme="majorBidi"/>
        </w:rPr>
        <w:t xml:space="preserve"> Slovensko</w:t>
      </w:r>
      <w:r>
        <w:tab/>
      </w:r>
      <w:r w:rsidR="00736CC4">
        <w:t xml:space="preserve">Operačný </w:t>
      </w:r>
      <w:r w:rsidR="00736CC4">
        <w:rPr>
          <w:rFonts w:asciiTheme="majorBidi" w:hAnsiTheme="majorBidi" w:cstheme="majorBidi"/>
        </w:rPr>
        <w:t>p</w:t>
      </w:r>
      <w:r w:rsidRPr="72A65FB7">
        <w:rPr>
          <w:rFonts w:asciiTheme="majorBidi" w:hAnsiTheme="majorBidi" w:cstheme="majorBidi"/>
        </w:rPr>
        <w:t>rogram Slovensko</w:t>
      </w:r>
      <w:r w:rsidR="00736CC4">
        <w:rPr>
          <w:rFonts w:asciiTheme="majorBidi" w:hAnsiTheme="majorBidi" w:cstheme="majorBidi"/>
        </w:rPr>
        <w:t xml:space="preserve"> 2021 </w:t>
      </w:r>
      <w:r w:rsidR="008A3F89">
        <w:rPr>
          <w:rFonts w:asciiTheme="majorBidi" w:hAnsiTheme="majorBidi" w:cstheme="majorBidi"/>
        </w:rPr>
        <w:t>–</w:t>
      </w:r>
      <w:r w:rsidR="00736CC4">
        <w:rPr>
          <w:rFonts w:asciiTheme="majorBidi" w:hAnsiTheme="majorBidi" w:cstheme="majorBidi"/>
        </w:rPr>
        <w:t xml:space="preserve"> 2027</w:t>
      </w:r>
    </w:p>
    <w:p w14:paraId="382398E1"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lastRenderedPageBreak/>
        <w:t xml:space="preserve">Rada partnerstva   </w:t>
      </w:r>
      <w:r w:rsidRPr="005A3468">
        <w:rPr>
          <w:rFonts w:asciiTheme="majorBidi" w:hAnsiTheme="majorBidi" w:cstheme="majorBidi"/>
          <w:szCs w:val="24"/>
        </w:rPr>
        <w:tab/>
        <w:t xml:space="preserve">Rada partnerstva </w:t>
      </w:r>
      <w:r>
        <w:rPr>
          <w:rFonts w:asciiTheme="majorBidi" w:hAnsiTheme="majorBidi" w:cstheme="majorBidi"/>
          <w:szCs w:val="24"/>
        </w:rPr>
        <w:t xml:space="preserve">vyššieho územného celku </w:t>
      </w:r>
      <w:r w:rsidRPr="005A3468">
        <w:rPr>
          <w:rFonts w:asciiTheme="majorBidi" w:hAnsiTheme="majorBidi" w:cstheme="majorBidi"/>
          <w:szCs w:val="24"/>
        </w:rPr>
        <w:t xml:space="preserve">pre integrovaný územný rozvoj </w:t>
      </w:r>
    </w:p>
    <w:p w14:paraId="48ACC6F4" w14:textId="01CA11F8" w:rsidR="00FC493A" w:rsidRPr="005A3468" w:rsidRDefault="10C863E1" w:rsidP="10C863E1">
      <w:pPr>
        <w:pStyle w:val="Bezriadkovania"/>
        <w:spacing w:after="100" w:line="276" w:lineRule="auto"/>
        <w:rPr>
          <w:rFonts w:asciiTheme="majorBidi" w:hAnsiTheme="majorBidi" w:cstheme="majorBidi"/>
        </w:rPr>
      </w:pPr>
      <w:r w:rsidRPr="10C863E1">
        <w:rPr>
          <w:rFonts w:asciiTheme="majorBidi" w:hAnsiTheme="majorBidi" w:cstheme="majorBidi"/>
        </w:rPr>
        <w:t>RO</w:t>
      </w:r>
      <w:r w:rsidR="00FC493A">
        <w:tab/>
      </w:r>
      <w:r w:rsidR="00FC493A">
        <w:tab/>
      </w:r>
      <w:r w:rsidR="00FC493A">
        <w:tab/>
      </w:r>
      <w:r w:rsidRPr="10C863E1">
        <w:rPr>
          <w:rFonts w:asciiTheme="majorBidi" w:hAnsiTheme="majorBidi" w:cstheme="majorBidi"/>
        </w:rPr>
        <w:t xml:space="preserve">Riadiaci orgán Operačného programu Slovensko 2021 </w:t>
      </w:r>
      <w:r w:rsidR="008A3F89">
        <w:rPr>
          <w:rFonts w:asciiTheme="majorBidi" w:hAnsiTheme="majorBidi" w:cstheme="majorBidi"/>
        </w:rPr>
        <w:t>–</w:t>
      </w:r>
      <w:r w:rsidRPr="10C863E1">
        <w:rPr>
          <w:rFonts w:asciiTheme="majorBidi" w:hAnsiTheme="majorBidi" w:cstheme="majorBidi"/>
        </w:rPr>
        <w:t xml:space="preserve"> 2027</w:t>
      </w:r>
    </w:p>
    <w:p w14:paraId="275968F7"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RZ ZMO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R</w:t>
      </w:r>
      <w:r w:rsidRPr="005A3468">
        <w:rPr>
          <w:rFonts w:asciiTheme="majorBidi" w:hAnsiTheme="majorBidi" w:cstheme="majorBidi"/>
          <w:szCs w:val="24"/>
        </w:rPr>
        <w:t xml:space="preserve">egionálne združenie miest a obcí </w:t>
      </w:r>
    </w:p>
    <w:p w14:paraId="2C1C9BE8" w14:textId="2F3FC00D" w:rsidR="00FC493A" w:rsidRDefault="00FC493A" w:rsidP="00FC493A">
      <w:pPr>
        <w:pStyle w:val="Bezriadkovania"/>
        <w:spacing w:after="100" w:line="276" w:lineRule="auto"/>
        <w:rPr>
          <w:rFonts w:asciiTheme="majorBidi" w:hAnsiTheme="majorBidi" w:cstheme="majorBidi"/>
          <w:szCs w:val="24"/>
        </w:rPr>
      </w:pPr>
      <w:r>
        <w:rPr>
          <w:rFonts w:asciiTheme="majorBidi" w:hAnsiTheme="majorBidi" w:cstheme="majorBidi"/>
          <w:szCs w:val="24"/>
        </w:rPr>
        <w:t>SO</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Sprostredkovateľský orgán</w:t>
      </w:r>
      <w:r w:rsidR="00736CC4">
        <w:rPr>
          <w:rFonts w:asciiTheme="majorBidi" w:hAnsiTheme="majorBidi" w:cstheme="majorBidi"/>
          <w:szCs w:val="24"/>
        </w:rPr>
        <w:t xml:space="preserve"> Operačného programu Slovensko 2021 </w:t>
      </w:r>
      <w:r w:rsidR="008A3F89">
        <w:rPr>
          <w:rFonts w:asciiTheme="majorBidi" w:hAnsiTheme="majorBidi" w:cstheme="majorBidi"/>
          <w:szCs w:val="24"/>
        </w:rPr>
        <w:t>–</w:t>
      </w:r>
      <w:r w:rsidR="00736CC4">
        <w:rPr>
          <w:rFonts w:asciiTheme="majorBidi" w:hAnsiTheme="majorBidi" w:cstheme="majorBidi"/>
          <w:szCs w:val="24"/>
        </w:rPr>
        <w:t xml:space="preserve"> 2027</w:t>
      </w:r>
    </w:p>
    <w:p w14:paraId="6095D464" w14:textId="77777777" w:rsidR="00FC493A" w:rsidRDefault="00FC493A" w:rsidP="00FC493A">
      <w:pPr>
        <w:pStyle w:val="Bezriadkovania"/>
        <w:spacing w:after="100" w:line="276" w:lineRule="auto"/>
        <w:rPr>
          <w:rFonts w:asciiTheme="majorBidi" w:hAnsiTheme="majorBidi" w:cstheme="majorBidi"/>
          <w:szCs w:val="24"/>
        </w:rPr>
      </w:pPr>
      <w:r>
        <w:rPr>
          <w:rFonts w:asciiTheme="majorBidi" w:hAnsiTheme="majorBidi" w:cstheme="majorBidi"/>
          <w:szCs w:val="24"/>
        </w:rPr>
        <w:t>SR</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Slovenská republika</w:t>
      </w:r>
    </w:p>
    <w:p w14:paraId="6F01FA9C" w14:textId="77777777" w:rsidR="00FC493A" w:rsidRPr="005A3468" w:rsidRDefault="00FC493A" w:rsidP="00FC493A">
      <w:pPr>
        <w:pStyle w:val="Bezriadkovania"/>
        <w:spacing w:after="100" w:line="276" w:lineRule="auto"/>
        <w:ind w:left="1701" w:hanging="1701"/>
        <w:rPr>
          <w:rFonts w:asciiTheme="majorBidi" w:hAnsiTheme="majorBidi" w:cstheme="majorBidi"/>
          <w:szCs w:val="24"/>
        </w:rPr>
      </w:pPr>
      <w:r w:rsidRPr="005A3468">
        <w:rPr>
          <w:rFonts w:asciiTheme="majorBidi" w:hAnsiTheme="majorBidi" w:cstheme="majorBidi"/>
          <w:szCs w:val="24"/>
        </w:rPr>
        <w:t xml:space="preserve">Štatút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Š</w:t>
      </w:r>
      <w:r w:rsidRPr="005A3468">
        <w:rPr>
          <w:rFonts w:asciiTheme="majorBidi" w:hAnsiTheme="majorBidi" w:cstheme="majorBidi"/>
          <w:szCs w:val="24"/>
        </w:rPr>
        <w:t xml:space="preserve">tatút </w:t>
      </w:r>
      <w:r>
        <w:rPr>
          <w:rFonts w:asciiTheme="majorBidi" w:hAnsiTheme="majorBidi" w:cstheme="majorBidi"/>
          <w:szCs w:val="24"/>
        </w:rPr>
        <w:t xml:space="preserve">a rokovací poriadok Kooperačnej </w:t>
      </w:r>
      <w:r w:rsidRPr="005A3468">
        <w:rPr>
          <w:rFonts w:asciiTheme="majorBidi" w:hAnsiTheme="majorBidi" w:cstheme="majorBidi"/>
          <w:szCs w:val="24"/>
        </w:rPr>
        <w:t xml:space="preserve">rady </w:t>
      </w:r>
      <w:r>
        <w:rPr>
          <w:rFonts w:asciiTheme="majorBidi" w:hAnsiTheme="majorBidi" w:cstheme="majorBidi"/>
          <w:szCs w:val="24"/>
        </w:rPr>
        <w:t>UMR</w:t>
      </w:r>
    </w:p>
    <w:p w14:paraId="39F81D4C"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UMR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U</w:t>
      </w:r>
      <w:r w:rsidRPr="005A3468">
        <w:rPr>
          <w:rFonts w:asciiTheme="majorBidi" w:hAnsiTheme="majorBidi" w:cstheme="majorBidi"/>
          <w:szCs w:val="24"/>
        </w:rPr>
        <w:t>držateľný mestský rozvoj</w:t>
      </w:r>
    </w:p>
    <w:p w14:paraId="7E88B25D" w14:textId="77777777" w:rsidR="00FC493A" w:rsidRPr="005A3468" w:rsidRDefault="00FC493A" w:rsidP="00FC493A">
      <w:pPr>
        <w:pStyle w:val="Bezriadkovania"/>
        <w:spacing w:after="100" w:line="276" w:lineRule="auto"/>
        <w:rPr>
          <w:rFonts w:asciiTheme="majorBidi" w:hAnsiTheme="majorBidi" w:cstheme="majorBidi"/>
          <w:szCs w:val="24"/>
        </w:rPr>
      </w:pPr>
      <w:r>
        <w:rPr>
          <w:rFonts w:asciiTheme="majorBidi" w:hAnsiTheme="majorBidi" w:cstheme="majorBidi"/>
          <w:szCs w:val="24"/>
        </w:rPr>
        <w:t>ÚMS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Únia miest Slovenska</w:t>
      </w:r>
    </w:p>
    <w:p w14:paraId="5D2F9E1B" w14:textId="77777777" w:rsidR="00FC493A" w:rsidRDefault="00FC493A" w:rsidP="00FC493A">
      <w:pPr>
        <w:pStyle w:val="Bezriadkovania"/>
        <w:spacing w:after="100" w:line="276" w:lineRule="auto"/>
        <w:rPr>
          <w:rFonts w:asciiTheme="majorBidi" w:hAnsiTheme="majorBidi" w:cstheme="majorBidi"/>
          <w:szCs w:val="24"/>
        </w:rPr>
      </w:pPr>
      <w:r>
        <w:rPr>
          <w:rFonts w:asciiTheme="majorBidi" w:hAnsiTheme="majorBidi" w:cstheme="majorBidi"/>
          <w:szCs w:val="24"/>
        </w:rPr>
        <w:t>ÚOŠS</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Ústredný orgán štátnej správy</w:t>
      </w:r>
    </w:p>
    <w:p w14:paraId="06D1699F" w14:textId="77777777" w:rsidR="00FC493A" w:rsidRPr="005A3468" w:rsidRDefault="00FC493A" w:rsidP="00FC493A">
      <w:pPr>
        <w:pStyle w:val="Bezriadkovania"/>
        <w:spacing w:after="100" w:line="276" w:lineRule="auto"/>
        <w:rPr>
          <w:rFonts w:asciiTheme="majorBidi" w:hAnsiTheme="majorBidi" w:cstheme="majorBidi"/>
          <w:szCs w:val="24"/>
        </w:rPr>
      </w:pPr>
      <w:r w:rsidRPr="005A3468">
        <w:rPr>
          <w:rFonts w:asciiTheme="majorBidi" w:hAnsiTheme="majorBidi" w:cstheme="majorBidi"/>
          <w:szCs w:val="24"/>
        </w:rPr>
        <w:t xml:space="preserve">VÚC </w:t>
      </w:r>
      <w:r w:rsidRPr="005A3468">
        <w:rPr>
          <w:rFonts w:asciiTheme="majorBidi" w:hAnsiTheme="majorBidi" w:cstheme="majorBidi"/>
          <w:szCs w:val="24"/>
        </w:rPr>
        <w:tab/>
        <w:t xml:space="preserve"> </w:t>
      </w:r>
      <w:r w:rsidRPr="005A3468">
        <w:rPr>
          <w:rFonts w:asciiTheme="majorBidi" w:hAnsiTheme="majorBidi" w:cstheme="majorBidi"/>
          <w:szCs w:val="24"/>
        </w:rPr>
        <w:tab/>
      </w:r>
      <w:r w:rsidRPr="005A3468">
        <w:rPr>
          <w:rFonts w:asciiTheme="majorBidi" w:hAnsiTheme="majorBidi" w:cstheme="majorBidi"/>
          <w:szCs w:val="24"/>
        </w:rPr>
        <w:tab/>
      </w:r>
      <w:r>
        <w:rPr>
          <w:rFonts w:asciiTheme="majorBidi" w:hAnsiTheme="majorBidi" w:cstheme="majorBidi"/>
          <w:szCs w:val="24"/>
        </w:rPr>
        <w:t>V</w:t>
      </w:r>
      <w:r w:rsidRPr="005A3468">
        <w:rPr>
          <w:rFonts w:asciiTheme="majorBidi" w:hAnsiTheme="majorBidi" w:cstheme="majorBidi"/>
          <w:szCs w:val="24"/>
        </w:rPr>
        <w:t>yšší územný celok</w:t>
      </w:r>
    </w:p>
    <w:p w14:paraId="2ACDBD3F" w14:textId="77777777" w:rsidR="00FC493A" w:rsidRDefault="00FC493A" w:rsidP="00FC493A">
      <w:pPr>
        <w:pStyle w:val="Bezriadkovania"/>
        <w:spacing w:after="100" w:line="276" w:lineRule="auto"/>
        <w:ind w:left="2160" w:hanging="2160"/>
        <w:rPr>
          <w:rFonts w:asciiTheme="majorBidi" w:hAnsiTheme="majorBidi" w:cstheme="majorBidi"/>
          <w:szCs w:val="24"/>
        </w:rPr>
      </w:pPr>
      <w:r w:rsidRPr="005A3468">
        <w:rPr>
          <w:rFonts w:asciiTheme="majorBidi" w:hAnsiTheme="majorBidi" w:cstheme="majorBidi"/>
          <w:szCs w:val="24"/>
        </w:rPr>
        <w:t>Zákon o </w:t>
      </w:r>
      <w:r>
        <w:rPr>
          <w:rFonts w:asciiTheme="majorBidi" w:hAnsiTheme="majorBidi" w:cstheme="majorBidi"/>
          <w:szCs w:val="24"/>
        </w:rPr>
        <w:t xml:space="preserve">regionálnom </w:t>
      </w:r>
      <w:r w:rsidRPr="005A3468">
        <w:rPr>
          <w:rFonts w:asciiTheme="majorBidi" w:hAnsiTheme="majorBidi" w:cstheme="majorBidi"/>
          <w:szCs w:val="24"/>
        </w:rPr>
        <w:tab/>
      </w:r>
      <w:r>
        <w:rPr>
          <w:rFonts w:asciiTheme="majorBidi" w:hAnsiTheme="majorBidi" w:cstheme="majorBidi"/>
          <w:szCs w:val="24"/>
        </w:rPr>
        <w:t xml:space="preserve">rozvoji </w:t>
      </w:r>
    </w:p>
    <w:p w14:paraId="31E1F47A" w14:textId="77777777" w:rsidR="00FC493A" w:rsidRPr="005A3468" w:rsidRDefault="00FC493A" w:rsidP="00FC493A">
      <w:pPr>
        <w:pStyle w:val="Bezriadkovania"/>
        <w:spacing w:after="100" w:line="276" w:lineRule="auto"/>
        <w:ind w:left="2160"/>
        <w:rPr>
          <w:rFonts w:asciiTheme="majorBidi" w:hAnsiTheme="majorBidi" w:cstheme="majorBidi"/>
          <w:szCs w:val="24"/>
        </w:rPr>
      </w:pPr>
      <w:r w:rsidRPr="005A3468">
        <w:rPr>
          <w:rFonts w:asciiTheme="majorBidi" w:hAnsiTheme="majorBidi" w:cstheme="majorBidi"/>
          <w:szCs w:val="24"/>
        </w:rPr>
        <w:t>Zákon č. 539/2008 Z. z. o podpore regionálneho rozvoja v znení neskorších predpisov</w:t>
      </w:r>
    </w:p>
    <w:p w14:paraId="66A1FAB9" w14:textId="446CB6F3" w:rsidR="00662C92" w:rsidRPr="00B55268" w:rsidRDefault="00FC493A" w:rsidP="00B55268">
      <w:pPr>
        <w:pStyle w:val="Bezriadkovania"/>
        <w:spacing w:after="100" w:line="276" w:lineRule="auto"/>
        <w:rPr>
          <w:rFonts w:asciiTheme="majorBidi" w:hAnsiTheme="majorBidi" w:cstheme="majorBidi"/>
          <w:bCs/>
          <w:szCs w:val="24"/>
        </w:rPr>
      </w:pPr>
      <w:r w:rsidRPr="00EF65E9">
        <w:rPr>
          <w:rFonts w:asciiTheme="majorBidi" w:hAnsiTheme="majorBidi" w:cstheme="majorBidi"/>
          <w:szCs w:val="24"/>
        </w:rPr>
        <w:t>ZMOS</w:t>
      </w:r>
      <w:r w:rsidRPr="00EF65E9">
        <w:rPr>
          <w:rFonts w:asciiTheme="majorBidi" w:hAnsiTheme="majorBidi" w:cstheme="majorBidi"/>
          <w:szCs w:val="24"/>
        </w:rPr>
        <w:tab/>
      </w:r>
      <w:r w:rsidRPr="00EF65E9">
        <w:rPr>
          <w:rFonts w:asciiTheme="majorBidi" w:hAnsiTheme="majorBidi" w:cstheme="majorBidi"/>
          <w:szCs w:val="24"/>
        </w:rPr>
        <w:tab/>
      </w:r>
      <w:r w:rsidRPr="00EF65E9">
        <w:rPr>
          <w:rFonts w:asciiTheme="majorBidi" w:hAnsiTheme="majorBidi" w:cstheme="majorBidi"/>
          <w:szCs w:val="24"/>
        </w:rPr>
        <w:tab/>
        <w:t>Združenie miest a obcí Slovenska</w:t>
      </w:r>
      <w:r w:rsidR="00662C92" w:rsidRPr="00B55268">
        <w:rPr>
          <w:rFonts w:asciiTheme="majorBidi" w:hAnsiTheme="majorBidi" w:cstheme="majorBidi"/>
          <w:b/>
          <w:bCs/>
          <w:szCs w:val="24"/>
        </w:rPr>
        <w:br w:type="page"/>
      </w:r>
    </w:p>
    <w:p w14:paraId="42BAB9F8" w14:textId="604EE3AC" w:rsidR="007B3D42" w:rsidRPr="005A3468" w:rsidRDefault="007B3D42" w:rsidP="006C2312">
      <w:pPr>
        <w:pStyle w:val="Nadpis1"/>
        <w:spacing w:line="276" w:lineRule="auto"/>
        <w:jc w:val="both"/>
        <w:rPr>
          <w:rFonts w:asciiTheme="majorBidi" w:hAnsiTheme="majorBidi" w:cstheme="majorBidi"/>
          <w:szCs w:val="24"/>
        </w:rPr>
      </w:pPr>
      <w:bookmarkStart w:id="39" w:name="_Toc96371649"/>
      <w:bookmarkStart w:id="40" w:name="_Toc96606909"/>
      <w:r w:rsidRPr="005A3468">
        <w:rPr>
          <w:rFonts w:asciiTheme="majorBidi" w:hAnsiTheme="majorBidi" w:cstheme="majorBidi"/>
          <w:szCs w:val="24"/>
        </w:rPr>
        <w:lastRenderedPageBreak/>
        <w:t xml:space="preserve">Príloha č. </w:t>
      </w:r>
      <w:r w:rsidR="009B39B3">
        <w:rPr>
          <w:rFonts w:asciiTheme="majorBidi" w:hAnsiTheme="majorBidi" w:cstheme="majorBidi"/>
          <w:szCs w:val="24"/>
        </w:rPr>
        <w:t>4</w:t>
      </w:r>
      <w:r w:rsidRPr="005A3468">
        <w:rPr>
          <w:rFonts w:asciiTheme="majorBidi" w:hAnsiTheme="majorBidi" w:cstheme="majorBidi"/>
          <w:szCs w:val="24"/>
        </w:rPr>
        <w:t xml:space="preserve">  Návrh štruktúry Vstupnej správy – strategického rámca</w:t>
      </w:r>
      <w:bookmarkEnd w:id="39"/>
      <w:bookmarkEnd w:id="40"/>
    </w:p>
    <w:bookmarkEnd w:id="33"/>
    <w:p w14:paraId="1A8B32BE" w14:textId="28696E84" w:rsidR="007B3D42" w:rsidRPr="005A3468" w:rsidRDefault="10C863E1" w:rsidP="10C863E1">
      <w:pPr>
        <w:spacing w:line="276" w:lineRule="auto"/>
        <w:jc w:val="both"/>
        <w:rPr>
          <w:rFonts w:asciiTheme="majorBidi" w:hAnsiTheme="majorBidi" w:cstheme="majorBidi"/>
          <w:sz w:val="24"/>
          <w:szCs w:val="24"/>
        </w:rPr>
      </w:pPr>
      <w:r w:rsidRPr="10C863E1">
        <w:rPr>
          <w:rFonts w:asciiTheme="majorBidi" w:hAnsiTheme="majorBidi" w:cstheme="majorBidi"/>
          <w:sz w:val="24"/>
          <w:szCs w:val="24"/>
        </w:rPr>
        <w:t>Pre zefektívnenie práce na tvorbe Vstupnej správy PHRSR obsahujúcich základné údaje o IÚS, IÚI a stratégiách UMR sa odporúča využiť nasledujúci Návrh štruktúry Vstupnej správy (obdobne sa odporúča upraviť obsah PHRSR).</w:t>
      </w:r>
    </w:p>
    <w:tbl>
      <w:tblPr>
        <w:tblW w:w="9288" w:type="dxa"/>
        <w:tblLayout w:type="fixed"/>
        <w:tblCellMar>
          <w:left w:w="10" w:type="dxa"/>
          <w:right w:w="10" w:type="dxa"/>
        </w:tblCellMar>
        <w:tblLook w:val="0000" w:firstRow="0" w:lastRow="0" w:firstColumn="0" w:lastColumn="0" w:noHBand="0" w:noVBand="0"/>
      </w:tblPr>
      <w:tblGrid>
        <w:gridCol w:w="1101"/>
        <w:gridCol w:w="1588"/>
        <w:gridCol w:w="1134"/>
        <w:gridCol w:w="113"/>
        <w:gridCol w:w="708"/>
        <w:gridCol w:w="171"/>
        <w:gridCol w:w="567"/>
        <w:gridCol w:w="992"/>
        <w:gridCol w:w="181"/>
        <w:gridCol w:w="622"/>
        <w:gridCol w:w="473"/>
        <w:gridCol w:w="1638"/>
      </w:tblGrid>
      <w:tr w:rsidR="007B3D42" w:rsidRPr="00BE6198" w14:paraId="69A88906"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F6228" w:themeFill="accent3" w:themeFillShade="80"/>
            <w:tcMar>
              <w:top w:w="0" w:type="dxa"/>
              <w:left w:w="108" w:type="dxa"/>
              <w:bottom w:w="0" w:type="dxa"/>
              <w:right w:w="108" w:type="dxa"/>
            </w:tcMar>
          </w:tcPr>
          <w:p w14:paraId="76BB753C" w14:textId="77777777" w:rsidR="007B3D42" w:rsidRPr="005A3468" w:rsidRDefault="007B3D42" w:rsidP="008D70A8">
            <w:pPr>
              <w:spacing w:line="276" w:lineRule="auto"/>
              <w:jc w:val="both"/>
              <w:rPr>
                <w:rFonts w:asciiTheme="majorBidi" w:hAnsiTheme="majorBidi" w:cstheme="majorBidi"/>
                <w:b/>
                <w:color w:val="FFFFFF"/>
                <w:sz w:val="24"/>
                <w:szCs w:val="24"/>
              </w:rPr>
            </w:pPr>
          </w:p>
          <w:p w14:paraId="3E03E6D1" w14:textId="7B16B001" w:rsidR="007B3D42" w:rsidRPr="005A3468" w:rsidRDefault="10C863E1" w:rsidP="10C863E1">
            <w:pPr>
              <w:spacing w:line="276" w:lineRule="auto"/>
              <w:jc w:val="both"/>
              <w:rPr>
                <w:rFonts w:asciiTheme="majorBidi" w:hAnsiTheme="majorBidi" w:cstheme="majorBidi"/>
                <w:b/>
                <w:bCs/>
                <w:color w:val="FFFFFF"/>
                <w:sz w:val="24"/>
                <w:szCs w:val="24"/>
              </w:rPr>
            </w:pPr>
            <w:r w:rsidRPr="10C863E1">
              <w:rPr>
                <w:rFonts w:asciiTheme="majorBidi" w:hAnsiTheme="majorBidi" w:cstheme="majorBidi"/>
                <w:color w:val="FFFFFF" w:themeColor="background1"/>
                <w:sz w:val="24"/>
                <w:szCs w:val="24"/>
              </w:rPr>
              <w:t>Návrh štruktúry Vstupnej správy pre spracovanie PHRSR/IÚS VÚC (obdobne pre UMR)</w:t>
            </w:r>
          </w:p>
          <w:p w14:paraId="513DA1E0" w14:textId="77777777" w:rsidR="007B3D42" w:rsidRPr="005A3468" w:rsidRDefault="007B3D42" w:rsidP="008D70A8">
            <w:pPr>
              <w:spacing w:line="276" w:lineRule="auto"/>
              <w:jc w:val="both"/>
              <w:rPr>
                <w:rFonts w:asciiTheme="majorBidi" w:hAnsiTheme="majorBidi" w:cstheme="majorBidi"/>
                <w:b/>
                <w:color w:val="FFFFFF"/>
                <w:sz w:val="24"/>
                <w:szCs w:val="24"/>
              </w:rPr>
            </w:pPr>
          </w:p>
        </w:tc>
      </w:tr>
      <w:tr w:rsidR="007B3D42" w:rsidRPr="00BE6198" w14:paraId="7FA17D82"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138FC116"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VÚC:</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CAC6F5"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5B3B9FCC"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451C9EE"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Zadávateľ tvorby stratégie: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060428"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162DA57F"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6D35BD78"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Identifikácia územných samospráv, pre ktoré sa dokument spracováva:</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0656FE"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658505D"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A1E377A"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Plánovacie obdobie: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4C3E26" w14:textId="21A30015"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2021</w:t>
            </w:r>
            <w:r w:rsidR="00A31DB3">
              <w:rPr>
                <w:rFonts w:asciiTheme="majorBidi" w:hAnsiTheme="majorBidi" w:cstheme="majorBidi"/>
                <w:sz w:val="24"/>
                <w:szCs w:val="24"/>
              </w:rPr>
              <w:t xml:space="preserve"> – </w:t>
            </w:r>
            <w:r w:rsidRPr="005A3468">
              <w:rPr>
                <w:rFonts w:asciiTheme="majorBidi" w:hAnsiTheme="majorBidi" w:cstheme="majorBidi"/>
                <w:sz w:val="24"/>
                <w:szCs w:val="24"/>
              </w:rPr>
              <w:t>2027 s výhľadom do roku 2030</w:t>
            </w:r>
          </w:p>
        </w:tc>
      </w:tr>
      <w:tr w:rsidR="007B3D42" w:rsidRPr="00BE6198" w14:paraId="5DF641E4"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0CF28521"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Gestor prípravných prác a jeho kontaktné údaje: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37605A"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7FE2B2FA"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2AFE120"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Koordinátor prípravných prác:</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4798F2"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70FE4F33"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165CEAA" w14:textId="01EAB0C9"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 xml:space="preserve">Členovia prípravného tímu/spracovatelia </w:t>
            </w:r>
            <w:r w:rsidR="00B3303B">
              <w:rPr>
                <w:rFonts w:asciiTheme="majorBidi" w:hAnsiTheme="majorBidi" w:cstheme="majorBidi"/>
                <w:sz w:val="24"/>
                <w:szCs w:val="24"/>
              </w:rPr>
              <w:t>V</w:t>
            </w:r>
            <w:r w:rsidRPr="005A3468">
              <w:rPr>
                <w:rFonts w:asciiTheme="majorBidi" w:hAnsiTheme="majorBidi" w:cstheme="majorBidi"/>
                <w:sz w:val="24"/>
                <w:szCs w:val="24"/>
              </w:rPr>
              <w:t>stupnej správy:</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89A505"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95FDC39"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6EE5D8DE"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Členovia Rady partnerstva:</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079D35"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0E2038AE"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AD0B5EA"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Členovia Kooperačných rád UMR resp. SPR</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686DC7"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1A74C993"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923C" w:themeFill="accent3" w:themeFillShade="BF"/>
            <w:tcMar>
              <w:top w:w="0" w:type="dxa"/>
              <w:left w:w="108" w:type="dxa"/>
              <w:bottom w:w="0" w:type="dxa"/>
              <w:right w:w="108" w:type="dxa"/>
            </w:tcMar>
          </w:tcPr>
          <w:p w14:paraId="53BD644D" w14:textId="77777777" w:rsidR="007B3D42" w:rsidRPr="005A3468" w:rsidRDefault="007B3D42" w:rsidP="008D70A8">
            <w:pPr>
              <w:pStyle w:val="Odsekzoznamu"/>
              <w:spacing w:after="0"/>
              <w:jc w:val="both"/>
              <w:rPr>
                <w:rFonts w:asciiTheme="majorBidi" w:hAnsiTheme="majorBidi" w:cstheme="majorBidi"/>
                <w:sz w:val="24"/>
                <w:szCs w:val="24"/>
                <w:lang w:val="sk-SK"/>
              </w:rPr>
            </w:pPr>
          </w:p>
          <w:p w14:paraId="06324801" w14:textId="77777777" w:rsidR="007B3D42" w:rsidRPr="005A3468" w:rsidRDefault="007B3D42" w:rsidP="008D70A8">
            <w:pPr>
              <w:pStyle w:val="Odsekzoznamu"/>
              <w:numPr>
                <w:ilvl w:val="0"/>
                <w:numId w:val="1"/>
              </w:numPr>
              <w:suppressAutoHyphens/>
              <w:autoSpaceDN w:val="0"/>
              <w:spacing w:after="0"/>
              <w:ind w:left="308"/>
              <w:contextualSpacing w:val="0"/>
              <w:jc w:val="both"/>
              <w:textAlignment w:val="baseline"/>
              <w:rPr>
                <w:rFonts w:asciiTheme="majorBidi" w:hAnsiTheme="majorBidi" w:cstheme="majorBidi"/>
                <w:sz w:val="24"/>
                <w:szCs w:val="24"/>
                <w:lang w:val="sk-SK"/>
              </w:rPr>
            </w:pPr>
            <w:r w:rsidRPr="005A3468">
              <w:rPr>
                <w:rFonts w:asciiTheme="majorBidi" w:hAnsiTheme="majorBidi" w:cstheme="majorBidi"/>
                <w:sz w:val="24"/>
                <w:szCs w:val="24"/>
                <w:lang w:val="sk-SK"/>
              </w:rPr>
              <w:t>Základné údaje</w:t>
            </w:r>
          </w:p>
          <w:p w14:paraId="1A3FAC43" w14:textId="77777777" w:rsidR="007B3D42" w:rsidRPr="005A3468" w:rsidRDefault="007B3D42" w:rsidP="008D70A8">
            <w:pPr>
              <w:pStyle w:val="Odsekzoznamu"/>
              <w:spacing w:after="0"/>
              <w:jc w:val="both"/>
              <w:rPr>
                <w:rFonts w:asciiTheme="majorBidi" w:hAnsiTheme="majorBidi" w:cstheme="majorBidi"/>
                <w:sz w:val="24"/>
                <w:szCs w:val="24"/>
                <w:lang w:val="sk-SK"/>
              </w:rPr>
            </w:pPr>
          </w:p>
        </w:tc>
      </w:tr>
      <w:tr w:rsidR="007B3D42" w:rsidRPr="00BE6198" w14:paraId="4374F35F"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10C11F8F" w14:textId="77777777" w:rsidR="007B3D42" w:rsidRPr="005A3468" w:rsidRDefault="007B3D42" w:rsidP="008D70A8">
            <w:pPr>
              <w:numPr>
                <w:ilvl w:val="0"/>
                <w:numId w:val="2"/>
              </w:numPr>
              <w:suppressAutoHyphens/>
              <w:autoSpaceDE w:val="0"/>
              <w:autoSpaceDN w:val="0"/>
              <w:spacing w:line="276" w:lineRule="auto"/>
              <w:ind w:left="449"/>
              <w:jc w:val="both"/>
              <w:textAlignment w:val="baseline"/>
              <w:rPr>
                <w:rFonts w:asciiTheme="majorBidi" w:hAnsiTheme="majorBidi" w:cstheme="majorBidi"/>
                <w:b/>
                <w:sz w:val="24"/>
                <w:szCs w:val="24"/>
              </w:rPr>
            </w:pPr>
            <w:r w:rsidRPr="005A3468">
              <w:rPr>
                <w:rFonts w:asciiTheme="majorBidi" w:hAnsiTheme="majorBidi" w:cstheme="majorBidi"/>
                <w:b/>
                <w:sz w:val="24"/>
                <w:szCs w:val="24"/>
              </w:rPr>
              <w:t>Potenciály, výzvy, problémy, impulzy a hlavné ciele PHRSR</w:t>
            </w:r>
          </w:p>
        </w:tc>
      </w:tr>
      <w:tr w:rsidR="007B3D42" w:rsidRPr="00BE6198" w14:paraId="71925DD7"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137B2C5" w14:textId="77777777" w:rsidR="007B3D42" w:rsidRPr="005A3468" w:rsidRDefault="007B3D42" w:rsidP="008D70A8">
            <w:pPr>
              <w:pStyle w:val="Odsekzoznamu"/>
              <w:numPr>
                <w:ilvl w:val="1"/>
                <w:numId w:val="7"/>
              </w:numPr>
              <w:suppressAutoHyphens/>
              <w:autoSpaceDN w:val="0"/>
              <w:spacing w:after="0"/>
              <w:ind w:left="591" w:hanging="357"/>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Hlavné impulzy pre spracovanie dokumentu</w:t>
            </w:r>
          </w:p>
        </w:tc>
      </w:tr>
      <w:tr w:rsidR="007B3D42" w:rsidRPr="00BE6198" w14:paraId="2BBD94B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54DE7F" w14:textId="77777777" w:rsidR="007B3D42" w:rsidRPr="005A3468" w:rsidRDefault="007B3D42" w:rsidP="008D70A8">
            <w:pPr>
              <w:pStyle w:val="Odsekzoznamu"/>
              <w:tabs>
                <w:tab w:val="left" w:pos="284"/>
              </w:tabs>
              <w:spacing w:after="0"/>
              <w:jc w:val="both"/>
              <w:rPr>
                <w:rFonts w:asciiTheme="majorBidi" w:eastAsia="Arial" w:hAnsiTheme="majorBidi" w:cstheme="majorBidi"/>
                <w:b w:val="0"/>
                <w:i w:val="0"/>
                <w:sz w:val="24"/>
                <w:szCs w:val="24"/>
                <w:lang w:val="sk-SK"/>
              </w:rPr>
            </w:pPr>
          </w:p>
        </w:tc>
      </w:tr>
      <w:tr w:rsidR="007B3D42" w:rsidRPr="00BE6198" w14:paraId="038D249A"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68D0A1E2" w14:textId="77777777" w:rsidR="007B3D42" w:rsidRPr="005A3468" w:rsidRDefault="007B3D42" w:rsidP="008D70A8">
            <w:pPr>
              <w:pStyle w:val="Odsekzoznamu"/>
              <w:numPr>
                <w:ilvl w:val="1"/>
                <w:numId w:val="7"/>
              </w:numPr>
              <w:suppressAutoHyphens/>
              <w:autoSpaceDN w:val="0"/>
              <w:spacing w:after="0"/>
              <w:ind w:left="591"/>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Potenciály, hlavné výzvy a problémy, na ktoré PHRSR reaguje (zhrnutie výstupov inventarizácie a analýz) </w:t>
            </w:r>
          </w:p>
        </w:tc>
      </w:tr>
      <w:tr w:rsidR="007B3D42" w:rsidRPr="00BE6198" w14:paraId="7692ACDA"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2E0739"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Potenciály, problémy a výzvy pre VÚC ako celok:</w:t>
            </w:r>
          </w:p>
          <w:p w14:paraId="2CA7ADD4" w14:textId="77777777" w:rsidR="007B3D42" w:rsidRPr="005A3468" w:rsidRDefault="007B3D42" w:rsidP="008D70A8">
            <w:pPr>
              <w:spacing w:line="276" w:lineRule="auto"/>
              <w:jc w:val="both"/>
              <w:rPr>
                <w:rFonts w:asciiTheme="majorBidi" w:hAnsiTheme="majorBidi" w:cstheme="majorBidi"/>
                <w:b/>
                <w:i/>
                <w:sz w:val="24"/>
                <w:szCs w:val="24"/>
              </w:rPr>
            </w:pPr>
          </w:p>
          <w:p w14:paraId="40AF9A25" w14:textId="6B95F150" w:rsidR="007B3D42" w:rsidRPr="005A3468" w:rsidRDefault="10C863E1" w:rsidP="10C863E1">
            <w:pPr>
              <w:spacing w:line="276" w:lineRule="auto"/>
              <w:jc w:val="both"/>
              <w:rPr>
                <w:rFonts w:asciiTheme="majorBidi" w:hAnsiTheme="majorBidi" w:cstheme="majorBidi"/>
                <w:b/>
                <w:bCs/>
                <w:sz w:val="24"/>
                <w:szCs w:val="24"/>
              </w:rPr>
            </w:pPr>
            <w:r w:rsidRPr="10C863E1">
              <w:rPr>
                <w:rFonts w:asciiTheme="majorBidi" w:hAnsiTheme="majorBidi" w:cstheme="majorBidi"/>
                <w:b/>
                <w:bCs/>
                <w:sz w:val="24"/>
                <w:szCs w:val="24"/>
              </w:rPr>
              <w:t>Špecifické potenciály, problémy a výzvy pre jednotlivé identifikované strategicko-plánovacie regióny:</w:t>
            </w:r>
          </w:p>
          <w:p w14:paraId="314EE24A" w14:textId="77777777" w:rsidR="007B3D42" w:rsidRPr="005A3468" w:rsidRDefault="007B3D42" w:rsidP="008D70A8">
            <w:pPr>
              <w:spacing w:line="276" w:lineRule="auto"/>
              <w:jc w:val="both"/>
              <w:rPr>
                <w:rFonts w:asciiTheme="majorBidi" w:hAnsiTheme="majorBidi" w:cstheme="majorBidi"/>
                <w:b/>
                <w:sz w:val="24"/>
                <w:szCs w:val="24"/>
              </w:rPr>
            </w:pPr>
          </w:p>
          <w:p w14:paraId="299BE12A" w14:textId="744DF040"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Špecifické potenciály, problémy a výzvy pre UMR:</w:t>
            </w:r>
          </w:p>
          <w:p w14:paraId="76614669" w14:textId="77777777" w:rsidR="007B3D42" w:rsidRPr="005A3468" w:rsidRDefault="007B3D42" w:rsidP="008D70A8">
            <w:pPr>
              <w:spacing w:line="276" w:lineRule="auto"/>
              <w:jc w:val="both"/>
              <w:rPr>
                <w:rFonts w:asciiTheme="majorBidi" w:hAnsiTheme="majorBidi" w:cstheme="majorBidi"/>
                <w:b/>
                <w:i/>
                <w:color w:val="FF0000"/>
                <w:sz w:val="24"/>
                <w:szCs w:val="24"/>
              </w:rPr>
            </w:pPr>
          </w:p>
        </w:tc>
      </w:tr>
      <w:tr w:rsidR="007B3D42" w:rsidRPr="00BE6198" w14:paraId="28F2DDC4"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5970D814" w14:textId="77777777" w:rsidR="007B3D42" w:rsidRPr="005A3468" w:rsidRDefault="007B3D42" w:rsidP="008D70A8">
            <w:pPr>
              <w:pStyle w:val="Odsekzoznamu"/>
              <w:numPr>
                <w:ilvl w:val="1"/>
                <w:numId w:val="7"/>
              </w:numPr>
              <w:suppressAutoHyphens/>
              <w:autoSpaceDN w:val="0"/>
              <w:spacing w:after="0"/>
              <w:ind w:left="591"/>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Strategický prístup vrátane vízie, hlavného cieľa a priorít </w:t>
            </w:r>
          </w:p>
        </w:tc>
      </w:tr>
      <w:tr w:rsidR="007B3D42" w:rsidRPr="00BE6198" w14:paraId="59B52205"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671865"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Základný strategický prístup VÚC v kontexte identifikovaných potenciálov, problémov a výziev:</w:t>
            </w:r>
          </w:p>
          <w:p w14:paraId="57590049" w14:textId="77777777" w:rsidR="007B3D42" w:rsidRPr="005A3468" w:rsidRDefault="007B3D42" w:rsidP="008D70A8">
            <w:pPr>
              <w:spacing w:line="276" w:lineRule="auto"/>
              <w:jc w:val="both"/>
              <w:rPr>
                <w:rFonts w:asciiTheme="majorBidi" w:hAnsiTheme="majorBidi" w:cstheme="majorBidi"/>
                <w:b/>
                <w:sz w:val="24"/>
                <w:szCs w:val="24"/>
              </w:rPr>
            </w:pPr>
          </w:p>
          <w:p w14:paraId="291FCDA6"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Vízia rozvoja do roku 2030:</w:t>
            </w:r>
          </w:p>
          <w:p w14:paraId="0C5B615A" w14:textId="77777777" w:rsidR="007B3D42" w:rsidRPr="005A3468" w:rsidRDefault="007B3D42" w:rsidP="008D70A8">
            <w:pPr>
              <w:spacing w:line="276" w:lineRule="auto"/>
              <w:jc w:val="both"/>
              <w:rPr>
                <w:rFonts w:asciiTheme="majorBidi" w:hAnsiTheme="majorBidi" w:cstheme="majorBidi"/>
                <w:b/>
                <w:sz w:val="24"/>
                <w:szCs w:val="24"/>
              </w:rPr>
            </w:pPr>
          </w:p>
          <w:p w14:paraId="7F8F13CF"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Hlavný cieľ:</w:t>
            </w:r>
          </w:p>
          <w:p w14:paraId="792F1AA2" w14:textId="77777777" w:rsidR="007B3D42" w:rsidRPr="005A3468" w:rsidRDefault="007B3D42" w:rsidP="008D70A8">
            <w:pPr>
              <w:spacing w:line="276" w:lineRule="auto"/>
              <w:jc w:val="both"/>
              <w:rPr>
                <w:rFonts w:asciiTheme="majorBidi" w:hAnsiTheme="majorBidi" w:cstheme="majorBidi"/>
                <w:sz w:val="24"/>
                <w:szCs w:val="24"/>
              </w:rPr>
            </w:pPr>
          </w:p>
          <w:p w14:paraId="6A09F76E"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 xml:space="preserve">Priority: </w:t>
            </w:r>
          </w:p>
          <w:p w14:paraId="38DB7EF4"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Priorita 1</w:t>
            </w:r>
          </w:p>
          <w:p w14:paraId="7A586120"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sz w:val="24"/>
                <w:szCs w:val="24"/>
              </w:rPr>
              <w:t>Priorita 2</w:t>
            </w:r>
          </w:p>
          <w:p w14:paraId="2B4785E3"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w:t>
            </w:r>
          </w:p>
        </w:tc>
      </w:tr>
      <w:tr w:rsidR="007B3D42" w:rsidRPr="00BE6198" w14:paraId="72CD9E49"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2536DD7" w14:textId="34D164E9" w:rsidR="007B3D42" w:rsidRPr="005A3468" w:rsidDel="00900CB4" w:rsidRDefault="007B3D42" w:rsidP="008D70A8">
            <w:pPr>
              <w:pStyle w:val="Odsekzoznamu"/>
              <w:numPr>
                <w:ilvl w:val="1"/>
                <w:numId w:val="7"/>
              </w:numPr>
              <w:suppressAutoHyphens/>
              <w:autoSpaceDN w:val="0"/>
              <w:spacing w:after="0"/>
              <w:ind w:left="589" w:hanging="357"/>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lastRenderedPageBreak/>
              <w:t>Strategické, špecifické ciele a kľúčové nástroje implementácie PHRSR priradené k jednotlivým prioritám (</w:t>
            </w:r>
            <w:r w:rsidR="00B3303B">
              <w:rPr>
                <w:rFonts w:asciiTheme="majorBidi" w:hAnsiTheme="majorBidi" w:cstheme="majorBidi"/>
                <w:b w:val="0"/>
                <w:i w:val="0"/>
                <w:sz w:val="24"/>
                <w:szCs w:val="24"/>
                <w:lang w:val="sk-SK"/>
              </w:rPr>
              <w:t>k</w:t>
            </w:r>
            <w:r w:rsidRPr="005A3468">
              <w:rPr>
                <w:rFonts w:asciiTheme="majorBidi" w:hAnsiTheme="majorBidi" w:cstheme="majorBidi"/>
                <w:b w:val="0"/>
                <w:i w:val="0"/>
                <w:sz w:val="24"/>
                <w:szCs w:val="24"/>
                <w:lang w:val="sk-SK"/>
              </w:rPr>
              <w:t> jednotlivým cieľom budú definované aj ukazovatele v polohe kompozitných ukazovateľov merateľnej zmeny ako základ pre definovanie výstupových ukazovateľov na úrovni projektov)</w:t>
            </w:r>
          </w:p>
        </w:tc>
      </w:tr>
      <w:tr w:rsidR="007B3D42" w:rsidRPr="00BE6198" w14:paraId="33FB5B45"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85F242"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Strategické ciele pre celé územie VÚC:</w:t>
            </w:r>
          </w:p>
          <w:p w14:paraId="6DF35A38"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Priorita 1. </w:t>
            </w:r>
          </w:p>
          <w:p w14:paraId="7D1F4E54"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Strategický cieľ 1. 1.:</w:t>
            </w:r>
          </w:p>
          <w:p w14:paraId="2B3D4F80"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w:t>
            </w:r>
          </w:p>
          <w:p w14:paraId="2819C337"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Strategické ciele špecifické pre strategicko-plánovací región 1:</w:t>
            </w:r>
          </w:p>
          <w:p w14:paraId="70965243"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Priorita 1</w:t>
            </w:r>
          </w:p>
          <w:p w14:paraId="5A285128"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Strategický cieľ SPR 1.1. </w:t>
            </w:r>
          </w:p>
          <w:p w14:paraId="134792F7"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w:t>
            </w:r>
          </w:p>
          <w:p w14:paraId="427A422D"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Strategické ciele špecifické pre UMR 1:</w:t>
            </w:r>
          </w:p>
          <w:p w14:paraId="1B8DF827"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Priorita 1</w:t>
            </w:r>
          </w:p>
          <w:p w14:paraId="11B0C3A6"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Strategický cieľ UMR 1.1. </w:t>
            </w:r>
          </w:p>
          <w:p w14:paraId="6AF8F60D"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w:t>
            </w:r>
          </w:p>
          <w:p w14:paraId="1A499DFC" w14:textId="77777777" w:rsidR="007B3D42" w:rsidRPr="005A3468" w:rsidDel="00900CB4" w:rsidRDefault="007B3D42" w:rsidP="008D70A8">
            <w:pPr>
              <w:spacing w:line="276" w:lineRule="auto"/>
              <w:jc w:val="both"/>
              <w:rPr>
                <w:rFonts w:asciiTheme="majorBidi" w:hAnsiTheme="majorBidi" w:cstheme="majorBidi"/>
                <w:b/>
                <w:sz w:val="24"/>
                <w:szCs w:val="24"/>
              </w:rPr>
            </w:pPr>
          </w:p>
        </w:tc>
      </w:tr>
      <w:tr w:rsidR="007B3D42" w:rsidRPr="00BE6198" w14:paraId="6BF25646"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A54C60F" w14:textId="77777777" w:rsidR="007B3D42" w:rsidRPr="005A3468" w:rsidDel="00900CB4" w:rsidRDefault="007B3D42" w:rsidP="008D70A8">
            <w:pPr>
              <w:pStyle w:val="Odsekzoznamu"/>
              <w:numPr>
                <w:ilvl w:val="1"/>
                <w:numId w:val="7"/>
              </w:numPr>
              <w:suppressAutoHyphens/>
              <w:autoSpaceDN w:val="0"/>
              <w:spacing w:after="0"/>
              <w:ind w:left="591"/>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Integrované investičné balíčky pre implementáciu PHRSR VÚC</w:t>
            </w:r>
          </w:p>
        </w:tc>
      </w:tr>
      <w:tr w:rsidR="007B3D42" w:rsidRPr="00BE6198" w14:paraId="2EA693B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016EDD"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b/>
                <w:sz w:val="24"/>
                <w:szCs w:val="24"/>
              </w:rPr>
            </w:pPr>
            <w:r w:rsidRPr="005A3468">
              <w:rPr>
                <w:rFonts w:asciiTheme="majorBidi" w:hAnsiTheme="majorBidi" w:cstheme="majorBidi"/>
                <w:b/>
                <w:sz w:val="24"/>
                <w:szCs w:val="24"/>
              </w:rPr>
              <w:t>Strategický investičný balíček 1:</w:t>
            </w:r>
          </w:p>
          <w:p w14:paraId="47D9843B" w14:textId="77777777" w:rsidR="007B3D42" w:rsidRPr="005A3468" w:rsidRDefault="007B3D42" w:rsidP="008D70A8">
            <w:pPr>
              <w:pStyle w:val="Odsekzoznamu"/>
              <w:numPr>
                <w:ilvl w:val="2"/>
                <w:numId w:val="7"/>
              </w:numPr>
              <w:suppressAutoHyphens/>
              <w:autoSpaceDN w:val="0"/>
              <w:spacing w:after="0"/>
              <w:ind w:left="1016" w:hanging="709"/>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Kľúčové - nosné projekty:</w:t>
            </w:r>
          </w:p>
          <w:p w14:paraId="0BC1A5F4" w14:textId="77777777" w:rsidR="007B3D42" w:rsidRPr="005A3468" w:rsidRDefault="007B3D42" w:rsidP="008D70A8">
            <w:pPr>
              <w:suppressAutoHyphens/>
              <w:autoSpaceDN w:val="0"/>
              <w:spacing w:line="276" w:lineRule="auto"/>
              <w:ind w:left="449"/>
              <w:jc w:val="both"/>
              <w:textAlignment w:val="baseline"/>
              <w:rPr>
                <w:rFonts w:asciiTheme="majorBidi" w:hAnsiTheme="majorBidi" w:cstheme="majorBidi"/>
                <w:sz w:val="24"/>
                <w:szCs w:val="24"/>
              </w:rPr>
            </w:pPr>
            <w:r w:rsidRPr="005A3468">
              <w:rPr>
                <w:rFonts w:asciiTheme="majorBidi" w:hAnsiTheme="majorBidi" w:cstheme="majorBidi"/>
                <w:sz w:val="24"/>
                <w:szCs w:val="24"/>
              </w:rPr>
              <w:t>1.5.1.1 Na úrovni VÚC:</w:t>
            </w:r>
          </w:p>
          <w:p w14:paraId="3179DA7D" w14:textId="77777777" w:rsidR="007B3D42" w:rsidRPr="005A3468" w:rsidRDefault="007B3D42" w:rsidP="008D70A8">
            <w:pPr>
              <w:pStyle w:val="Odsekzoznamu"/>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1.5.1.2 Na úrovni jednotlivých SPR:</w:t>
            </w:r>
          </w:p>
          <w:p w14:paraId="7FCB869F" w14:textId="77777777" w:rsidR="007B3D42" w:rsidRPr="005A3468" w:rsidRDefault="007B3D42" w:rsidP="008D70A8">
            <w:pPr>
              <w:spacing w:line="276" w:lineRule="auto"/>
              <w:ind w:left="449"/>
              <w:jc w:val="both"/>
              <w:rPr>
                <w:rFonts w:asciiTheme="majorBidi" w:hAnsiTheme="majorBidi" w:cstheme="majorBidi"/>
                <w:sz w:val="24"/>
                <w:szCs w:val="24"/>
              </w:rPr>
            </w:pPr>
            <w:r w:rsidRPr="005A3468">
              <w:rPr>
                <w:rFonts w:asciiTheme="majorBidi" w:hAnsiTheme="majorBidi" w:cstheme="majorBidi"/>
                <w:sz w:val="24"/>
                <w:szCs w:val="24"/>
              </w:rPr>
              <w:t>1.5.1.3. Na úrovni UMR:</w:t>
            </w:r>
          </w:p>
          <w:p w14:paraId="5E7E3C41" w14:textId="77777777" w:rsidR="007B3D42" w:rsidRPr="005A3468" w:rsidRDefault="007B3D42" w:rsidP="008D70A8">
            <w:pPr>
              <w:spacing w:line="276" w:lineRule="auto"/>
              <w:ind w:left="449"/>
              <w:jc w:val="both"/>
              <w:rPr>
                <w:rFonts w:asciiTheme="majorBidi" w:hAnsiTheme="majorBidi" w:cstheme="majorBidi"/>
                <w:sz w:val="24"/>
                <w:szCs w:val="24"/>
              </w:rPr>
            </w:pPr>
          </w:p>
          <w:p w14:paraId="25C0A7F5" w14:textId="77777777" w:rsidR="007B3D42" w:rsidRPr="005A3468" w:rsidRDefault="007B3D42" w:rsidP="008D70A8">
            <w:pPr>
              <w:spacing w:line="276" w:lineRule="auto"/>
              <w:ind w:left="308"/>
              <w:jc w:val="both"/>
              <w:rPr>
                <w:rFonts w:asciiTheme="majorBidi" w:hAnsiTheme="majorBidi" w:cstheme="majorBidi"/>
                <w:sz w:val="24"/>
                <w:szCs w:val="24"/>
              </w:rPr>
            </w:pPr>
            <w:r w:rsidRPr="005A3468">
              <w:rPr>
                <w:rFonts w:asciiTheme="majorBidi" w:hAnsiTheme="majorBidi" w:cstheme="majorBidi"/>
                <w:sz w:val="24"/>
                <w:szCs w:val="24"/>
              </w:rPr>
              <w:t xml:space="preserve">1.5.2 </w:t>
            </w:r>
            <w:r w:rsidRPr="005A3468">
              <w:rPr>
                <w:rFonts w:asciiTheme="majorBidi" w:hAnsiTheme="majorBidi" w:cstheme="majorBidi"/>
                <w:b/>
                <w:sz w:val="24"/>
                <w:szCs w:val="24"/>
              </w:rPr>
              <w:t>Balíčky doplnkových operácií ku kľúčovým projektom:</w:t>
            </w:r>
          </w:p>
          <w:p w14:paraId="4EFF6774" w14:textId="77777777" w:rsidR="007B3D42" w:rsidRPr="005A3468" w:rsidRDefault="007B3D42" w:rsidP="008D70A8">
            <w:pPr>
              <w:suppressAutoHyphens/>
              <w:autoSpaceDN w:val="0"/>
              <w:spacing w:line="276" w:lineRule="auto"/>
              <w:ind w:left="449"/>
              <w:jc w:val="both"/>
              <w:textAlignment w:val="baseline"/>
              <w:rPr>
                <w:rFonts w:asciiTheme="majorBidi" w:hAnsiTheme="majorBidi" w:cstheme="majorBidi"/>
                <w:sz w:val="24"/>
                <w:szCs w:val="24"/>
              </w:rPr>
            </w:pPr>
            <w:r w:rsidRPr="005A3468">
              <w:rPr>
                <w:rFonts w:asciiTheme="majorBidi" w:hAnsiTheme="majorBidi" w:cstheme="majorBidi"/>
                <w:sz w:val="24"/>
                <w:szCs w:val="24"/>
              </w:rPr>
              <w:t>1.5.2.1 Na úrovni VÚC:</w:t>
            </w:r>
          </w:p>
          <w:p w14:paraId="75B62633" w14:textId="77777777" w:rsidR="007B3D42" w:rsidRPr="005A3468" w:rsidRDefault="007B3D42" w:rsidP="008D70A8">
            <w:pPr>
              <w:pStyle w:val="Odsekzoznamu"/>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1.5.2.2 Na úrovni jednotlivých SPR:</w:t>
            </w:r>
          </w:p>
          <w:p w14:paraId="78B6F51A" w14:textId="77777777" w:rsidR="007B3D42" w:rsidRPr="005A3468" w:rsidRDefault="007B3D42" w:rsidP="008D70A8">
            <w:pPr>
              <w:spacing w:line="276" w:lineRule="auto"/>
              <w:ind w:left="449"/>
              <w:jc w:val="both"/>
              <w:rPr>
                <w:rFonts w:asciiTheme="majorBidi" w:hAnsiTheme="majorBidi" w:cstheme="majorBidi"/>
                <w:sz w:val="24"/>
                <w:szCs w:val="24"/>
              </w:rPr>
            </w:pPr>
            <w:r w:rsidRPr="005A3468">
              <w:rPr>
                <w:rFonts w:asciiTheme="majorBidi" w:hAnsiTheme="majorBidi" w:cstheme="majorBidi"/>
                <w:sz w:val="24"/>
                <w:szCs w:val="24"/>
              </w:rPr>
              <w:t>1.5.2.3 Na úrovni UMR</w:t>
            </w:r>
          </w:p>
          <w:p w14:paraId="5C7DA2F3"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w:t>
            </w:r>
          </w:p>
          <w:p w14:paraId="03F828E4" w14:textId="77777777" w:rsidR="007B3D42" w:rsidRPr="005A3468" w:rsidDel="00900CB4" w:rsidRDefault="007B3D42" w:rsidP="008D70A8">
            <w:pPr>
              <w:spacing w:line="276" w:lineRule="auto"/>
              <w:jc w:val="both"/>
              <w:rPr>
                <w:rFonts w:asciiTheme="majorBidi" w:hAnsiTheme="majorBidi" w:cstheme="majorBidi"/>
                <w:sz w:val="24"/>
                <w:szCs w:val="24"/>
              </w:rPr>
            </w:pPr>
          </w:p>
        </w:tc>
      </w:tr>
      <w:tr w:rsidR="007B3D42" w:rsidRPr="00BE6198" w14:paraId="10902EA3"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587F7AE4" w14:textId="5ECFB00A" w:rsidR="007B3D42" w:rsidRPr="005A3468" w:rsidRDefault="10C863E1" w:rsidP="10C863E1">
            <w:pPr>
              <w:suppressAutoHyphens/>
              <w:autoSpaceDN w:val="0"/>
              <w:spacing w:line="276" w:lineRule="auto"/>
              <w:jc w:val="both"/>
              <w:textAlignment w:val="baseline"/>
              <w:rPr>
                <w:rFonts w:asciiTheme="majorBidi" w:hAnsiTheme="majorBidi" w:cstheme="majorBidi"/>
                <w:b/>
                <w:bCs/>
                <w:sz w:val="24"/>
                <w:szCs w:val="24"/>
              </w:rPr>
            </w:pPr>
            <w:r w:rsidRPr="10C863E1">
              <w:rPr>
                <w:rFonts w:asciiTheme="majorBidi" w:hAnsiTheme="majorBidi" w:cstheme="majorBidi"/>
                <w:sz w:val="24"/>
                <w:szCs w:val="24"/>
              </w:rPr>
              <w:t>1.6. Kľúčové projekty a balíčky komplementárnych operácií/projektov zaradené do IÚI (financovateľných z fondov EÚ)</w:t>
            </w:r>
          </w:p>
        </w:tc>
      </w:tr>
      <w:tr w:rsidR="007B3D42" w:rsidRPr="00BE6198" w14:paraId="0CA297AB"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8973EE"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b/>
                <w:sz w:val="24"/>
                <w:szCs w:val="24"/>
              </w:rPr>
            </w:pPr>
            <w:r w:rsidRPr="005A3468">
              <w:rPr>
                <w:rFonts w:asciiTheme="majorBidi" w:hAnsiTheme="majorBidi" w:cstheme="majorBidi"/>
                <w:b/>
                <w:sz w:val="24"/>
                <w:szCs w:val="24"/>
              </w:rPr>
              <w:t>Strategický investičný balíček 1:</w:t>
            </w:r>
          </w:p>
          <w:p w14:paraId="09A9CFC1" w14:textId="335987AC" w:rsidR="007B3D42" w:rsidRPr="005A3468" w:rsidRDefault="007B3D42" w:rsidP="008D70A8">
            <w:pPr>
              <w:pStyle w:val="Odsekzoznamu"/>
              <w:numPr>
                <w:ilvl w:val="2"/>
                <w:numId w:val="13"/>
              </w:numPr>
              <w:suppressAutoHyphens/>
              <w:autoSpaceDN w:val="0"/>
              <w:spacing w:after="0"/>
              <w:ind w:left="1026"/>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 xml:space="preserve">Kľúčové - nosné projekty financovateľné z </w:t>
            </w:r>
            <w:r w:rsidR="00B3303B">
              <w:rPr>
                <w:rFonts w:asciiTheme="majorBidi" w:hAnsiTheme="majorBidi" w:cstheme="majorBidi"/>
                <w:i w:val="0"/>
                <w:sz w:val="24"/>
                <w:szCs w:val="24"/>
                <w:lang w:val="sk-SK"/>
              </w:rPr>
              <w:t>fondov</w:t>
            </w:r>
            <w:r w:rsidRPr="005A3468">
              <w:rPr>
                <w:rFonts w:asciiTheme="majorBidi" w:hAnsiTheme="majorBidi" w:cstheme="majorBidi"/>
                <w:i w:val="0"/>
                <w:sz w:val="24"/>
                <w:szCs w:val="24"/>
                <w:lang w:val="sk-SK"/>
              </w:rPr>
              <w:t xml:space="preserve"> E</w:t>
            </w:r>
            <w:r w:rsidR="00B3303B">
              <w:rPr>
                <w:rFonts w:asciiTheme="majorBidi" w:hAnsiTheme="majorBidi" w:cstheme="majorBidi"/>
                <w:i w:val="0"/>
                <w:sz w:val="24"/>
                <w:szCs w:val="24"/>
                <w:lang w:val="sk-SK"/>
              </w:rPr>
              <w:t>Ú</w:t>
            </w:r>
            <w:r w:rsidRPr="005A3468">
              <w:rPr>
                <w:rFonts w:asciiTheme="majorBidi" w:hAnsiTheme="majorBidi" w:cstheme="majorBidi"/>
                <w:i w:val="0"/>
                <w:sz w:val="24"/>
                <w:szCs w:val="24"/>
                <w:lang w:val="sk-SK"/>
              </w:rPr>
              <w:t>:</w:t>
            </w:r>
          </w:p>
          <w:p w14:paraId="72D8DDFF" w14:textId="77777777" w:rsidR="007B3D42" w:rsidRPr="005A3468" w:rsidRDefault="007B3D42" w:rsidP="008D70A8">
            <w:pPr>
              <w:suppressAutoHyphens/>
              <w:autoSpaceDN w:val="0"/>
              <w:spacing w:line="276" w:lineRule="auto"/>
              <w:ind w:left="449"/>
              <w:jc w:val="both"/>
              <w:textAlignment w:val="baseline"/>
              <w:rPr>
                <w:rFonts w:asciiTheme="majorBidi" w:hAnsiTheme="majorBidi" w:cstheme="majorBidi"/>
                <w:sz w:val="24"/>
                <w:szCs w:val="24"/>
              </w:rPr>
            </w:pPr>
            <w:r w:rsidRPr="005A3468">
              <w:rPr>
                <w:rFonts w:asciiTheme="majorBidi" w:hAnsiTheme="majorBidi" w:cstheme="majorBidi"/>
                <w:sz w:val="24"/>
                <w:szCs w:val="24"/>
              </w:rPr>
              <w:t>1.6.1.1 Na úrovni VÚC:</w:t>
            </w:r>
          </w:p>
          <w:p w14:paraId="2F60B639" w14:textId="77777777" w:rsidR="007B3D42" w:rsidRPr="005A3468" w:rsidRDefault="007B3D42" w:rsidP="008D70A8">
            <w:pPr>
              <w:pStyle w:val="Odsekzoznamu"/>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1.6.1.2 Na úrovni jednotlivých SPR:</w:t>
            </w:r>
          </w:p>
          <w:p w14:paraId="683DC81E" w14:textId="77777777" w:rsidR="007B3D42" w:rsidRPr="005A3468" w:rsidRDefault="007B3D42" w:rsidP="008D70A8">
            <w:pPr>
              <w:spacing w:line="276" w:lineRule="auto"/>
              <w:ind w:left="449"/>
              <w:jc w:val="both"/>
              <w:rPr>
                <w:rFonts w:asciiTheme="majorBidi" w:hAnsiTheme="majorBidi" w:cstheme="majorBidi"/>
                <w:sz w:val="24"/>
                <w:szCs w:val="24"/>
              </w:rPr>
            </w:pPr>
            <w:r w:rsidRPr="005A3468">
              <w:rPr>
                <w:rFonts w:asciiTheme="majorBidi" w:hAnsiTheme="majorBidi" w:cstheme="majorBidi"/>
                <w:sz w:val="24"/>
                <w:szCs w:val="24"/>
              </w:rPr>
              <w:t>1.6.1.3. Na úrovni UMR:</w:t>
            </w:r>
          </w:p>
          <w:p w14:paraId="2AC57CB0" w14:textId="77777777" w:rsidR="007B3D42" w:rsidRPr="005A3468" w:rsidRDefault="007B3D42" w:rsidP="008D70A8">
            <w:pPr>
              <w:spacing w:line="276" w:lineRule="auto"/>
              <w:ind w:left="449"/>
              <w:jc w:val="both"/>
              <w:rPr>
                <w:rFonts w:asciiTheme="majorBidi" w:hAnsiTheme="majorBidi" w:cstheme="majorBidi"/>
                <w:sz w:val="24"/>
                <w:szCs w:val="24"/>
              </w:rPr>
            </w:pPr>
          </w:p>
          <w:p w14:paraId="2A0FF4A4" w14:textId="433DF749" w:rsidR="007B3D42" w:rsidRPr="005A3468" w:rsidRDefault="10C863E1" w:rsidP="10C863E1">
            <w:pPr>
              <w:spacing w:line="276" w:lineRule="auto"/>
              <w:ind w:left="308"/>
              <w:jc w:val="both"/>
              <w:rPr>
                <w:rFonts w:asciiTheme="majorBidi" w:hAnsiTheme="majorBidi" w:cstheme="majorBidi"/>
                <w:sz w:val="24"/>
                <w:szCs w:val="24"/>
              </w:rPr>
            </w:pPr>
            <w:r w:rsidRPr="10C863E1">
              <w:rPr>
                <w:rFonts w:asciiTheme="majorBidi" w:hAnsiTheme="majorBidi" w:cstheme="majorBidi"/>
                <w:sz w:val="24"/>
                <w:szCs w:val="24"/>
              </w:rPr>
              <w:t xml:space="preserve">1.6.2 </w:t>
            </w:r>
            <w:r w:rsidRPr="10C863E1">
              <w:rPr>
                <w:rFonts w:asciiTheme="majorBidi" w:hAnsiTheme="majorBidi" w:cstheme="majorBidi"/>
                <w:b/>
                <w:bCs/>
                <w:sz w:val="24"/>
                <w:szCs w:val="24"/>
              </w:rPr>
              <w:t>Balíčky doplnkových operácií ku kľúčovým projektom financovateľné z fondov EÚ:</w:t>
            </w:r>
          </w:p>
          <w:p w14:paraId="0C75BBD1" w14:textId="77777777" w:rsidR="007B3D42" w:rsidRPr="005A3468" w:rsidRDefault="007B3D42" w:rsidP="008D70A8">
            <w:pPr>
              <w:suppressAutoHyphens/>
              <w:autoSpaceDN w:val="0"/>
              <w:spacing w:line="276" w:lineRule="auto"/>
              <w:ind w:left="449"/>
              <w:jc w:val="both"/>
              <w:textAlignment w:val="baseline"/>
              <w:rPr>
                <w:rFonts w:asciiTheme="majorBidi" w:hAnsiTheme="majorBidi" w:cstheme="majorBidi"/>
                <w:sz w:val="24"/>
                <w:szCs w:val="24"/>
              </w:rPr>
            </w:pPr>
            <w:r w:rsidRPr="005A3468">
              <w:rPr>
                <w:rFonts w:asciiTheme="majorBidi" w:hAnsiTheme="majorBidi" w:cstheme="majorBidi"/>
                <w:sz w:val="24"/>
                <w:szCs w:val="24"/>
              </w:rPr>
              <w:t>1.6.2.1 Na úrovni VÚC:</w:t>
            </w:r>
          </w:p>
          <w:p w14:paraId="0CA31BC1" w14:textId="77777777" w:rsidR="007B3D42" w:rsidRPr="005A3468" w:rsidRDefault="007B3D42" w:rsidP="008D70A8">
            <w:pPr>
              <w:pStyle w:val="Odsekzoznamu"/>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1.6.2.2 Na úrovni jednotlivých SPR:</w:t>
            </w:r>
          </w:p>
          <w:p w14:paraId="0B1B5E5B" w14:textId="77777777" w:rsidR="007B3D42" w:rsidRPr="005A3468" w:rsidRDefault="007B3D42" w:rsidP="008D70A8">
            <w:pPr>
              <w:spacing w:line="276" w:lineRule="auto"/>
              <w:ind w:left="449"/>
              <w:jc w:val="both"/>
              <w:rPr>
                <w:rFonts w:asciiTheme="majorBidi" w:hAnsiTheme="majorBidi" w:cstheme="majorBidi"/>
                <w:sz w:val="24"/>
                <w:szCs w:val="24"/>
              </w:rPr>
            </w:pPr>
            <w:r w:rsidRPr="005A3468">
              <w:rPr>
                <w:rFonts w:asciiTheme="majorBidi" w:hAnsiTheme="majorBidi" w:cstheme="majorBidi"/>
                <w:sz w:val="24"/>
                <w:szCs w:val="24"/>
              </w:rPr>
              <w:t>1.6.2.3 Na úrovni UMR:</w:t>
            </w:r>
          </w:p>
          <w:p w14:paraId="5186B13D" w14:textId="77777777" w:rsidR="007B3D42" w:rsidRPr="005A3468" w:rsidRDefault="007B3D42" w:rsidP="008D70A8">
            <w:pPr>
              <w:spacing w:line="276" w:lineRule="auto"/>
              <w:ind w:left="449"/>
              <w:jc w:val="both"/>
              <w:rPr>
                <w:rFonts w:asciiTheme="majorBidi" w:hAnsiTheme="majorBidi" w:cstheme="majorBidi"/>
                <w:sz w:val="24"/>
                <w:szCs w:val="24"/>
              </w:rPr>
            </w:pPr>
          </w:p>
        </w:tc>
      </w:tr>
      <w:tr w:rsidR="007B3D42" w:rsidRPr="00BE6198" w14:paraId="4635F3B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5F30FD91" w14:textId="77777777" w:rsidR="007B3D42" w:rsidRPr="005A3468" w:rsidRDefault="007B3D42" w:rsidP="008D70A8">
            <w:pPr>
              <w:pStyle w:val="Odsekzoznamu"/>
              <w:numPr>
                <w:ilvl w:val="0"/>
                <w:numId w:val="13"/>
              </w:numPr>
              <w:suppressAutoHyphens/>
              <w:autoSpaceDN w:val="0"/>
              <w:spacing w:after="0"/>
              <w:ind w:left="308" w:hanging="274"/>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Predpokladaný obsah PHRSR</w:t>
            </w:r>
          </w:p>
        </w:tc>
      </w:tr>
      <w:tr w:rsidR="007B3D42" w:rsidRPr="00BE6198" w14:paraId="1EEC3D78"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39B13093" w14:textId="77777777" w:rsidR="007B3D42" w:rsidRPr="005A3468" w:rsidRDefault="007B3D42" w:rsidP="008D70A8">
            <w:pPr>
              <w:pStyle w:val="Odsekzoznamu"/>
              <w:numPr>
                <w:ilvl w:val="1"/>
                <w:numId w:val="8"/>
              </w:numPr>
              <w:suppressAutoHyphens/>
              <w:autoSpaceDN w:val="0"/>
              <w:spacing w:after="0"/>
              <w:ind w:left="449" w:hanging="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Charakter dokumentu</w:t>
            </w:r>
          </w:p>
        </w:tc>
      </w:tr>
      <w:tr w:rsidR="007B3D42" w:rsidRPr="00BE6198" w14:paraId="1C4A3AC0"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1C6F88"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lastRenderedPageBreak/>
              <w:t>Strategický dokument má povahu nového dokumentu/aktualizovaného dokumentu - PHRSR ...</w:t>
            </w:r>
          </w:p>
          <w:p w14:paraId="6C57C439" w14:textId="77777777" w:rsidR="00A42A9E" w:rsidRPr="005A3468" w:rsidRDefault="00A42A9E" w:rsidP="008D70A8">
            <w:pPr>
              <w:spacing w:line="276" w:lineRule="auto"/>
              <w:jc w:val="both"/>
              <w:rPr>
                <w:rFonts w:asciiTheme="majorBidi" w:hAnsiTheme="majorBidi" w:cstheme="majorBidi"/>
                <w:sz w:val="24"/>
                <w:szCs w:val="24"/>
              </w:rPr>
            </w:pPr>
          </w:p>
          <w:p w14:paraId="3D404BC9" w14:textId="77777777" w:rsidR="00A42A9E" w:rsidRPr="005A3468" w:rsidRDefault="00A42A9E" w:rsidP="008D70A8">
            <w:pPr>
              <w:spacing w:line="276" w:lineRule="auto"/>
              <w:jc w:val="both"/>
              <w:rPr>
                <w:rFonts w:asciiTheme="majorBidi" w:hAnsiTheme="majorBidi" w:cstheme="majorBidi"/>
                <w:sz w:val="24"/>
                <w:szCs w:val="24"/>
              </w:rPr>
            </w:pPr>
          </w:p>
        </w:tc>
      </w:tr>
      <w:tr w:rsidR="007B3D42" w:rsidRPr="00BE6198" w14:paraId="55DFE341"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D8DF38C" w14:textId="081E45FD" w:rsidR="007B3D42" w:rsidRPr="005A3468" w:rsidRDefault="10C863E1" w:rsidP="10C863E1">
            <w:pPr>
              <w:pStyle w:val="Odsekzoznamu"/>
              <w:numPr>
                <w:ilvl w:val="1"/>
                <w:numId w:val="8"/>
              </w:numPr>
              <w:suppressAutoHyphens/>
              <w:autoSpaceDN w:val="0"/>
              <w:spacing w:after="0"/>
              <w:ind w:left="449" w:hanging="493"/>
              <w:jc w:val="both"/>
              <w:textAlignment w:val="baseline"/>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Body obsahu PHRSR (podrobnejšie pozri Metodika tvorby PHRSR, 2022)</w:t>
            </w:r>
          </w:p>
        </w:tc>
      </w:tr>
      <w:tr w:rsidR="007B3D42" w:rsidRPr="00BE6198" w14:paraId="6950A49C"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E1C3DC"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Úvod: PHRSR samosprávneho kraja a IÚS samosprávneho kraja ako jeho súčasť.</w:t>
            </w:r>
          </w:p>
          <w:p w14:paraId="71E7276D"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Analytické východiská</w:t>
            </w:r>
          </w:p>
          <w:p w14:paraId="59A31AE2"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Rozvojová stratégia</w:t>
            </w:r>
          </w:p>
          <w:p w14:paraId="575ACD41"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Implementačný plán a plán monitorovania</w:t>
            </w:r>
          </w:p>
          <w:p w14:paraId="598F9676"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Riziká implementácie a ich prevencia</w:t>
            </w:r>
          </w:p>
          <w:p w14:paraId="3DCBFBCB"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Riadenie implementácie samosprávneho kraja</w:t>
            </w:r>
          </w:p>
          <w:p w14:paraId="795059F8"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Využité informačné zdroje</w:t>
            </w:r>
          </w:p>
          <w:p w14:paraId="352C96DF" w14:textId="77777777" w:rsidR="007B3D42" w:rsidRPr="005A3468" w:rsidRDefault="007B3D42" w:rsidP="008D70A8">
            <w:pPr>
              <w:pStyle w:val="Odsekzoznamu"/>
              <w:numPr>
                <w:ilvl w:val="0"/>
                <w:numId w:val="6"/>
              </w:numPr>
              <w:suppressAutoHyphens/>
              <w:autoSpaceDN w:val="0"/>
              <w:spacing w:after="0"/>
              <w:ind w:hanging="357"/>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Prílohy </w:t>
            </w:r>
          </w:p>
        </w:tc>
      </w:tr>
      <w:tr w:rsidR="007B3D42" w:rsidRPr="00BE6198" w14:paraId="2AD0B6B9"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369A0E84" w14:textId="497EBF2F" w:rsidR="007B3D42" w:rsidRPr="005A3468" w:rsidRDefault="10C863E1" w:rsidP="10C863E1">
            <w:pPr>
              <w:pStyle w:val="Odsekzoznamu"/>
              <w:numPr>
                <w:ilvl w:val="1"/>
                <w:numId w:val="8"/>
              </w:numPr>
              <w:suppressAutoHyphens/>
              <w:autoSpaceDN w:val="0"/>
              <w:spacing w:after="0"/>
              <w:ind w:left="318"/>
              <w:jc w:val="both"/>
              <w:textAlignment w:val="baseline"/>
              <w:rPr>
                <w:rFonts w:asciiTheme="majorBidi" w:hAnsiTheme="majorBidi" w:cstheme="majorBidi"/>
                <w:b w:val="0"/>
                <w:i w:val="0"/>
                <w:sz w:val="24"/>
                <w:szCs w:val="24"/>
                <w:lang w:val="sk-SK"/>
              </w:rPr>
            </w:pPr>
            <w:r w:rsidRPr="10C863E1">
              <w:rPr>
                <w:rFonts w:asciiTheme="majorBidi" w:hAnsiTheme="majorBidi" w:cstheme="majorBidi"/>
                <w:b w:val="0"/>
                <w:i w:val="0"/>
                <w:sz w:val="24"/>
                <w:szCs w:val="24"/>
                <w:lang w:val="sk-SK"/>
              </w:rPr>
              <w:t xml:space="preserve"> Vymedzenie územia a územné členenie stratégie/definované strategicko-plánovacie regióny vrátane území pre stratégiu UMR.</w:t>
            </w:r>
          </w:p>
        </w:tc>
      </w:tr>
      <w:tr w:rsidR="007B3D42" w:rsidRPr="00BE6198" w14:paraId="16DA43D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5FED1A" w14:textId="77777777" w:rsidR="007B3D42" w:rsidRPr="005A3468" w:rsidRDefault="007B3D42" w:rsidP="008D70A8">
            <w:pPr>
              <w:spacing w:line="276" w:lineRule="auto"/>
              <w:jc w:val="both"/>
              <w:rPr>
                <w:rFonts w:asciiTheme="majorBidi" w:eastAsia="Arial" w:hAnsiTheme="majorBidi" w:cstheme="majorBidi"/>
                <w:sz w:val="24"/>
                <w:szCs w:val="24"/>
              </w:rPr>
            </w:pPr>
            <w:r w:rsidRPr="005A3468">
              <w:rPr>
                <w:rFonts w:asciiTheme="majorBidi" w:eastAsia="Arial" w:hAnsiTheme="majorBidi" w:cstheme="majorBidi"/>
                <w:sz w:val="24"/>
                <w:szCs w:val="24"/>
              </w:rPr>
              <w:t>IUS sa vypracúva ako PHRSR VÚC pre administratívne územie samosprávneho kraja a bude obsahovať špecifické územné rozvojové stratégie pre nasledujúce strategicko-plánovacie regióny:</w:t>
            </w:r>
          </w:p>
          <w:p w14:paraId="6B593F91" w14:textId="77777777" w:rsidR="007B3D42" w:rsidRPr="005A3468" w:rsidRDefault="007B3D42" w:rsidP="008D70A8">
            <w:pPr>
              <w:spacing w:line="276" w:lineRule="auto"/>
              <w:jc w:val="both"/>
              <w:rPr>
                <w:rFonts w:asciiTheme="majorBidi" w:eastAsia="Arial" w:hAnsiTheme="majorBidi" w:cstheme="majorBidi"/>
                <w:sz w:val="24"/>
                <w:szCs w:val="24"/>
              </w:rPr>
            </w:pPr>
            <w:r w:rsidRPr="005A3468">
              <w:rPr>
                <w:rFonts w:asciiTheme="majorBidi" w:eastAsia="Arial" w:hAnsiTheme="majorBidi" w:cstheme="majorBidi"/>
                <w:sz w:val="24"/>
                <w:szCs w:val="24"/>
              </w:rPr>
              <w:t>SPR 1</w:t>
            </w:r>
          </w:p>
          <w:p w14:paraId="4FEAD401" w14:textId="77777777" w:rsidR="007B3D42" w:rsidRPr="005A3468" w:rsidRDefault="007B3D42" w:rsidP="008D70A8">
            <w:pPr>
              <w:spacing w:line="276" w:lineRule="auto"/>
              <w:jc w:val="both"/>
              <w:rPr>
                <w:rFonts w:asciiTheme="majorBidi" w:eastAsia="Arial" w:hAnsiTheme="majorBidi" w:cstheme="majorBidi"/>
                <w:sz w:val="24"/>
                <w:szCs w:val="24"/>
              </w:rPr>
            </w:pPr>
            <w:r w:rsidRPr="005A3468">
              <w:rPr>
                <w:rFonts w:asciiTheme="majorBidi" w:eastAsia="Arial" w:hAnsiTheme="majorBidi" w:cstheme="majorBidi"/>
                <w:sz w:val="24"/>
                <w:szCs w:val="24"/>
              </w:rPr>
              <w:t>...</w:t>
            </w:r>
          </w:p>
          <w:p w14:paraId="5D852F1C" w14:textId="77777777" w:rsidR="007B3D42" w:rsidRPr="005A3468" w:rsidRDefault="007B3D42" w:rsidP="008D70A8">
            <w:pPr>
              <w:spacing w:line="276" w:lineRule="auto"/>
              <w:jc w:val="both"/>
              <w:rPr>
                <w:rFonts w:asciiTheme="majorBidi" w:eastAsia="Arial" w:hAnsiTheme="majorBidi" w:cstheme="majorBidi"/>
                <w:sz w:val="24"/>
                <w:szCs w:val="24"/>
              </w:rPr>
            </w:pPr>
            <w:r w:rsidRPr="005A3468">
              <w:rPr>
                <w:rFonts w:asciiTheme="majorBidi" w:eastAsia="Arial" w:hAnsiTheme="majorBidi" w:cstheme="majorBidi"/>
                <w:sz w:val="24"/>
                <w:szCs w:val="24"/>
              </w:rPr>
              <w:t>a pre územia UMR:</w:t>
            </w:r>
          </w:p>
          <w:p w14:paraId="7F48CE5E" w14:textId="77777777" w:rsidR="007B3D42" w:rsidRPr="005A3468" w:rsidRDefault="007B3D42" w:rsidP="008D70A8">
            <w:pPr>
              <w:spacing w:line="276" w:lineRule="auto"/>
              <w:jc w:val="both"/>
              <w:rPr>
                <w:rFonts w:asciiTheme="majorBidi" w:eastAsia="Arial" w:hAnsiTheme="majorBidi" w:cstheme="majorBidi"/>
                <w:sz w:val="24"/>
                <w:szCs w:val="24"/>
              </w:rPr>
            </w:pPr>
            <w:r w:rsidRPr="005A3468">
              <w:rPr>
                <w:rFonts w:asciiTheme="majorBidi" w:eastAsia="Arial" w:hAnsiTheme="majorBidi" w:cstheme="majorBidi"/>
                <w:sz w:val="24"/>
                <w:szCs w:val="24"/>
              </w:rPr>
              <w:t>UMR1</w:t>
            </w:r>
          </w:p>
          <w:p w14:paraId="3A387EDB" w14:textId="77777777" w:rsidR="007B3D42" w:rsidRPr="005A3468" w:rsidRDefault="007B3D42" w:rsidP="008D70A8">
            <w:pPr>
              <w:spacing w:line="276" w:lineRule="auto"/>
              <w:jc w:val="both"/>
              <w:rPr>
                <w:rFonts w:asciiTheme="majorBidi" w:eastAsia="Arial" w:hAnsiTheme="majorBidi" w:cstheme="majorBidi"/>
                <w:sz w:val="24"/>
                <w:szCs w:val="24"/>
              </w:rPr>
            </w:pPr>
            <w:r w:rsidRPr="005A3468">
              <w:rPr>
                <w:rFonts w:asciiTheme="majorBidi" w:eastAsia="Arial" w:hAnsiTheme="majorBidi" w:cstheme="majorBidi"/>
                <w:sz w:val="24"/>
                <w:szCs w:val="24"/>
              </w:rPr>
              <w:t xml:space="preserve">... </w:t>
            </w:r>
          </w:p>
        </w:tc>
      </w:tr>
      <w:tr w:rsidR="007B3D42" w:rsidRPr="00BE6198" w14:paraId="199AE335"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76A023E4" w14:textId="77777777" w:rsidR="007B3D42" w:rsidRPr="005A3468" w:rsidRDefault="007B3D42" w:rsidP="008D70A8">
            <w:pPr>
              <w:pStyle w:val="Odsekzoznamu"/>
              <w:numPr>
                <w:ilvl w:val="0"/>
                <w:numId w:val="8"/>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Uvažované/požadované variantné riešenia zohľadňujúce impulzy, potenciály, výzvy, problémy, ciele a geografický rozmer PHRSR</w:t>
            </w:r>
          </w:p>
        </w:tc>
      </w:tr>
      <w:tr w:rsidR="007B3D42" w:rsidRPr="00BE6198" w14:paraId="7BA47103"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594C4E"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V návrhu PHRSR sa neuvažuje (uvažuje) s variantným riešením.</w:t>
            </w:r>
          </w:p>
          <w:p w14:paraId="31A560F4" w14:textId="77777777" w:rsidR="00A42A9E" w:rsidRPr="005A3468" w:rsidRDefault="00A42A9E" w:rsidP="008D70A8">
            <w:pPr>
              <w:spacing w:line="276" w:lineRule="auto"/>
              <w:jc w:val="both"/>
              <w:rPr>
                <w:rFonts w:asciiTheme="majorBidi" w:hAnsiTheme="majorBidi" w:cstheme="majorBidi"/>
                <w:sz w:val="24"/>
                <w:szCs w:val="24"/>
              </w:rPr>
            </w:pPr>
          </w:p>
        </w:tc>
      </w:tr>
      <w:tr w:rsidR="007B3D42" w:rsidRPr="00BE6198" w14:paraId="17B693D0"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10E91EB3" w14:textId="76CEF73B" w:rsidR="007B3D42" w:rsidRPr="005A3468" w:rsidRDefault="007B3D42" w:rsidP="008D70A8">
            <w:pPr>
              <w:pStyle w:val="Odsekzoznamu"/>
              <w:numPr>
                <w:ilvl w:val="0"/>
                <w:numId w:val="8"/>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Vecný a časový harmonogram prípravy a schvaľovania PHRSR  a zodpovednosti za jednotlivé kroky (podrobnejšie viď fázy a kroky prípravy podľa: Metodika tvorby PHRSR, 202</w:t>
            </w:r>
            <w:r w:rsidR="009D21D6">
              <w:rPr>
                <w:rFonts w:asciiTheme="majorBidi" w:hAnsiTheme="majorBidi" w:cstheme="majorBidi"/>
                <w:i w:val="0"/>
                <w:sz w:val="24"/>
                <w:szCs w:val="24"/>
                <w:lang w:val="sk-SK"/>
              </w:rPr>
              <w:t>2</w:t>
            </w:r>
            <w:r w:rsidRPr="005A3468">
              <w:rPr>
                <w:rFonts w:asciiTheme="majorBidi" w:hAnsiTheme="majorBidi" w:cstheme="majorBidi"/>
                <w:i w:val="0"/>
                <w:sz w:val="24"/>
                <w:szCs w:val="24"/>
                <w:lang w:val="sk-SK"/>
              </w:rPr>
              <w:t>)</w:t>
            </w:r>
          </w:p>
        </w:tc>
      </w:tr>
      <w:tr w:rsidR="007B3D42" w:rsidRPr="00BE6198" w14:paraId="70AD7B3E"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1846833B"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Krok</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5F324044"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Obsah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8042A89" w14:textId="2F64000F" w:rsidR="007B3D42" w:rsidRPr="005A3468" w:rsidRDefault="10C863E1" w:rsidP="10C863E1">
            <w:pPr>
              <w:spacing w:line="276" w:lineRule="auto"/>
              <w:jc w:val="both"/>
              <w:rPr>
                <w:rFonts w:asciiTheme="majorBidi" w:hAnsiTheme="majorBidi" w:cstheme="majorBidi"/>
                <w:sz w:val="24"/>
                <w:szCs w:val="24"/>
              </w:rPr>
            </w:pPr>
            <w:r w:rsidRPr="10C863E1">
              <w:rPr>
                <w:rFonts w:asciiTheme="majorBidi" w:hAnsiTheme="majorBidi" w:cstheme="majorBidi"/>
                <w:sz w:val="24"/>
                <w:szCs w:val="24"/>
              </w:rPr>
              <w:t>Začiatok fázy/ kroku</w:t>
            </w: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73D870E"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Koniec fázy/ kroku</w:t>
            </w: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0E110C03"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Zodpovedná osoba/partner</w:t>
            </w:r>
          </w:p>
        </w:tc>
      </w:tr>
      <w:tr w:rsidR="007B3D42" w:rsidRPr="00BE6198" w14:paraId="4012E50B"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3AA008"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1</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03DBE4"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Identifikácia potreby a impulzov vypracovania PHRSR VÚC a rozhodnutie o začatí prípravných prác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DF735C"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413BF6"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D28B4B"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79B640B6"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948BC4"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2</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0B545B"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Prípravné práce, spracovanie a schválenie Vstupnej správy</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FA3E3"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C6AC2A"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C44586"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47294CB5"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C22B65"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3</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57E2ED"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Inventarizačná, analytická a prognostická fáza spracovania PHRSR VÚC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FCBC07"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28B4D0"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959D4B"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24879B25"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50039"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4</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C60501"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Stanovenie strategického smerovania, priorít a strategických cieľov PHRSR VÚC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D58BA2"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57A966"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690661"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0C9E0524"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4BA649"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5</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A137D6"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Návrh vlastnej stratégie – strategického prístupu, postupu a nástrojov na dosiahnutie vízie a cieľov</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539910"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7E0CF2"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FA6563"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2A3EF32C"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62910A"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lastRenderedPageBreak/>
              <w:t>Fáza 6</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675659"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Nastavenie implementácie, financovania, monitorovania a vyhodnocovania PHRSR VÚC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C5CDBE"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2D4C27"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72E399"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0B6228E8" w14:textId="77777777" w:rsidTr="10C863E1">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AE10B6"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Fáza 7</w:t>
            </w:r>
          </w:p>
        </w:tc>
        <w:tc>
          <w:tcPr>
            <w:tcW w:w="428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0B4F37"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Prerokovanie a schvaľovanie návrhu PHRSR VÚC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B15CE" w14:textId="77777777" w:rsidR="007B3D42" w:rsidRPr="005A3468" w:rsidRDefault="007B3D42" w:rsidP="008D70A8">
            <w:pPr>
              <w:spacing w:line="276" w:lineRule="auto"/>
              <w:jc w:val="both"/>
              <w:rPr>
                <w:rFonts w:asciiTheme="majorBidi" w:hAnsiTheme="majorBidi" w:cstheme="majorBidi"/>
                <w:sz w:val="24"/>
                <w:szCs w:val="24"/>
              </w:rPr>
            </w:pPr>
          </w:p>
        </w:tc>
        <w:tc>
          <w:tcPr>
            <w:tcW w:w="8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518E39" w14:textId="77777777" w:rsidR="007B3D42" w:rsidRPr="005A3468" w:rsidRDefault="007B3D42" w:rsidP="008D70A8">
            <w:pPr>
              <w:spacing w:line="276" w:lineRule="auto"/>
              <w:jc w:val="both"/>
              <w:rPr>
                <w:rFonts w:asciiTheme="majorBidi" w:hAnsiTheme="majorBidi" w:cstheme="majorBidi"/>
                <w:sz w:val="24"/>
                <w:szCs w:val="24"/>
              </w:rPr>
            </w:pPr>
          </w:p>
        </w:tc>
        <w:tc>
          <w:tcPr>
            <w:tcW w:w="21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75FCD0"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25F3BC2A"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15CDBFDB" w14:textId="77777777" w:rsidR="007B3D42" w:rsidRPr="005A3468" w:rsidRDefault="007B3D42" w:rsidP="008D70A8">
            <w:pPr>
              <w:pStyle w:val="Odsekzoznamu"/>
              <w:numPr>
                <w:ilvl w:val="0"/>
                <w:numId w:val="8"/>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 xml:space="preserve">Vzťah PHRSR k iným strategickým dokumentom </w:t>
            </w:r>
          </w:p>
        </w:tc>
      </w:tr>
      <w:tr w:rsidR="007B3D42" w:rsidRPr="00BE6198" w14:paraId="27C2D37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59A2777" w14:textId="77777777" w:rsidR="007B3D42" w:rsidRPr="005A3468" w:rsidRDefault="007B3D42" w:rsidP="008D70A8">
            <w:pPr>
              <w:pStyle w:val="Odsekzoznamu"/>
              <w:numPr>
                <w:ilvl w:val="1"/>
                <w:numId w:val="8"/>
              </w:numPr>
              <w:suppressAutoHyphens/>
              <w:autoSpaceDN w:val="0"/>
              <w:spacing w:after="0"/>
              <w:ind w:left="318"/>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Nadradené dokumenty (názov, obstarávateľ dokumentu, časové zameranie, relevantnosť k spracovávanému PHRSR)</w:t>
            </w:r>
          </w:p>
        </w:tc>
      </w:tr>
      <w:tr w:rsidR="007B3D42" w:rsidRPr="00BE6198" w14:paraId="10FDAA0E"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4AF2BF" w14:textId="77777777" w:rsidR="007B3D42" w:rsidRPr="005A3468" w:rsidRDefault="007B3D42" w:rsidP="008D70A8">
            <w:pPr>
              <w:spacing w:line="276" w:lineRule="auto"/>
              <w:jc w:val="both"/>
              <w:rPr>
                <w:rFonts w:asciiTheme="majorBidi" w:hAnsiTheme="majorBidi" w:cstheme="majorBidi"/>
                <w:sz w:val="24"/>
                <w:szCs w:val="24"/>
              </w:rPr>
            </w:pPr>
          </w:p>
          <w:p w14:paraId="7A292896" w14:textId="77777777" w:rsidR="00A42A9E" w:rsidRPr="005A3468" w:rsidRDefault="00A42A9E" w:rsidP="008D70A8">
            <w:pPr>
              <w:spacing w:line="276" w:lineRule="auto"/>
              <w:jc w:val="both"/>
              <w:rPr>
                <w:rFonts w:asciiTheme="majorBidi" w:hAnsiTheme="majorBidi" w:cstheme="majorBidi"/>
                <w:sz w:val="24"/>
                <w:szCs w:val="24"/>
              </w:rPr>
            </w:pPr>
          </w:p>
        </w:tc>
      </w:tr>
      <w:tr w:rsidR="007B3D42" w:rsidRPr="00BE6198" w14:paraId="7B0A3D2B"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F33D6CF" w14:textId="77777777" w:rsidR="007B3D42" w:rsidRPr="005A3468" w:rsidRDefault="007B3D42" w:rsidP="008D70A8">
            <w:pPr>
              <w:pStyle w:val="Odsekzoznamu"/>
              <w:numPr>
                <w:ilvl w:val="1"/>
                <w:numId w:val="8"/>
              </w:numPr>
              <w:ind w:left="318" w:hanging="318"/>
              <w:jc w:val="both"/>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Ostatné dokumenty (názov, obstarávateľ dokumentu, časové zameranie, relevantnosť k spracovávanému PHRSR) napr. schválené stratégie VUC:</w:t>
            </w:r>
          </w:p>
        </w:tc>
      </w:tr>
      <w:tr w:rsidR="007B3D42" w:rsidRPr="00BE6198" w14:paraId="2191599E"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73E5AE"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33EBA1E1"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7AA6FC9F" w14:textId="77777777" w:rsidR="007B3D42" w:rsidRPr="005A3468" w:rsidRDefault="007B3D42" w:rsidP="008D70A8">
            <w:pPr>
              <w:pStyle w:val="Odsekzoznamu"/>
              <w:numPr>
                <w:ilvl w:val="0"/>
                <w:numId w:val="8"/>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Orgán kompetentný na prijatie PHRSR</w:t>
            </w:r>
          </w:p>
        </w:tc>
      </w:tr>
      <w:tr w:rsidR="007B3D42" w:rsidRPr="00BE6198" w14:paraId="041D98D7"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B7C0C5"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2FC4D3B" w14:textId="77777777" w:rsidTr="10C863E1">
        <w:trPr>
          <w:trHeight w:val="259"/>
        </w:trPr>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923C" w:themeFill="accent3" w:themeFillShade="BF"/>
            <w:tcMar>
              <w:top w:w="0" w:type="dxa"/>
              <w:left w:w="108" w:type="dxa"/>
              <w:bottom w:w="0" w:type="dxa"/>
              <w:right w:w="108" w:type="dxa"/>
            </w:tcMar>
          </w:tcPr>
          <w:p w14:paraId="55B33694" w14:textId="77777777" w:rsidR="007B3D42" w:rsidRPr="005A3468" w:rsidRDefault="007B3D42" w:rsidP="008D70A8">
            <w:pPr>
              <w:spacing w:line="276" w:lineRule="auto"/>
              <w:jc w:val="both"/>
              <w:rPr>
                <w:rFonts w:asciiTheme="majorBidi" w:hAnsiTheme="majorBidi" w:cstheme="majorBidi"/>
                <w:sz w:val="24"/>
                <w:szCs w:val="24"/>
              </w:rPr>
            </w:pPr>
          </w:p>
          <w:p w14:paraId="65900FE1" w14:textId="77777777" w:rsidR="007B3D42" w:rsidRPr="005A3468" w:rsidRDefault="007B3D42" w:rsidP="008D70A8">
            <w:pPr>
              <w:pStyle w:val="Odsekzoznamu"/>
              <w:numPr>
                <w:ilvl w:val="0"/>
                <w:numId w:val="1"/>
              </w:numPr>
              <w:suppressAutoHyphens/>
              <w:autoSpaceDN w:val="0"/>
              <w:spacing w:after="0"/>
              <w:contextualSpacing w:val="0"/>
              <w:jc w:val="both"/>
              <w:textAlignment w:val="baseline"/>
              <w:rPr>
                <w:rFonts w:asciiTheme="majorBidi" w:hAnsiTheme="majorBidi" w:cstheme="majorBidi"/>
                <w:sz w:val="24"/>
                <w:szCs w:val="24"/>
                <w:lang w:val="sk-SK"/>
              </w:rPr>
            </w:pPr>
            <w:r w:rsidRPr="005A3468">
              <w:rPr>
                <w:rFonts w:asciiTheme="majorBidi" w:hAnsiTheme="majorBidi" w:cstheme="majorBidi"/>
                <w:sz w:val="24"/>
                <w:szCs w:val="24"/>
                <w:lang w:val="sk-SK"/>
              </w:rPr>
              <w:t xml:space="preserve">Základné údaje o predpokladaných vstupoch a vplyvoch implementácie PHRSR </w:t>
            </w:r>
          </w:p>
          <w:p w14:paraId="4455F193" w14:textId="77777777" w:rsidR="007B3D42" w:rsidRPr="005A3468" w:rsidRDefault="007B3D42" w:rsidP="008D70A8">
            <w:pPr>
              <w:spacing w:line="276" w:lineRule="auto"/>
              <w:jc w:val="both"/>
              <w:rPr>
                <w:rFonts w:asciiTheme="majorBidi" w:hAnsiTheme="majorBidi" w:cstheme="majorBidi"/>
                <w:b/>
                <w:i/>
                <w:sz w:val="24"/>
                <w:szCs w:val="24"/>
              </w:rPr>
            </w:pPr>
          </w:p>
        </w:tc>
      </w:tr>
      <w:tr w:rsidR="007B3D42" w:rsidRPr="00BE6198" w14:paraId="1D0E877D"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44B6FF87" w14:textId="77777777" w:rsidR="007B3D42" w:rsidRPr="005A3468" w:rsidRDefault="007B3D42" w:rsidP="008D70A8">
            <w:pPr>
              <w:pStyle w:val="Odsekzoznamu"/>
              <w:numPr>
                <w:ilvl w:val="0"/>
                <w:numId w:val="3"/>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 xml:space="preserve">Predpokladané požiadavky na vstupy/zdroje celkom a na jednotlivé integrované investičné balíčky, kľúčové projekty a tematické balíčky </w:t>
            </w:r>
          </w:p>
        </w:tc>
      </w:tr>
      <w:tr w:rsidR="007B3D42" w:rsidRPr="00BE6198" w14:paraId="0F02BF60"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310F1B04"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Celkom PHRSR:</w:t>
            </w:r>
          </w:p>
        </w:tc>
        <w:tc>
          <w:tcPr>
            <w:tcW w:w="27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398175" w14:textId="24FA8043"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Identifikácia zdroja a objemu mimo podpory</w:t>
            </w:r>
            <w:r w:rsidR="009D21D6">
              <w:rPr>
                <w:rFonts w:asciiTheme="majorBidi" w:hAnsiTheme="majorBidi" w:cstheme="majorBidi"/>
                <w:sz w:val="24"/>
                <w:szCs w:val="24"/>
              </w:rPr>
              <w:t xml:space="preserve"> z fondov</w:t>
            </w:r>
            <w:r w:rsidRPr="005A3468">
              <w:rPr>
                <w:rFonts w:asciiTheme="majorBidi" w:hAnsiTheme="majorBidi" w:cstheme="majorBidi"/>
                <w:sz w:val="24"/>
                <w:szCs w:val="24"/>
              </w:rPr>
              <w:t xml:space="preserve"> E</w:t>
            </w:r>
            <w:r w:rsidR="009D21D6">
              <w:rPr>
                <w:rFonts w:asciiTheme="majorBidi" w:hAnsiTheme="majorBidi" w:cstheme="majorBidi"/>
                <w:sz w:val="24"/>
                <w:szCs w:val="24"/>
              </w:rPr>
              <w:t>Ú</w:t>
            </w:r>
          </w:p>
        </w:tc>
        <w:tc>
          <w:tcPr>
            <w:tcW w:w="27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8FC916" w14:textId="0C989FC1"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Identifikácia zdroja a objemu očakávanej podpory </w:t>
            </w:r>
            <w:r w:rsidR="009D21D6">
              <w:rPr>
                <w:rFonts w:asciiTheme="majorBidi" w:hAnsiTheme="majorBidi" w:cstheme="majorBidi"/>
                <w:sz w:val="24"/>
                <w:szCs w:val="24"/>
              </w:rPr>
              <w:t xml:space="preserve">z fondov </w:t>
            </w:r>
            <w:r w:rsidRPr="005A3468">
              <w:rPr>
                <w:rFonts w:asciiTheme="majorBidi" w:hAnsiTheme="majorBidi" w:cstheme="majorBidi"/>
                <w:sz w:val="24"/>
                <w:szCs w:val="24"/>
              </w:rPr>
              <w:t>E</w:t>
            </w:r>
            <w:r w:rsidR="009D21D6">
              <w:rPr>
                <w:rFonts w:asciiTheme="majorBidi" w:hAnsiTheme="majorBidi" w:cstheme="majorBidi"/>
                <w:sz w:val="24"/>
                <w:szCs w:val="24"/>
              </w:rPr>
              <w:t>Ú</w:t>
            </w:r>
            <w:r w:rsidRPr="005A3468">
              <w:rPr>
                <w:rFonts w:asciiTheme="majorBidi" w:hAnsiTheme="majorBidi" w:cstheme="majorBidi"/>
                <w:sz w:val="24"/>
                <w:szCs w:val="24"/>
              </w:rPr>
              <w:t xml:space="preserve"> (I</w:t>
            </w:r>
            <w:r w:rsidR="009D21D6">
              <w:rPr>
                <w:rFonts w:asciiTheme="majorBidi" w:hAnsiTheme="majorBidi" w:cstheme="majorBidi"/>
                <w:sz w:val="24"/>
                <w:szCs w:val="24"/>
              </w:rPr>
              <w:t>Ú</w:t>
            </w:r>
            <w:r w:rsidRPr="005A3468">
              <w:rPr>
                <w:rFonts w:asciiTheme="majorBidi" w:hAnsiTheme="majorBidi" w:cstheme="majorBidi"/>
                <w:sz w:val="24"/>
                <w:szCs w:val="24"/>
              </w:rPr>
              <w:t>I)</w:t>
            </w:r>
          </w:p>
        </w:tc>
      </w:tr>
      <w:tr w:rsidR="007B3D42" w:rsidRPr="00BE6198" w14:paraId="4600C0CD"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643351FA"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Finančné zdroje</w:t>
            </w:r>
          </w:p>
        </w:tc>
        <w:tc>
          <w:tcPr>
            <w:tcW w:w="27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2776EB" w14:textId="77777777" w:rsidR="007B3D42" w:rsidRPr="005A3468" w:rsidRDefault="007B3D42" w:rsidP="008D70A8">
            <w:pPr>
              <w:spacing w:line="276" w:lineRule="auto"/>
              <w:jc w:val="both"/>
              <w:rPr>
                <w:rFonts w:asciiTheme="majorBidi" w:hAnsiTheme="majorBidi" w:cstheme="majorBidi"/>
                <w:sz w:val="24"/>
                <w:szCs w:val="24"/>
              </w:rPr>
            </w:pPr>
          </w:p>
        </w:tc>
        <w:tc>
          <w:tcPr>
            <w:tcW w:w="27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5342E60"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2F386604" w14:textId="77777777" w:rsidTr="10C863E1">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59E68A74"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Ľudské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89DE8"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2ACFD22E"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23C33022"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Materiálne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62D461"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55D5963"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1C940BAA"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Integrovaný investičný balíček 1</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8B034E"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77D27C43"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0C546C23"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Finančné zdroje</w:t>
            </w:r>
          </w:p>
        </w:tc>
        <w:tc>
          <w:tcPr>
            <w:tcW w:w="27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2506DD" w14:textId="77777777" w:rsidR="007B3D42" w:rsidRPr="005A3468" w:rsidRDefault="007B3D42" w:rsidP="008D70A8">
            <w:pPr>
              <w:spacing w:line="276" w:lineRule="auto"/>
              <w:jc w:val="both"/>
              <w:rPr>
                <w:rFonts w:asciiTheme="majorBidi" w:hAnsiTheme="majorBidi" w:cstheme="majorBidi"/>
                <w:sz w:val="24"/>
                <w:szCs w:val="24"/>
              </w:rPr>
            </w:pPr>
          </w:p>
        </w:tc>
        <w:tc>
          <w:tcPr>
            <w:tcW w:w="27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CD0C16"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0F3D162"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3D2EC1A"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Ľudské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D8715F"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5F5DCB98"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3FEF06C3"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Materiálne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DFDFC2"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43C869A5"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96C7564"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Kľúčový projekt 1.1.</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F9AE5E"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B2A51F0"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0C98C0E1"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Finančné zdroje</w:t>
            </w:r>
          </w:p>
        </w:tc>
        <w:tc>
          <w:tcPr>
            <w:tcW w:w="27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F03A6D" w14:textId="77777777" w:rsidR="007B3D42" w:rsidRPr="005A3468" w:rsidRDefault="007B3D42" w:rsidP="008D70A8">
            <w:pPr>
              <w:spacing w:line="276" w:lineRule="auto"/>
              <w:jc w:val="both"/>
              <w:rPr>
                <w:rFonts w:asciiTheme="majorBidi" w:hAnsiTheme="majorBidi" w:cstheme="majorBidi"/>
                <w:sz w:val="24"/>
                <w:szCs w:val="24"/>
              </w:rPr>
            </w:pPr>
          </w:p>
        </w:tc>
        <w:tc>
          <w:tcPr>
            <w:tcW w:w="27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930E822"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02F34C96"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4321AF9"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Ľudské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E36DAB"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9D4E934"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0DD59D3F"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Materiálne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D85219"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0BA38BAD"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E8D5689"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Tematický balíček doplnkových projektov 1.1.</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E19BC3"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67D1D2A9"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640BC5BF"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Finančné zdroje</w:t>
            </w:r>
          </w:p>
        </w:tc>
        <w:tc>
          <w:tcPr>
            <w:tcW w:w="273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966B72" w14:textId="77777777" w:rsidR="007B3D42" w:rsidRPr="005A3468" w:rsidRDefault="007B3D42" w:rsidP="008D70A8">
            <w:pPr>
              <w:spacing w:line="276" w:lineRule="auto"/>
              <w:jc w:val="both"/>
              <w:rPr>
                <w:rFonts w:asciiTheme="majorBidi" w:hAnsiTheme="majorBidi" w:cstheme="majorBidi"/>
                <w:sz w:val="24"/>
                <w:szCs w:val="24"/>
              </w:rPr>
            </w:pPr>
          </w:p>
        </w:tc>
        <w:tc>
          <w:tcPr>
            <w:tcW w:w="273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536548"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0D7AD808"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A2AFA19"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Ľudské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1AE1F2"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71B49012"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28BC023"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Materiálne zdroje</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E5B7AF"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15CCA2FE" w14:textId="77777777" w:rsidTr="10C863E1">
        <w:trPr>
          <w:trHeight w:val="67"/>
        </w:trPr>
        <w:tc>
          <w:tcPr>
            <w:tcW w:w="38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D7BA3B5"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w:t>
            </w:r>
          </w:p>
        </w:tc>
        <w:tc>
          <w:tcPr>
            <w:tcW w:w="5465"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55E093"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2BCC7C47"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33B7DB14" w14:textId="77777777" w:rsidR="007B3D42" w:rsidRPr="005A3468" w:rsidRDefault="007B3D42" w:rsidP="008D70A8">
            <w:pPr>
              <w:pStyle w:val="Odsekzoznamu"/>
              <w:numPr>
                <w:ilvl w:val="0"/>
                <w:numId w:val="3"/>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Údaje o predpokladaných výstupoch/efektoch</w:t>
            </w:r>
          </w:p>
        </w:tc>
      </w:tr>
      <w:tr w:rsidR="007B3D42" w:rsidRPr="00BE6198" w14:paraId="2CD13F5C" w14:textId="77777777" w:rsidTr="10C863E1">
        <w:tc>
          <w:tcPr>
            <w:tcW w:w="4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12C42424"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p>
        </w:tc>
        <w:tc>
          <w:tcPr>
            <w:tcW w:w="46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Pr>
          <w:p w14:paraId="2F73472E"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r w:rsidRPr="005A3468">
              <w:rPr>
                <w:rFonts w:asciiTheme="majorBidi" w:hAnsiTheme="majorBidi" w:cstheme="majorBidi"/>
                <w:sz w:val="24"/>
                <w:szCs w:val="24"/>
              </w:rPr>
              <w:t>Merateľné ukazovatele a ich hodnoty</w:t>
            </w:r>
          </w:p>
        </w:tc>
      </w:tr>
      <w:tr w:rsidR="007B3D42" w:rsidRPr="00BE6198" w14:paraId="6EE1CE4F" w14:textId="77777777" w:rsidTr="10C863E1">
        <w:tc>
          <w:tcPr>
            <w:tcW w:w="4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BDCDD8"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r w:rsidRPr="005A3468">
              <w:rPr>
                <w:rFonts w:asciiTheme="majorBidi" w:hAnsiTheme="majorBidi" w:cstheme="majorBidi"/>
                <w:sz w:val="24"/>
                <w:szCs w:val="24"/>
              </w:rPr>
              <w:t>Integrovaný investičný balíček 1</w:t>
            </w:r>
          </w:p>
        </w:tc>
        <w:tc>
          <w:tcPr>
            <w:tcW w:w="46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9CA55B"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p>
        </w:tc>
      </w:tr>
      <w:tr w:rsidR="007B3D42" w:rsidRPr="00BE6198" w14:paraId="6E4F9F90" w14:textId="77777777" w:rsidTr="10C863E1">
        <w:tc>
          <w:tcPr>
            <w:tcW w:w="4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D183E4"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r w:rsidRPr="005A3468">
              <w:rPr>
                <w:rFonts w:asciiTheme="majorBidi" w:hAnsiTheme="majorBidi" w:cstheme="majorBidi"/>
                <w:sz w:val="24"/>
                <w:szCs w:val="24"/>
              </w:rPr>
              <w:t>Kľúčový projekt 1.1.</w:t>
            </w:r>
          </w:p>
        </w:tc>
        <w:tc>
          <w:tcPr>
            <w:tcW w:w="46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BF93C4"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p>
        </w:tc>
      </w:tr>
      <w:tr w:rsidR="007B3D42" w:rsidRPr="00BE6198" w14:paraId="5E9D7788" w14:textId="77777777" w:rsidTr="10C863E1">
        <w:tc>
          <w:tcPr>
            <w:tcW w:w="4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22092"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r w:rsidRPr="005A3468">
              <w:rPr>
                <w:rFonts w:asciiTheme="majorBidi" w:hAnsiTheme="majorBidi" w:cstheme="majorBidi"/>
                <w:sz w:val="24"/>
                <w:szCs w:val="24"/>
              </w:rPr>
              <w:lastRenderedPageBreak/>
              <w:t>Tematický balíček doplnkových projektov 1.1.</w:t>
            </w:r>
          </w:p>
        </w:tc>
        <w:tc>
          <w:tcPr>
            <w:tcW w:w="46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DCB018"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p>
        </w:tc>
      </w:tr>
      <w:tr w:rsidR="007B3D42" w:rsidRPr="00BE6198" w14:paraId="09375454" w14:textId="77777777" w:rsidTr="10C863E1">
        <w:tc>
          <w:tcPr>
            <w:tcW w:w="4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029B71"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r w:rsidRPr="005A3468">
              <w:rPr>
                <w:rFonts w:asciiTheme="majorBidi" w:hAnsiTheme="majorBidi" w:cstheme="majorBidi"/>
                <w:sz w:val="24"/>
                <w:szCs w:val="24"/>
              </w:rPr>
              <w:t>....</w:t>
            </w:r>
          </w:p>
        </w:tc>
        <w:tc>
          <w:tcPr>
            <w:tcW w:w="4644"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B644A8D" w14:textId="77777777" w:rsidR="007B3D42" w:rsidRPr="005A3468" w:rsidRDefault="007B3D42" w:rsidP="008D70A8">
            <w:pPr>
              <w:suppressAutoHyphens/>
              <w:autoSpaceDN w:val="0"/>
              <w:spacing w:line="276" w:lineRule="auto"/>
              <w:jc w:val="both"/>
              <w:textAlignment w:val="baseline"/>
              <w:rPr>
                <w:rFonts w:asciiTheme="majorBidi" w:hAnsiTheme="majorBidi" w:cstheme="majorBidi"/>
                <w:sz w:val="24"/>
                <w:szCs w:val="24"/>
              </w:rPr>
            </w:pPr>
          </w:p>
        </w:tc>
      </w:tr>
      <w:tr w:rsidR="007B3D42" w:rsidRPr="00BE6198" w14:paraId="32E4ABB4"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55F92F24" w14:textId="55A8A5E5" w:rsidR="007B3D42" w:rsidRPr="005A3468" w:rsidRDefault="007B3D42" w:rsidP="008D70A8">
            <w:pPr>
              <w:pStyle w:val="Odsekzoznamu"/>
              <w:numPr>
                <w:ilvl w:val="0"/>
                <w:numId w:val="3"/>
              </w:numPr>
              <w:suppressAutoHyphens/>
              <w:autoSpaceDN w:val="0"/>
              <w:spacing w:after="0"/>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 xml:space="preserve">Možné riziká súvisiace s tvorbou a implementáciou PHRSR </w:t>
            </w:r>
            <w:r w:rsidR="009D21D6">
              <w:rPr>
                <w:rFonts w:asciiTheme="majorBidi" w:hAnsiTheme="majorBidi" w:cstheme="majorBidi"/>
                <w:i w:val="0"/>
                <w:sz w:val="24"/>
                <w:szCs w:val="24"/>
                <w:lang w:val="sk-SK"/>
              </w:rPr>
              <w:t>VÚC</w:t>
            </w:r>
            <w:r w:rsidRPr="005A3468">
              <w:rPr>
                <w:rFonts w:asciiTheme="majorBidi" w:hAnsiTheme="majorBidi" w:cstheme="majorBidi"/>
                <w:i w:val="0"/>
                <w:sz w:val="24"/>
                <w:szCs w:val="24"/>
                <w:lang w:val="sk-SK"/>
              </w:rPr>
              <w:t xml:space="preserve"> </w:t>
            </w:r>
          </w:p>
        </w:tc>
      </w:tr>
      <w:tr w:rsidR="007B3D42" w:rsidRPr="00BE6198" w14:paraId="3D1A09B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C066C1"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Kľúčovými rizikami súvisiacimi s tvorbou a implementáciu PHRSR sú:</w:t>
            </w:r>
          </w:p>
          <w:p w14:paraId="082C48EB" w14:textId="77777777" w:rsidR="007B3D42" w:rsidRPr="005A3468" w:rsidRDefault="007B3D42" w:rsidP="008D70A8">
            <w:pPr>
              <w:spacing w:line="276" w:lineRule="auto"/>
              <w:jc w:val="both"/>
              <w:rPr>
                <w:rFonts w:asciiTheme="majorBidi" w:hAnsiTheme="majorBidi" w:cstheme="majorBidi"/>
                <w:b/>
                <w:sz w:val="24"/>
                <w:szCs w:val="24"/>
              </w:rPr>
            </w:pPr>
          </w:p>
          <w:p w14:paraId="6F2C48F5" w14:textId="77777777" w:rsidR="007B3D42" w:rsidRPr="005A3468" w:rsidRDefault="007B3D42" w:rsidP="008D70A8">
            <w:pPr>
              <w:spacing w:line="276" w:lineRule="auto"/>
              <w:jc w:val="both"/>
              <w:rPr>
                <w:rFonts w:asciiTheme="majorBidi" w:hAnsiTheme="majorBidi" w:cstheme="majorBidi"/>
                <w:b/>
                <w:sz w:val="24"/>
                <w:szCs w:val="24"/>
              </w:rPr>
            </w:pPr>
            <w:r w:rsidRPr="005A3468">
              <w:rPr>
                <w:rFonts w:asciiTheme="majorBidi" w:hAnsiTheme="majorBidi" w:cstheme="majorBidi"/>
                <w:b/>
                <w:sz w:val="24"/>
                <w:szCs w:val="24"/>
              </w:rPr>
              <w:t>K ďalším rizikám patria:</w:t>
            </w:r>
          </w:p>
        </w:tc>
      </w:tr>
      <w:tr w:rsidR="007B3D42" w:rsidRPr="00BE6198" w14:paraId="607C665E"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6923C" w:themeFill="accent3" w:themeFillShade="BF"/>
            <w:tcMar>
              <w:top w:w="0" w:type="dxa"/>
              <w:left w:w="108" w:type="dxa"/>
              <w:bottom w:w="0" w:type="dxa"/>
              <w:right w:w="108" w:type="dxa"/>
            </w:tcMar>
          </w:tcPr>
          <w:p w14:paraId="2677290C" w14:textId="77777777" w:rsidR="007B3D42" w:rsidRPr="005A3468" w:rsidRDefault="007B3D42" w:rsidP="008D70A8">
            <w:pPr>
              <w:pStyle w:val="Odsekzoznamu"/>
              <w:spacing w:after="0"/>
              <w:jc w:val="both"/>
              <w:rPr>
                <w:rFonts w:asciiTheme="majorBidi" w:hAnsiTheme="majorBidi" w:cstheme="majorBidi"/>
                <w:sz w:val="24"/>
                <w:szCs w:val="24"/>
                <w:lang w:val="sk-SK"/>
              </w:rPr>
            </w:pPr>
          </w:p>
          <w:p w14:paraId="0CCB52EF" w14:textId="77777777" w:rsidR="007B3D42" w:rsidRPr="005A3468" w:rsidRDefault="007B3D42" w:rsidP="008D70A8">
            <w:pPr>
              <w:pStyle w:val="Odsekzoznamu"/>
              <w:numPr>
                <w:ilvl w:val="0"/>
                <w:numId w:val="1"/>
              </w:numPr>
              <w:suppressAutoHyphens/>
              <w:autoSpaceDN w:val="0"/>
              <w:spacing w:after="0"/>
              <w:contextualSpacing w:val="0"/>
              <w:jc w:val="both"/>
              <w:textAlignment w:val="baseline"/>
              <w:rPr>
                <w:rFonts w:asciiTheme="majorBidi" w:hAnsiTheme="majorBidi" w:cstheme="majorBidi"/>
                <w:sz w:val="24"/>
                <w:szCs w:val="24"/>
                <w:lang w:val="sk-SK"/>
              </w:rPr>
            </w:pPr>
            <w:r w:rsidRPr="005A3468">
              <w:rPr>
                <w:rFonts w:asciiTheme="majorBidi" w:hAnsiTheme="majorBidi" w:cstheme="majorBidi"/>
                <w:sz w:val="24"/>
                <w:szCs w:val="24"/>
                <w:lang w:val="sk-SK"/>
              </w:rPr>
              <w:t>Dotknuté subjekty</w:t>
            </w:r>
          </w:p>
          <w:p w14:paraId="249BF8C6" w14:textId="77777777" w:rsidR="007B3D42" w:rsidRPr="005A3468" w:rsidRDefault="007B3D42" w:rsidP="008D70A8">
            <w:pPr>
              <w:suppressAutoHyphens/>
              <w:autoSpaceDN w:val="0"/>
              <w:spacing w:line="276" w:lineRule="auto"/>
              <w:ind w:left="360"/>
              <w:jc w:val="both"/>
              <w:textAlignment w:val="baseline"/>
              <w:rPr>
                <w:rFonts w:asciiTheme="majorBidi" w:hAnsiTheme="majorBidi" w:cstheme="majorBidi"/>
                <w:b/>
                <w:i/>
                <w:sz w:val="24"/>
                <w:szCs w:val="24"/>
              </w:rPr>
            </w:pPr>
          </w:p>
        </w:tc>
      </w:tr>
      <w:tr w:rsidR="007B3D42" w:rsidRPr="00BE6198" w14:paraId="30F3752A"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1E53382D" w14:textId="77777777" w:rsidR="007B3D42" w:rsidRPr="005A3468" w:rsidRDefault="007B3D42" w:rsidP="008D70A8">
            <w:pPr>
              <w:pStyle w:val="Odsekzoznamu"/>
              <w:numPr>
                <w:ilvl w:val="0"/>
                <w:numId w:val="4"/>
              </w:numPr>
              <w:suppressAutoHyphens/>
              <w:autoSpaceDN w:val="0"/>
              <w:spacing w:after="0"/>
              <w:ind w:left="449"/>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Vymedzenie kľúčových partnerov (hlavných aktérov rozvoja, dotknutej verejnosti vrátane jej združení a osobitne sociálno-ekonomických partnerov)</w:t>
            </w:r>
          </w:p>
        </w:tc>
      </w:tr>
      <w:tr w:rsidR="007B3D42" w:rsidRPr="00BE6198" w14:paraId="0301360A"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1A609F4A" w14:textId="77777777" w:rsidR="007B3D42" w:rsidRPr="005A3468" w:rsidRDefault="007B3D42" w:rsidP="008D70A8">
            <w:pPr>
              <w:pStyle w:val="Odsekzoznamu"/>
              <w:numPr>
                <w:ilvl w:val="1"/>
                <w:numId w:val="4"/>
              </w:numPr>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 xml:space="preserve"> Definovanie hlavných aktérov rozvoja VÚC</w:t>
            </w:r>
          </w:p>
        </w:tc>
      </w:tr>
      <w:tr w:rsidR="007B3D42" w:rsidRPr="00BE6198" w14:paraId="0EF46479"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B58C42" w14:textId="77777777" w:rsidR="007B3D42" w:rsidRPr="005A3468" w:rsidRDefault="007B3D42" w:rsidP="008D70A8">
            <w:pPr>
              <w:autoSpaceDE w:val="0"/>
              <w:adjustRightInd w:val="0"/>
              <w:spacing w:line="276" w:lineRule="auto"/>
              <w:ind w:left="449"/>
              <w:jc w:val="both"/>
              <w:rPr>
                <w:rFonts w:asciiTheme="majorBidi" w:hAnsiTheme="majorBidi" w:cstheme="majorBidi"/>
                <w:sz w:val="24"/>
                <w:szCs w:val="24"/>
              </w:rPr>
            </w:pPr>
          </w:p>
        </w:tc>
      </w:tr>
      <w:tr w:rsidR="007B3D42" w:rsidRPr="00BE6198" w14:paraId="245631E2"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1EEEF6E2" w14:textId="77777777" w:rsidR="007B3D42" w:rsidRPr="005A3468" w:rsidRDefault="007B3D42" w:rsidP="008D70A8">
            <w:pPr>
              <w:pStyle w:val="Odsekzoznamu"/>
              <w:numPr>
                <w:ilvl w:val="1"/>
                <w:numId w:val="4"/>
              </w:numPr>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Definovanie dotknutej verejnosti</w:t>
            </w:r>
          </w:p>
        </w:tc>
      </w:tr>
      <w:tr w:rsidR="007B3D42" w:rsidRPr="00BE6198" w14:paraId="4EA9BA15"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32107B" w14:textId="77777777" w:rsidR="007B3D42" w:rsidRPr="005A3468" w:rsidRDefault="007B3D42" w:rsidP="008D70A8">
            <w:pPr>
              <w:pStyle w:val="Odsekzoznamu"/>
              <w:suppressAutoHyphens/>
              <w:autoSpaceDN w:val="0"/>
              <w:spacing w:after="0"/>
              <w:ind w:left="449"/>
              <w:contextualSpacing w:val="0"/>
              <w:jc w:val="both"/>
              <w:textAlignment w:val="baseline"/>
              <w:rPr>
                <w:rFonts w:asciiTheme="majorBidi" w:hAnsiTheme="majorBidi" w:cstheme="majorBidi"/>
                <w:b w:val="0"/>
                <w:i w:val="0"/>
                <w:sz w:val="24"/>
                <w:szCs w:val="24"/>
                <w:lang w:val="sk-SK"/>
              </w:rPr>
            </w:pPr>
          </w:p>
        </w:tc>
      </w:tr>
      <w:tr w:rsidR="007B3D42" w:rsidRPr="00BE6198" w14:paraId="51D0D2D4"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6AB9D2D2" w14:textId="77777777" w:rsidR="007B3D42" w:rsidRPr="005A3468" w:rsidRDefault="007B3D42" w:rsidP="008D70A8">
            <w:pPr>
              <w:pStyle w:val="Odsekzoznamu"/>
              <w:numPr>
                <w:ilvl w:val="1"/>
                <w:numId w:val="4"/>
              </w:numPr>
              <w:suppressAutoHyphens/>
              <w:autoSpaceDN w:val="0"/>
              <w:spacing w:after="0"/>
              <w:ind w:left="449"/>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Definovanie sociálno-ekonomických partnerov</w:t>
            </w:r>
          </w:p>
        </w:tc>
      </w:tr>
      <w:tr w:rsidR="007B3D42" w:rsidRPr="00BE6198" w14:paraId="5104622A" w14:textId="77777777" w:rsidTr="10C863E1">
        <w:tc>
          <w:tcPr>
            <w:tcW w:w="2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B800D30"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Identifikácia partnera</w:t>
            </w:r>
          </w:p>
        </w:tc>
        <w:tc>
          <w:tcPr>
            <w:tcW w:w="1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F1A12FF"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Hlavná motivácia partnera pre spoluprácu</w:t>
            </w:r>
          </w:p>
        </w:tc>
        <w:tc>
          <w:tcPr>
            <w:tcW w:w="14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BD6796B"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Kapacita pre zapojenie do tvorby PHRSR VÚC </w:t>
            </w: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A35D2C0"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Návrh inštitucionalizácie partnerstva, resp. využitia existujúcej</w:t>
            </w: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1241CCF"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Návrh kľúčových fáz zapojenia partnera</w:t>
            </w:r>
          </w:p>
        </w:tc>
      </w:tr>
      <w:tr w:rsidR="007B3D42" w:rsidRPr="00BE6198" w14:paraId="5D98A3F1" w14:textId="77777777" w:rsidTr="10C863E1">
        <w:tc>
          <w:tcPr>
            <w:tcW w:w="2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C86B8C" w14:textId="77777777" w:rsidR="007B3D42" w:rsidRPr="005A3468" w:rsidRDefault="007B3D42" w:rsidP="008D70A8">
            <w:pPr>
              <w:spacing w:line="276" w:lineRule="auto"/>
              <w:jc w:val="both"/>
              <w:rPr>
                <w:rFonts w:asciiTheme="majorBidi" w:hAnsiTheme="majorBidi" w:cstheme="majorBidi"/>
                <w:sz w:val="24"/>
                <w:szCs w:val="24"/>
              </w:rPr>
            </w:pPr>
          </w:p>
        </w:tc>
        <w:tc>
          <w:tcPr>
            <w:tcW w:w="1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EDCC55"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14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BB8815"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B91B0D"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10F0D1" w14:textId="77777777" w:rsidR="007B3D42" w:rsidRPr="005A3468" w:rsidRDefault="007B3D42" w:rsidP="008D70A8">
            <w:pPr>
              <w:spacing w:line="276" w:lineRule="auto"/>
              <w:jc w:val="both"/>
              <w:rPr>
                <w:rFonts w:asciiTheme="majorBidi" w:hAnsiTheme="majorBidi" w:cstheme="majorBidi"/>
                <w:color w:val="FF0000"/>
                <w:sz w:val="24"/>
                <w:szCs w:val="24"/>
              </w:rPr>
            </w:pPr>
          </w:p>
        </w:tc>
      </w:tr>
      <w:tr w:rsidR="007B3D42" w:rsidRPr="00BE6198" w14:paraId="74E797DC" w14:textId="77777777" w:rsidTr="10C863E1">
        <w:tc>
          <w:tcPr>
            <w:tcW w:w="2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AF7EAE" w14:textId="77777777" w:rsidR="007B3D42" w:rsidRPr="005A3468" w:rsidRDefault="007B3D42" w:rsidP="008D70A8">
            <w:pPr>
              <w:spacing w:line="276" w:lineRule="auto"/>
              <w:jc w:val="both"/>
              <w:rPr>
                <w:rFonts w:asciiTheme="majorBidi" w:hAnsiTheme="majorBidi" w:cstheme="majorBidi"/>
                <w:sz w:val="24"/>
                <w:szCs w:val="24"/>
              </w:rPr>
            </w:pPr>
          </w:p>
        </w:tc>
        <w:tc>
          <w:tcPr>
            <w:tcW w:w="1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33CEB9"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14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D477B"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BE1F1D"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FAB436" w14:textId="77777777" w:rsidR="007B3D42" w:rsidRPr="005A3468" w:rsidRDefault="007B3D42" w:rsidP="008D70A8">
            <w:pPr>
              <w:spacing w:line="276" w:lineRule="auto"/>
              <w:jc w:val="both"/>
              <w:rPr>
                <w:rFonts w:asciiTheme="majorBidi" w:hAnsiTheme="majorBidi" w:cstheme="majorBidi"/>
                <w:color w:val="FF0000"/>
                <w:sz w:val="24"/>
                <w:szCs w:val="24"/>
              </w:rPr>
            </w:pPr>
          </w:p>
        </w:tc>
      </w:tr>
      <w:tr w:rsidR="007B3D42" w:rsidRPr="00BE6198" w14:paraId="042C5D41" w14:textId="77777777" w:rsidTr="10C863E1">
        <w:tc>
          <w:tcPr>
            <w:tcW w:w="26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2E12B8" w14:textId="77777777" w:rsidR="007B3D42" w:rsidRPr="005A3468" w:rsidRDefault="007B3D42" w:rsidP="008D70A8">
            <w:pPr>
              <w:spacing w:line="276" w:lineRule="auto"/>
              <w:jc w:val="both"/>
              <w:rPr>
                <w:rFonts w:asciiTheme="majorBidi" w:hAnsiTheme="majorBidi" w:cstheme="majorBidi"/>
                <w:sz w:val="24"/>
                <w:szCs w:val="24"/>
              </w:rPr>
            </w:pPr>
          </w:p>
        </w:tc>
        <w:tc>
          <w:tcPr>
            <w:tcW w:w="124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8F224F"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14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6D6F63"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22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969857" w14:textId="77777777" w:rsidR="007B3D42" w:rsidRPr="005A3468" w:rsidRDefault="007B3D42" w:rsidP="008D70A8">
            <w:pPr>
              <w:spacing w:line="276" w:lineRule="auto"/>
              <w:jc w:val="both"/>
              <w:rPr>
                <w:rFonts w:asciiTheme="majorBidi" w:hAnsiTheme="majorBidi" w:cstheme="majorBidi"/>
                <w:color w:val="FF0000"/>
                <w:sz w:val="24"/>
                <w:szCs w:val="24"/>
              </w:rPr>
            </w:pPr>
          </w:p>
        </w:t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E634FD" w14:textId="77777777" w:rsidR="007B3D42" w:rsidRPr="005A3468" w:rsidRDefault="007B3D42" w:rsidP="008D70A8">
            <w:pPr>
              <w:spacing w:line="276" w:lineRule="auto"/>
              <w:jc w:val="both"/>
              <w:rPr>
                <w:rFonts w:asciiTheme="majorBidi" w:hAnsiTheme="majorBidi" w:cstheme="majorBidi"/>
                <w:color w:val="FF0000"/>
                <w:sz w:val="24"/>
                <w:szCs w:val="24"/>
              </w:rPr>
            </w:pPr>
          </w:p>
        </w:tc>
      </w:tr>
      <w:tr w:rsidR="007B3D42" w:rsidRPr="00BE6198" w14:paraId="06F3E78A"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75D52B07" w14:textId="77777777" w:rsidR="007B3D42" w:rsidRPr="005A3468" w:rsidRDefault="007B3D42" w:rsidP="008D70A8">
            <w:pPr>
              <w:pStyle w:val="Odsekzoznamu"/>
              <w:numPr>
                <w:ilvl w:val="2"/>
                <w:numId w:val="4"/>
              </w:numPr>
              <w:suppressAutoHyphens/>
              <w:autoSpaceDN w:val="0"/>
              <w:spacing w:after="0"/>
              <w:contextualSpacing w:val="0"/>
              <w:jc w:val="both"/>
              <w:textAlignment w:val="baseline"/>
              <w:rPr>
                <w:rFonts w:asciiTheme="majorBidi" w:hAnsiTheme="majorBidi" w:cstheme="majorBidi"/>
                <w:b w:val="0"/>
                <w:i w:val="0"/>
                <w:sz w:val="24"/>
                <w:szCs w:val="24"/>
                <w:lang w:val="sk-SK"/>
              </w:rPr>
            </w:pPr>
            <w:r w:rsidRPr="005A3468">
              <w:rPr>
                <w:rFonts w:asciiTheme="majorBidi" w:hAnsiTheme="majorBidi" w:cstheme="majorBidi"/>
                <w:b w:val="0"/>
                <w:i w:val="0"/>
                <w:sz w:val="24"/>
                <w:szCs w:val="24"/>
                <w:lang w:val="sk-SK"/>
              </w:rPr>
              <w:t>Návrh kooperačnej štruktúry procesu spracovania PHRSR</w:t>
            </w:r>
          </w:p>
        </w:tc>
      </w:tr>
      <w:tr w:rsidR="007B3D42" w:rsidRPr="00BE6198" w14:paraId="6D3F6BE9" w14:textId="77777777" w:rsidTr="10C863E1">
        <w:tc>
          <w:tcPr>
            <w:tcW w:w="48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0E9F5A26"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Gestor tvorby PHRSR</w:t>
            </w:r>
          </w:p>
        </w:tc>
        <w:tc>
          <w:tcPr>
            <w:tcW w:w="447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A1F980"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46FA993B" w14:textId="77777777" w:rsidTr="10C863E1">
        <w:tc>
          <w:tcPr>
            <w:tcW w:w="48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5966D0B9"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Koordinátor tvorby PHRSR</w:t>
            </w:r>
          </w:p>
        </w:tc>
        <w:tc>
          <w:tcPr>
            <w:tcW w:w="447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0079F4"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42C2395E" w14:textId="77777777" w:rsidTr="10C863E1">
        <w:tc>
          <w:tcPr>
            <w:tcW w:w="48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571C5046"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Tím pre koordináciu tvorby a implementácie PHRSR</w:t>
            </w:r>
          </w:p>
        </w:tc>
        <w:tc>
          <w:tcPr>
            <w:tcW w:w="447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9D8616"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7F4782A1" w14:textId="77777777" w:rsidTr="10C863E1">
        <w:tc>
          <w:tcPr>
            <w:tcW w:w="48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hemeFill="accent3" w:themeFillTint="66"/>
            <w:tcMar>
              <w:top w:w="0" w:type="dxa"/>
              <w:left w:w="108" w:type="dxa"/>
              <w:bottom w:w="0" w:type="dxa"/>
              <w:right w:w="108" w:type="dxa"/>
            </w:tcMar>
          </w:tcPr>
          <w:p w14:paraId="40AA675F"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Pracovné skupiny zodpovedné za jednotlivé úlohy - územné (SPR, UMR) a tematické pracovné skupiny </w:t>
            </w:r>
          </w:p>
        </w:tc>
        <w:tc>
          <w:tcPr>
            <w:tcW w:w="447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1D2769"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1A3BED30"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210E70D1" w14:textId="478EED40" w:rsidR="007B3D42" w:rsidRPr="005A3468" w:rsidRDefault="007B3D42" w:rsidP="008D70A8">
            <w:pPr>
              <w:pStyle w:val="Odsekzoznamu"/>
              <w:numPr>
                <w:ilvl w:val="0"/>
                <w:numId w:val="4"/>
              </w:numPr>
              <w:suppressAutoHyphens/>
              <w:autoSpaceDN w:val="0"/>
              <w:spacing w:after="0"/>
              <w:ind w:left="449"/>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Zoznam dotknutých subjektov podľa Zákona č. 24/2006 Z. z. o posudzovaní vplyvov na životné prostredie a</w:t>
            </w:r>
            <w:r w:rsidR="009D21D6">
              <w:rPr>
                <w:rFonts w:asciiTheme="majorBidi" w:hAnsiTheme="majorBidi" w:cstheme="majorBidi"/>
                <w:i w:val="0"/>
                <w:sz w:val="24"/>
                <w:szCs w:val="24"/>
                <w:lang w:val="sk-SK"/>
              </w:rPr>
              <w:t xml:space="preserve"> o zmene a </w:t>
            </w:r>
            <w:r w:rsidRPr="005A3468">
              <w:rPr>
                <w:rFonts w:asciiTheme="majorBidi" w:hAnsiTheme="majorBidi" w:cstheme="majorBidi"/>
                <w:i w:val="0"/>
                <w:sz w:val="24"/>
                <w:szCs w:val="24"/>
                <w:lang w:val="sk-SK"/>
              </w:rPr>
              <w:t>doplnení niektorých zákonov</w:t>
            </w:r>
          </w:p>
        </w:tc>
      </w:tr>
      <w:tr w:rsidR="007B3D42" w:rsidRPr="00BE6198" w14:paraId="0A9C5D61"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4855A2"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Dotknuté obce:</w:t>
            </w:r>
          </w:p>
          <w:p w14:paraId="3682EDFB"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Dotknuté VÚC:</w:t>
            </w:r>
          </w:p>
          <w:p w14:paraId="3412A29E"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 xml:space="preserve">Susediace VÚC : </w:t>
            </w:r>
          </w:p>
          <w:p w14:paraId="4452D0E5"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Regionálne orgány štátnej správy:</w:t>
            </w:r>
          </w:p>
          <w:p w14:paraId="30BC143D" w14:textId="77777777" w:rsidR="007B3D42" w:rsidRPr="005A3468" w:rsidRDefault="007B3D42" w:rsidP="008D70A8">
            <w:pPr>
              <w:spacing w:line="276" w:lineRule="auto"/>
              <w:jc w:val="both"/>
              <w:rPr>
                <w:rFonts w:asciiTheme="majorBidi" w:hAnsiTheme="majorBidi" w:cstheme="majorBidi"/>
                <w:sz w:val="24"/>
                <w:szCs w:val="24"/>
              </w:rPr>
            </w:pPr>
            <w:r w:rsidRPr="005A3468">
              <w:rPr>
                <w:rFonts w:asciiTheme="majorBidi" w:hAnsiTheme="majorBidi" w:cstheme="majorBidi"/>
                <w:sz w:val="24"/>
                <w:szCs w:val="24"/>
              </w:rPr>
              <w:t>Orgány špecializovanej štátnej správy:</w:t>
            </w:r>
          </w:p>
          <w:p w14:paraId="6F5CD9ED" w14:textId="77777777" w:rsidR="007B3D42" w:rsidRPr="005A3468" w:rsidRDefault="007B3D42" w:rsidP="008D70A8">
            <w:pPr>
              <w:spacing w:line="276" w:lineRule="auto"/>
              <w:jc w:val="both"/>
              <w:rPr>
                <w:rFonts w:asciiTheme="majorBidi" w:hAnsiTheme="majorBidi" w:cstheme="majorBidi"/>
                <w:sz w:val="24"/>
                <w:szCs w:val="24"/>
              </w:rPr>
            </w:pPr>
          </w:p>
        </w:tc>
      </w:tr>
      <w:tr w:rsidR="007B3D42" w:rsidRPr="00BE6198" w14:paraId="331E0700"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hemeFill="accent3" w:themeFillTint="99"/>
            <w:tcMar>
              <w:top w:w="0" w:type="dxa"/>
              <w:left w:w="108" w:type="dxa"/>
              <w:bottom w:w="0" w:type="dxa"/>
              <w:right w:w="108" w:type="dxa"/>
            </w:tcMar>
          </w:tcPr>
          <w:p w14:paraId="36B6F63D" w14:textId="77777777" w:rsidR="007B3D42" w:rsidRPr="005A3468" w:rsidRDefault="007B3D42" w:rsidP="008D70A8">
            <w:pPr>
              <w:pStyle w:val="Odsekzoznamu"/>
              <w:numPr>
                <w:ilvl w:val="0"/>
                <w:numId w:val="4"/>
              </w:numPr>
              <w:suppressAutoHyphens/>
              <w:autoSpaceDN w:val="0"/>
              <w:spacing w:after="0"/>
              <w:ind w:left="449"/>
              <w:contextualSpacing w:val="0"/>
              <w:jc w:val="both"/>
              <w:textAlignment w:val="baseline"/>
              <w:rPr>
                <w:rFonts w:asciiTheme="majorBidi" w:hAnsiTheme="majorBidi" w:cstheme="majorBidi"/>
                <w:i w:val="0"/>
                <w:sz w:val="24"/>
                <w:szCs w:val="24"/>
                <w:lang w:val="sk-SK"/>
              </w:rPr>
            </w:pPr>
            <w:r w:rsidRPr="005A3468">
              <w:rPr>
                <w:rFonts w:asciiTheme="majorBidi" w:hAnsiTheme="majorBidi" w:cstheme="majorBidi"/>
                <w:i w:val="0"/>
                <w:sz w:val="24"/>
                <w:szCs w:val="24"/>
                <w:lang w:val="sk-SK"/>
              </w:rPr>
              <w:t>Dotknuté susedné štáty</w:t>
            </w:r>
          </w:p>
        </w:tc>
      </w:tr>
      <w:tr w:rsidR="007B3D42" w:rsidRPr="00BE6198" w14:paraId="4EF7FBD7" w14:textId="77777777" w:rsidTr="10C863E1">
        <w:tc>
          <w:tcPr>
            <w:tcW w:w="928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0C982E" w14:textId="77777777" w:rsidR="007B3D42" w:rsidRPr="005A3468" w:rsidRDefault="007B3D42" w:rsidP="008D70A8">
            <w:pPr>
              <w:spacing w:line="276" w:lineRule="auto"/>
              <w:jc w:val="both"/>
              <w:rPr>
                <w:rFonts w:asciiTheme="majorBidi" w:hAnsiTheme="majorBidi" w:cstheme="majorBidi"/>
                <w:sz w:val="24"/>
                <w:szCs w:val="24"/>
              </w:rPr>
            </w:pPr>
          </w:p>
        </w:tc>
      </w:tr>
    </w:tbl>
    <w:p w14:paraId="15C78039" w14:textId="77777777" w:rsidR="007B3D42" w:rsidRPr="005A3468" w:rsidRDefault="007B3D42" w:rsidP="008D70A8">
      <w:pPr>
        <w:spacing w:after="120" w:line="276" w:lineRule="auto"/>
        <w:jc w:val="both"/>
        <w:rPr>
          <w:rFonts w:asciiTheme="majorBidi" w:eastAsia="Georgia" w:hAnsiTheme="majorBidi" w:cstheme="majorBidi"/>
          <w:color w:val="000000" w:themeColor="text1"/>
          <w:sz w:val="24"/>
          <w:szCs w:val="24"/>
        </w:rPr>
      </w:pPr>
    </w:p>
    <w:p w14:paraId="527D639D" w14:textId="77777777" w:rsidR="009518F4" w:rsidRPr="005A3468" w:rsidRDefault="009518F4" w:rsidP="008D70A8">
      <w:pPr>
        <w:spacing w:line="276" w:lineRule="auto"/>
        <w:jc w:val="both"/>
        <w:rPr>
          <w:rFonts w:asciiTheme="majorBidi" w:hAnsiTheme="majorBidi" w:cstheme="majorBidi"/>
          <w:sz w:val="24"/>
          <w:szCs w:val="24"/>
        </w:rPr>
      </w:pPr>
    </w:p>
    <w:p w14:paraId="5101B52C" w14:textId="77777777" w:rsidR="00D3661C" w:rsidRPr="005A3468" w:rsidRDefault="00D3661C" w:rsidP="008D70A8">
      <w:pPr>
        <w:spacing w:line="276" w:lineRule="auto"/>
        <w:jc w:val="both"/>
        <w:rPr>
          <w:rFonts w:asciiTheme="majorBidi" w:hAnsiTheme="majorBidi" w:cstheme="majorBidi"/>
          <w:sz w:val="24"/>
          <w:szCs w:val="24"/>
        </w:rPr>
      </w:pPr>
    </w:p>
    <w:sectPr w:rsidR="00D3661C" w:rsidRPr="005A3468" w:rsidSect="003179BC">
      <w:headerReference w:type="even" r:id="rId27"/>
      <w:headerReference w:type="default" r:id="rId28"/>
      <w:footerReference w:type="default" r:id="rId29"/>
      <w:headerReference w:type="first" r:id="rId30"/>
      <w:footerReference w:type="first" r:id="rId31"/>
      <w:pgSz w:w="11920" w:h="16840"/>
      <w:pgMar w:top="1417" w:right="1417" w:bottom="1417" w:left="1417" w:header="708" w:footer="708" w:gutter="0"/>
      <w:cols w:space="708" w:equalWidth="0">
        <w:col w:w="9406"/>
      </w:cols>
      <w:titlePg/>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17FF217" w16cex:dateUtc="2022-02-23T10:55:17.378Z"/>
  <w16cex:commentExtensible w16cex:durableId="5562998A" w16cex:dateUtc="2022-02-23T11:29:29.05Z"/>
  <w16cex:commentExtensible w16cex:durableId="2D63E037" w16cex:dateUtc="2022-02-23T11:30:20.881Z"/>
  <w16cex:commentExtensible w16cex:durableId="3656A1C0" w16cex:dateUtc="2022-02-23T11:30:53.885Z"/>
  <w16cex:commentExtensible w16cex:durableId="6411F82D" w16cex:dateUtc="2022-02-23T11:41:25.707Z"/>
  <w16cex:commentExtensible w16cex:durableId="5B87B1E3" w16cex:dateUtc="2022-02-23T11:44:53.131Z"/>
  <w16cex:commentExtensible w16cex:durableId="3C2F4B77" w16cex:dateUtc="2022-02-23T11:46:54.944Z"/>
  <w16cex:commentExtensible w16cex:durableId="58439ABB" w16cex:dateUtc="2022-02-23T12:00:59.96Z"/>
  <w16cex:commentExtensible w16cex:durableId="71FF3EC5" w16cex:dateUtc="2022-02-23T12:06:12.563Z"/>
  <w16cex:commentExtensible w16cex:durableId="5094BFF1" w16cex:dateUtc="2022-02-23T12:07:02.284Z"/>
  <w16cex:commentExtensible w16cex:durableId="1179EF7E" w16cex:dateUtc="2022-02-23T12:08:11.64Z"/>
  <w16cex:commentExtensible w16cex:durableId="2AD4EC7A" w16cex:dateUtc="2022-02-23T12:14:19.302Z"/>
  <w16cex:commentExtensible w16cex:durableId="740B1BBF" w16cex:dateUtc="2022-02-23T12:23:05.035Z"/>
  <w16cex:commentExtensible w16cex:durableId="46210000" w16cex:dateUtc="2022-02-23T12:34:46.62Z"/>
</w16cex:commentsExtensible>
</file>

<file path=word/commentsIds.xml><?xml version="1.0" encoding="utf-8"?>
<w16cid:commentsIds xmlns:mc="http://schemas.openxmlformats.org/markup-compatibility/2006" xmlns:w16cid="http://schemas.microsoft.com/office/word/2016/wordml/cid" mc:Ignorable="w16cid">
  <w16cid:commentId w16cid:paraId="55F42760" w16cid:durableId="717FF217"/>
  <w16cid:commentId w16cid:paraId="14238530" w16cid:durableId="5562998A"/>
  <w16cid:commentId w16cid:paraId="6E0A44F8" w16cid:durableId="2D63E037"/>
  <w16cid:commentId w16cid:paraId="5BA11594" w16cid:durableId="3656A1C0"/>
  <w16cid:commentId w16cid:paraId="42158434" w16cid:durableId="6411F82D"/>
  <w16cid:commentId w16cid:paraId="4790D7FC" w16cid:durableId="5B87B1E3"/>
  <w16cid:commentId w16cid:paraId="6F185DCF" w16cid:durableId="3C2F4B77"/>
  <w16cid:commentId w16cid:paraId="000BAFB0" w16cid:durableId="58439ABB"/>
  <w16cid:commentId w16cid:paraId="30E50161" w16cid:durableId="71FF3EC5"/>
  <w16cid:commentId w16cid:paraId="03C86B19" w16cid:durableId="5094BFF1"/>
  <w16cid:commentId w16cid:paraId="2CBDE7D4" w16cid:durableId="1179EF7E"/>
  <w16cid:commentId w16cid:paraId="3BC636F8" w16cid:durableId="2AD4EC7A"/>
  <w16cid:commentId w16cid:paraId="59D4AA48" w16cid:durableId="740B1BBF"/>
  <w16cid:commentId w16cid:paraId="70601F31" w16cid:durableId="4621000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5B779" w14:textId="77777777" w:rsidR="005E1829" w:rsidRDefault="005E1829">
      <w:r>
        <w:separator/>
      </w:r>
    </w:p>
  </w:endnote>
  <w:endnote w:type="continuationSeparator" w:id="0">
    <w:p w14:paraId="7FE45AAA" w14:textId="77777777" w:rsidR="005E1829" w:rsidRDefault="005E1829">
      <w:r>
        <w:continuationSeparator/>
      </w:r>
    </w:p>
  </w:endnote>
  <w:endnote w:type="continuationNotice" w:id="1">
    <w:p w14:paraId="555428BC" w14:textId="77777777" w:rsidR="005E1829" w:rsidRDefault="005E18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o">
    <w:altName w:val="Arial"/>
    <w:charset w:val="00"/>
    <w:family w:val="swiss"/>
    <w:pitch w:val="variable"/>
    <w:sig w:usb0="E10002FF" w:usb1="5000ECFF" w:usb2="00000021" w:usb3="00000000" w:csb0="0000019F" w:csb1="00000000"/>
  </w:font>
  <w:font w:name="Carlito">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95D78" w14:textId="77777777" w:rsidR="00055EB9" w:rsidRPr="003179BC" w:rsidRDefault="00055EB9" w:rsidP="003179BC">
    <w:pPr>
      <w:widowControl w:val="0"/>
      <w:autoSpaceDE w:val="0"/>
      <w:autoSpaceDN w:val="0"/>
      <w:spacing w:before="77" w:line="237" w:lineRule="auto"/>
      <w:ind w:right="-23"/>
      <w:jc w:val="right"/>
      <w:rPr>
        <w:rFonts w:ascii="Calibri" w:eastAsia="Carlito" w:hAnsi="Calibri" w:cs="Calibri"/>
        <w:bCs/>
        <w:spacing w:val="2"/>
        <w:sz w:val="16"/>
        <w:szCs w:val="16"/>
        <w:lang w:eastAsia="en-US"/>
      </w:rPr>
    </w:pPr>
    <w:r>
      <w:rPr>
        <w:rFonts w:ascii="Calibri" w:eastAsia="Carlito" w:hAnsi="Calibri" w:cs="Calibri"/>
        <w:b/>
        <w:bCs/>
        <w:i/>
        <w:noProof/>
        <w:spacing w:val="2"/>
        <w:sz w:val="16"/>
        <w:szCs w:val="16"/>
      </w:rPr>
      <mc:AlternateContent>
        <mc:Choice Requires="wps">
          <w:drawing>
            <wp:anchor distT="0" distB="0" distL="114300" distR="114300" simplePos="0" relativeHeight="251658243" behindDoc="0" locked="1" layoutInCell="1" allowOverlap="1" wp14:anchorId="07ED1076" wp14:editId="07777777">
              <wp:simplePos x="0" y="0"/>
              <wp:positionH relativeFrom="page">
                <wp:posOffset>6971665</wp:posOffset>
              </wp:positionH>
              <wp:positionV relativeFrom="paragraph">
                <wp:posOffset>69850</wp:posOffset>
              </wp:positionV>
              <wp:extent cx="17780" cy="810260"/>
              <wp:effectExtent l="0" t="0" r="0" b="0"/>
              <wp:wrapNone/>
              <wp:docPr id="5"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1026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F550FE2">
            <v:rect id="Obdélník 2" style="position:absolute;margin-left:548.95pt;margin-top:5.5pt;width:1.4pt;height:63.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d1c24" stroked="f" w14:anchorId="784BA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">
              <w10:wrap anchorx="page"/>
              <w10:anchorlock/>
            </v:rect>
          </w:pict>
        </mc:Fallback>
      </mc:AlternateContent>
    </w:r>
    <w:r w:rsidRPr="003179BC">
      <w:rPr>
        <w:rFonts w:ascii="Calibri" w:eastAsia="Carlito" w:hAnsi="Calibri" w:cs="Calibri"/>
        <w:b/>
        <w:bCs/>
        <w:color w:val="0055A1"/>
        <w:spacing w:val="2"/>
        <w:w w:val="95"/>
        <w:sz w:val="16"/>
        <w:szCs w:val="16"/>
        <w:lang w:eastAsia="en-US"/>
      </w:rPr>
      <w:t xml:space="preserve">Ministerstvo investícií, regionálneho rozvoja a informatizácie Slovenskej republiky </w:t>
    </w:r>
    <w:r w:rsidRPr="003179BC">
      <w:rPr>
        <w:rFonts w:ascii="Calibri" w:eastAsia="Carlito" w:hAnsi="Calibri" w:cs="Calibri"/>
        <w:bCs/>
        <w:color w:val="ED1C24"/>
        <w:spacing w:val="2"/>
        <w:w w:val="95"/>
        <w:sz w:val="16"/>
        <w:szCs w:val="16"/>
        <w:lang w:eastAsia="en-US"/>
      </w:rPr>
      <w:t xml:space="preserve">| </w:t>
    </w:r>
    <w:r w:rsidRPr="003179BC">
      <w:rPr>
        <w:rFonts w:ascii="Calibri" w:eastAsia="Carlito" w:hAnsi="Calibri" w:cs="Calibri"/>
        <w:b/>
        <w:bCs/>
        <w:color w:val="0055A1"/>
        <w:spacing w:val="2"/>
        <w:w w:val="95"/>
        <w:sz w:val="16"/>
        <w:szCs w:val="16"/>
        <w:lang w:eastAsia="en-US"/>
      </w:rPr>
      <w:t xml:space="preserve">Štefánikova 15 </w:t>
    </w:r>
    <w:r w:rsidRPr="003179BC">
      <w:rPr>
        <w:rFonts w:ascii="Calibri" w:eastAsia="Carlito" w:hAnsi="Calibri" w:cs="Calibri"/>
        <w:bCs/>
        <w:color w:val="ED1C24"/>
        <w:spacing w:val="2"/>
        <w:w w:val="95"/>
        <w:sz w:val="16"/>
        <w:szCs w:val="16"/>
        <w:lang w:eastAsia="en-US"/>
      </w:rPr>
      <w:t xml:space="preserve">| </w:t>
    </w:r>
    <w:r w:rsidRPr="003179BC">
      <w:rPr>
        <w:rFonts w:ascii="Calibri" w:eastAsia="Carlito" w:hAnsi="Calibri" w:cs="Calibri"/>
        <w:b/>
        <w:bCs/>
        <w:color w:val="0055A1"/>
        <w:spacing w:val="2"/>
        <w:w w:val="95"/>
        <w:sz w:val="16"/>
        <w:szCs w:val="16"/>
        <w:lang w:eastAsia="en-US"/>
      </w:rPr>
      <w:t xml:space="preserve">811 05 Bratislava </w:t>
    </w:r>
    <w:r w:rsidRPr="003179BC">
      <w:rPr>
        <w:rFonts w:ascii="Calibri" w:eastAsia="Carlito" w:hAnsi="Calibri" w:cs="Calibri"/>
        <w:bCs/>
        <w:color w:val="ED1C24"/>
        <w:spacing w:val="2"/>
        <w:w w:val="95"/>
        <w:sz w:val="16"/>
        <w:szCs w:val="16"/>
        <w:lang w:eastAsia="en-US"/>
      </w:rPr>
      <w:t xml:space="preserve">| </w:t>
    </w:r>
    <w:r w:rsidRPr="003179BC">
      <w:rPr>
        <w:rFonts w:ascii="Calibri" w:eastAsia="Carlito" w:hAnsi="Calibri" w:cs="Calibri"/>
        <w:b/>
        <w:bCs/>
        <w:color w:val="0055A1"/>
        <w:spacing w:val="2"/>
        <w:w w:val="95"/>
        <w:sz w:val="16"/>
        <w:szCs w:val="16"/>
        <w:lang w:eastAsia="en-US"/>
      </w:rPr>
      <w:t>Slovenská republika</w:t>
    </w:r>
    <w:r w:rsidRPr="003179BC">
      <w:rPr>
        <w:rFonts w:ascii="Calibri" w:eastAsia="Carlito" w:hAnsi="Calibri" w:cs="Calibri"/>
        <w:b/>
        <w:bCs/>
        <w:color w:val="0055A1"/>
        <w:spacing w:val="2"/>
        <w:w w:val="88"/>
        <w:sz w:val="16"/>
        <w:szCs w:val="16"/>
        <w:lang w:eastAsia="en-US"/>
      </w:rPr>
      <w:t xml:space="preserve"> </w:t>
    </w:r>
    <w:r w:rsidRPr="003179BC">
      <w:rPr>
        <w:rFonts w:ascii="Calibri" w:eastAsia="Carlito" w:hAnsi="Calibri" w:cs="Calibri"/>
        <w:b/>
        <w:bCs/>
        <w:color w:val="0055A1"/>
        <w:spacing w:val="2"/>
        <w:w w:val="88"/>
        <w:sz w:val="16"/>
        <w:szCs w:val="16"/>
        <w:lang w:eastAsia="en-US"/>
      </w:rPr>
      <w:br/>
    </w:r>
    <w:r w:rsidRPr="003179BC">
      <w:rPr>
        <w:rFonts w:ascii="Calibri" w:eastAsia="Carlito" w:hAnsi="Calibri" w:cs="Calibri"/>
        <w:bCs/>
        <w:color w:val="ED1C24"/>
        <w:spacing w:val="2"/>
        <w:sz w:val="16"/>
        <w:szCs w:val="16"/>
        <w:lang w:eastAsia="en-US"/>
      </w:rPr>
      <w:t xml:space="preserve">| </w:t>
    </w:r>
    <w:hyperlink r:id="rId1" w:history="1">
      <w:r w:rsidRPr="003179BC">
        <w:rPr>
          <w:rFonts w:ascii="Calibri" w:eastAsia="Carlito" w:hAnsi="Calibri" w:cs="Calibri"/>
          <w:bCs/>
          <w:color w:val="0563C1"/>
          <w:spacing w:val="2"/>
          <w:sz w:val="16"/>
          <w:szCs w:val="16"/>
          <w:u w:val="single"/>
          <w:lang w:eastAsia="en-US"/>
        </w:rPr>
        <w:t>www.mirri.gov.sk</w:t>
      </w:r>
    </w:hyperlink>
    <w:r w:rsidRPr="003179BC">
      <w:rPr>
        <w:rFonts w:ascii="Calibri" w:eastAsia="Carlito" w:hAnsi="Calibri" w:cs="Calibri"/>
        <w:bCs/>
        <w:color w:val="0055A1"/>
        <w:spacing w:val="2"/>
        <w:sz w:val="16"/>
        <w:szCs w:val="16"/>
        <w:lang w:eastAsia="en-US"/>
      </w:rPr>
      <w:t xml:space="preserve"> </w:t>
    </w:r>
  </w:p>
  <w:p w14:paraId="0C7D08AC" w14:textId="77777777" w:rsidR="00055EB9" w:rsidRPr="003179BC" w:rsidRDefault="00055EB9" w:rsidP="003179BC">
    <w:pPr>
      <w:tabs>
        <w:tab w:val="center" w:pos="4513"/>
        <w:tab w:val="right" w:pos="9026"/>
      </w:tabs>
      <w:spacing w:line="240" w:lineRule="auto"/>
      <w:rPr>
        <w:rFonts w:ascii="Calibri" w:eastAsia="Calibri" w:hAnsi="Calibri" w:cs="Arial"/>
        <w:lang w:eastAsia="en-US"/>
      </w:rPr>
    </w:pPr>
  </w:p>
  <w:p w14:paraId="37A31054" w14:textId="77777777" w:rsidR="00055EB9" w:rsidRDefault="00055EB9">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4F039" w14:textId="77777777" w:rsidR="00055EB9" w:rsidRPr="003179BC" w:rsidRDefault="00055EB9" w:rsidP="003179BC">
    <w:pPr>
      <w:widowControl w:val="0"/>
      <w:autoSpaceDE w:val="0"/>
      <w:autoSpaceDN w:val="0"/>
      <w:spacing w:before="77" w:line="237" w:lineRule="auto"/>
      <w:ind w:right="-23"/>
      <w:jc w:val="right"/>
      <w:rPr>
        <w:rFonts w:ascii="Calibri" w:eastAsia="Carlito" w:hAnsi="Calibri" w:cs="Calibri"/>
        <w:bCs/>
        <w:spacing w:val="2"/>
        <w:sz w:val="16"/>
        <w:szCs w:val="16"/>
        <w:lang w:eastAsia="en-US"/>
      </w:rPr>
    </w:pPr>
    <w:r>
      <w:rPr>
        <w:rFonts w:ascii="Calibri" w:eastAsia="Carlito" w:hAnsi="Calibri" w:cs="Calibri"/>
        <w:b/>
        <w:bCs/>
        <w:i/>
        <w:noProof/>
        <w:spacing w:val="2"/>
        <w:sz w:val="16"/>
        <w:szCs w:val="16"/>
      </w:rPr>
      <mc:AlternateContent>
        <mc:Choice Requires="wps">
          <w:drawing>
            <wp:anchor distT="0" distB="0" distL="114300" distR="114300" simplePos="0" relativeHeight="251658244" behindDoc="0" locked="1" layoutInCell="1" allowOverlap="1" wp14:anchorId="637CE49C" wp14:editId="07777777">
              <wp:simplePos x="0" y="0"/>
              <wp:positionH relativeFrom="page">
                <wp:posOffset>6971665</wp:posOffset>
              </wp:positionH>
              <wp:positionV relativeFrom="paragraph">
                <wp:posOffset>69850</wp:posOffset>
              </wp:positionV>
              <wp:extent cx="17780" cy="810260"/>
              <wp:effectExtent l="0" t="0" r="0" b="0"/>
              <wp:wrapNone/>
              <wp:docPr id="9"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81026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F3C314">
            <v:rect id="Obdélník 2" style="position:absolute;margin-left:548.95pt;margin-top:5.5pt;width:1.4pt;height:63.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d1c24" stroked="f" w14:anchorId="3935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">
              <w10:wrap anchorx="page"/>
              <w10:anchorlock/>
            </v:rect>
          </w:pict>
        </mc:Fallback>
      </mc:AlternateContent>
    </w:r>
    <w:r w:rsidRPr="003179BC">
      <w:rPr>
        <w:rFonts w:ascii="Calibri" w:eastAsia="Carlito" w:hAnsi="Calibri" w:cs="Calibri"/>
        <w:b/>
        <w:bCs/>
        <w:color w:val="0055A1"/>
        <w:spacing w:val="2"/>
        <w:w w:val="95"/>
        <w:sz w:val="16"/>
        <w:szCs w:val="16"/>
        <w:lang w:eastAsia="en-US"/>
      </w:rPr>
      <w:t xml:space="preserve">Ministerstvo investícií, regionálneho rozvoja a informatizácie Slovenskej republiky </w:t>
    </w:r>
    <w:r w:rsidRPr="003179BC">
      <w:rPr>
        <w:rFonts w:ascii="Calibri" w:eastAsia="Carlito" w:hAnsi="Calibri" w:cs="Calibri"/>
        <w:bCs/>
        <w:color w:val="ED1C24"/>
        <w:spacing w:val="2"/>
        <w:w w:val="95"/>
        <w:sz w:val="16"/>
        <w:szCs w:val="16"/>
        <w:lang w:eastAsia="en-US"/>
      </w:rPr>
      <w:t xml:space="preserve">| </w:t>
    </w:r>
    <w:r w:rsidRPr="003179BC">
      <w:rPr>
        <w:rFonts w:ascii="Calibri" w:eastAsia="Carlito" w:hAnsi="Calibri" w:cs="Calibri"/>
        <w:b/>
        <w:bCs/>
        <w:color w:val="0055A1"/>
        <w:spacing w:val="2"/>
        <w:w w:val="95"/>
        <w:sz w:val="16"/>
        <w:szCs w:val="16"/>
        <w:lang w:eastAsia="en-US"/>
      </w:rPr>
      <w:t xml:space="preserve">Štefánikova 15 </w:t>
    </w:r>
    <w:r w:rsidRPr="003179BC">
      <w:rPr>
        <w:rFonts w:ascii="Calibri" w:eastAsia="Carlito" w:hAnsi="Calibri" w:cs="Calibri"/>
        <w:bCs/>
        <w:color w:val="ED1C24"/>
        <w:spacing w:val="2"/>
        <w:w w:val="95"/>
        <w:sz w:val="16"/>
        <w:szCs w:val="16"/>
        <w:lang w:eastAsia="en-US"/>
      </w:rPr>
      <w:t xml:space="preserve">| </w:t>
    </w:r>
    <w:r w:rsidRPr="003179BC">
      <w:rPr>
        <w:rFonts w:ascii="Calibri" w:eastAsia="Carlito" w:hAnsi="Calibri" w:cs="Calibri"/>
        <w:b/>
        <w:bCs/>
        <w:color w:val="0055A1"/>
        <w:spacing w:val="2"/>
        <w:w w:val="95"/>
        <w:sz w:val="16"/>
        <w:szCs w:val="16"/>
        <w:lang w:eastAsia="en-US"/>
      </w:rPr>
      <w:t xml:space="preserve">811 05 Bratislava </w:t>
    </w:r>
    <w:r w:rsidRPr="003179BC">
      <w:rPr>
        <w:rFonts w:ascii="Calibri" w:eastAsia="Carlito" w:hAnsi="Calibri" w:cs="Calibri"/>
        <w:bCs/>
        <w:color w:val="ED1C24"/>
        <w:spacing w:val="2"/>
        <w:w w:val="95"/>
        <w:sz w:val="16"/>
        <w:szCs w:val="16"/>
        <w:lang w:eastAsia="en-US"/>
      </w:rPr>
      <w:t xml:space="preserve">| </w:t>
    </w:r>
    <w:r w:rsidRPr="003179BC">
      <w:rPr>
        <w:rFonts w:ascii="Calibri" w:eastAsia="Carlito" w:hAnsi="Calibri" w:cs="Calibri"/>
        <w:b/>
        <w:bCs/>
        <w:color w:val="0055A1"/>
        <w:spacing w:val="2"/>
        <w:w w:val="95"/>
        <w:sz w:val="16"/>
        <w:szCs w:val="16"/>
        <w:lang w:eastAsia="en-US"/>
      </w:rPr>
      <w:t>Slovenská republika</w:t>
    </w:r>
    <w:r w:rsidRPr="003179BC">
      <w:rPr>
        <w:rFonts w:ascii="Calibri" w:eastAsia="Carlito" w:hAnsi="Calibri" w:cs="Calibri"/>
        <w:b/>
        <w:bCs/>
        <w:color w:val="0055A1"/>
        <w:spacing w:val="2"/>
        <w:w w:val="88"/>
        <w:sz w:val="16"/>
        <w:szCs w:val="16"/>
        <w:lang w:eastAsia="en-US"/>
      </w:rPr>
      <w:t xml:space="preserve"> </w:t>
    </w:r>
    <w:r w:rsidRPr="003179BC">
      <w:rPr>
        <w:rFonts w:ascii="Calibri" w:eastAsia="Carlito" w:hAnsi="Calibri" w:cs="Calibri"/>
        <w:b/>
        <w:bCs/>
        <w:color w:val="0055A1"/>
        <w:spacing w:val="2"/>
        <w:w w:val="88"/>
        <w:sz w:val="16"/>
        <w:szCs w:val="16"/>
        <w:lang w:eastAsia="en-US"/>
      </w:rPr>
      <w:br/>
    </w:r>
    <w:r w:rsidRPr="003179BC">
      <w:rPr>
        <w:rFonts w:ascii="Calibri" w:eastAsia="Carlito" w:hAnsi="Calibri" w:cs="Calibri"/>
        <w:bCs/>
        <w:color w:val="ED1C24"/>
        <w:spacing w:val="2"/>
        <w:sz w:val="16"/>
        <w:szCs w:val="16"/>
        <w:lang w:eastAsia="en-US"/>
      </w:rPr>
      <w:t xml:space="preserve">| </w:t>
    </w:r>
    <w:hyperlink r:id="rId1" w:history="1">
      <w:r w:rsidRPr="003179BC">
        <w:rPr>
          <w:rFonts w:ascii="Calibri" w:eastAsia="Carlito" w:hAnsi="Calibri" w:cs="Calibri"/>
          <w:bCs/>
          <w:color w:val="0563C1"/>
          <w:spacing w:val="2"/>
          <w:sz w:val="16"/>
          <w:szCs w:val="16"/>
          <w:u w:val="single"/>
          <w:lang w:eastAsia="en-US"/>
        </w:rPr>
        <w:t>www.mirri.gov.sk</w:t>
      </w:r>
    </w:hyperlink>
    <w:r w:rsidRPr="003179BC">
      <w:rPr>
        <w:rFonts w:ascii="Calibri" w:eastAsia="Carlito" w:hAnsi="Calibri" w:cs="Calibri"/>
        <w:bCs/>
        <w:color w:val="0055A1"/>
        <w:spacing w:val="2"/>
        <w:sz w:val="16"/>
        <w:szCs w:val="16"/>
        <w:lang w:eastAsia="en-US"/>
      </w:rPr>
      <w:t xml:space="preserve"> </w:t>
    </w:r>
  </w:p>
  <w:p w14:paraId="0A821549" w14:textId="77777777" w:rsidR="00055EB9" w:rsidRPr="003179BC" w:rsidRDefault="00055EB9" w:rsidP="003179BC">
    <w:pPr>
      <w:tabs>
        <w:tab w:val="center" w:pos="4513"/>
        <w:tab w:val="right" w:pos="9026"/>
      </w:tabs>
      <w:spacing w:line="240" w:lineRule="auto"/>
      <w:rPr>
        <w:rFonts w:ascii="Calibri" w:eastAsia="Calibri" w:hAnsi="Calibri" w:cs="Arial"/>
        <w:lang w:eastAsia="en-US"/>
      </w:rPr>
    </w:pPr>
  </w:p>
  <w:p w14:paraId="66FDCF4E" w14:textId="77777777" w:rsidR="00055EB9" w:rsidRDefault="00055EB9" w:rsidP="003179BC">
    <w:pPr>
      <w:pStyle w:val="Pta"/>
    </w:pPr>
  </w:p>
  <w:p w14:paraId="3BEE236D" w14:textId="77777777" w:rsidR="00055EB9" w:rsidRDefault="00055EB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110E5" w14:textId="77777777" w:rsidR="005E1829" w:rsidRDefault="005E1829">
      <w:r>
        <w:separator/>
      </w:r>
    </w:p>
  </w:footnote>
  <w:footnote w:type="continuationSeparator" w:id="0">
    <w:p w14:paraId="6FE10F40" w14:textId="77777777" w:rsidR="005E1829" w:rsidRDefault="005E1829">
      <w:r>
        <w:continuationSeparator/>
      </w:r>
    </w:p>
  </w:footnote>
  <w:footnote w:type="continuationNotice" w:id="1">
    <w:p w14:paraId="7D625770" w14:textId="77777777" w:rsidR="005E1829" w:rsidRDefault="005E1829">
      <w:pPr>
        <w:spacing w:line="240" w:lineRule="auto"/>
      </w:pPr>
    </w:p>
  </w:footnote>
  <w:footnote w:id="2">
    <w:p w14:paraId="5CD537B4" w14:textId="696867C5" w:rsidR="00055EB9" w:rsidRDefault="00055EB9">
      <w:pPr>
        <w:pStyle w:val="Textpoznmkypodiarou"/>
      </w:pPr>
      <w:r>
        <w:rPr>
          <w:rStyle w:val="Odkaznapoznmkupodiarou"/>
        </w:rPr>
        <w:footnoteRef/>
      </w:r>
      <w:r>
        <w:t xml:space="preserve"> </w:t>
      </w:r>
      <w:r w:rsidRPr="00553F50">
        <w:rPr>
          <w:rFonts w:asciiTheme="majorBidi" w:hAnsiTheme="majorBidi" w:cstheme="majorBidi"/>
        </w:rPr>
        <w:t>Podľa pravidla implementácie N+2 roky</w:t>
      </w:r>
    </w:p>
  </w:footnote>
  <w:footnote w:id="3">
    <w:p w14:paraId="4DE9DC26" w14:textId="20BB06BF" w:rsidR="00055EB9" w:rsidRDefault="00055EB9">
      <w:pPr>
        <w:pStyle w:val="Textpoznmkypodiarou"/>
      </w:pPr>
      <w:r>
        <w:rPr>
          <w:rStyle w:val="Odkaznapoznmkupodiarou"/>
        </w:rPr>
        <w:footnoteRef/>
      </w:r>
      <w:r>
        <w:t xml:space="preserve"> Doplniť č. zákona po schválení v NR SR</w:t>
      </w:r>
    </w:p>
  </w:footnote>
  <w:footnote w:id="4">
    <w:p w14:paraId="5AED4C11" w14:textId="77777777" w:rsidR="00055EB9" w:rsidRPr="005F7A8E" w:rsidRDefault="00055EB9" w:rsidP="000611DA">
      <w:pPr>
        <w:pStyle w:val="Textpoznmkypodiarou"/>
        <w:spacing w:line="240" w:lineRule="auto"/>
        <w:ind w:right="11"/>
        <w:jc w:val="both"/>
        <w:rPr>
          <w:rFonts w:asciiTheme="majorBidi" w:hAnsiTheme="majorBidi" w:cstheme="majorBidi"/>
        </w:rPr>
      </w:pPr>
      <w:r>
        <w:rPr>
          <w:rStyle w:val="Odkaznapoznmkupodiarou"/>
        </w:rPr>
        <w:footnoteRef/>
      </w:r>
      <w:r>
        <w:t xml:space="preserve"> </w:t>
      </w:r>
      <w:r w:rsidRPr="00E108CA">
        <w:t>„</w:t>
      </w:r>
      <w:r w:rsidRPr="005F7A8E">
        <w:rPr>
          <w:rFonts w:asciiTheme="majorBidi" w:hAnsiTheme="majorBidi" w:cstheme="majorBidi"/>
        </w:rPr>
        <w:t>IÚI umožňujú členským štátom kombinovať podporu z rôznych prioritných osí z jedného, alebo viacerých operačných programov ERDF,KF, ESF a ENFR tak, aby výstupom boli viacrozmerné a medzi-sektorálne intervencie.“ „V smerniciach EKC je explicitne definované, že IÚI vrátane integrovaného udržateľného mestského rozvoja môžu byť implementované v rámci ktoréhokoľvek politického cieľa.“</w:t>
      </w:r>
    </w:p>
  </w:footnote>
  <w:footnote w:id="5">
    <w:p w14:paraId="042FBAE7" w14:textId="04C0CF21" w:rsidR="00055EB9" w:rsidRDefault="00055EB9" w:rsidP="003D600F">
      <w:pPr>
        <w:pStyle w:val="Rfrenceinterinstitutionnelle"/>
        <w:spacing w:after="120"/>
        <w:ind w:left="0" w:right="11"/>
      </w:pPr>
      <w:r w:rsidRPr="005F7A8E">
        <w:rPr>
          <w:rStyle w:val="Odkaznapoznmkupodiarou"/>
          <w:rFonts w:asciiTheme="majorBidi" w:hAnsiTheme="majorBidi" w:cstheme="majorBidi"/>
          <w:sz w:val="20"/>
          <w:szCs w:val="20"/>
        </w:rPr>
        <w:footnoteRef/>
      </w:r>
      <w:r w:rsidRPr="005F7A8E">
        <w:rPr>
          <w:rFonts w:asciiTheme="majorBidi" w:hAnsiTheme="majorBidi" w:cstheme="majorBidi"/>
          <w:sz w:val="20"/>
          <w:szCs w:val="20"/>
        </w:rPr>
        <w:t xml:space="preserve"> </w:t>
      </w:r>
      <w:r w:rsidRPr="005F7A8E">
        <w:rPr>
          <w:rFonts w:asciiTheme="majorBidi" w:hAnsiTheme="majorBidi" w:cstheme="majorBidi"/>
          <w:noProof/>
          <w:sz w:val="20"/>
          <w:szCs w:val="20"/>
        </w:rPr>
        <w:t>„V záujme posilnenia prístupu integrovaného územného rozvoja by sa investície vo forme územných nástrojov, ako sú integrované územné investície, miestny rozvoj vedený komunitou alebo akýkoľvek iný územný nástroj v rámci cieľa politiky „Európa bližšie k občanom“ podporujúci iniciatívy, ktoré si daný členský štát vytvoril na investície plánované pre EFRR, mali zakladať na stratégiách územného a miestneho rozvoja</w:t>
      </w:r>
      <w:r w:rsidRPr="005F7A8E">
        <w:rPr>
          <w:rFonts w:asciiTheme="majorBidi" w:hAnsiTheme="majorBidi" w:cstheme="majorBidi"/>
          <w:sz w:val="20"/>
          <w:szCs w:val="20"/>
        </w:rPr>
        <w:t>.“</w:t>
      </w:r>
      <w:r w:rsidRPr="005F7A8E">
        <w:rPr>
          <w:rFonts w:asciiTheme="majorBidi" w:hAnsiTheme="majorBidi" w:cstheme="majorBidi"/>
          <w:noProof/>
          <w:sz w:val="20"/>
          <w:szCs w:val="20"/>
        </w:rPr>
        <w:t xml:space="preserve"> Nariadenie Európskeho parlamentu a Rady Európy 2018/0196 (COD) čl. 23.</w:t>
      </w:r>
    </w:p>
  </w:footnote>
  <w:footnote w:id="6">
    <w:p w14:paraId="167B4D9B" w14:textId="19055FC2" w:rsidR="00055EB9" w:rsidRDefault="00055EB9" w:rsidP="002E31FC">
      <w:pPr>
        <w:pStyle w:val="Textpoznmkypodiarou"/>
      </w:pPr>
      <w:r>
        <w:rPr>
          <w:rStyle w:val="Odkaznapoznmkupodiarou"/>
        </w:rPr>
        <w:footnoteRef/>
      </w:r>
      <w:r>
        <w:t xml:space="preserve"> </w:t>
      </w:r>
      <w:r w:rsidRPr="005F7A8E">
        <w:rPr>
          <w:rFonts w:asciiTheme="majorBidi" w:hAnsiTheme="majorBidi" w:cstheme="majorBidi"/>
        </w:rPr>
        <w:t>https://www.vicepremier.gov.sk/sekcie/regionalny-rozvoj/metodicke-a-koncepcne-materialy/index.html</w:t>
      </w:r>
    </w:p>
  </w:footnote>
  <w:footnote w:id="7">
    <w:p w14:paraId="57C1AF82" w14:textId="5C7C5AFA" w:rsidR="00055EB9" w:rsidRPr="000153C6" w:rsidRDefault="00055EB9" w:rsidP="00C8709F">
      <w:pPr>
        <w:pStyle w:val="Textpoznmkypodiarou"/>
        <w:spacing w:line="240" w:lineRule="auto"/>
        <w:rPr>
          <w:rFonts w:asciiTheme="majorBidi" w:hAnsiTheme="majorBidi" w:cstheme="majorBidi"/>
        </w:rPr>
      </w:pPr>
      <w:r>
        <w:rPr>
          <w:rStyle w:val="Odkaznapoznmkupodiarou"/>
        </w:rPr>
        <w:footnoteRef/>
      </w:r>
      <w:r>
        <w:t xml:space="preserve"> </w:t>
      </w:r>
      <w:r w:rsidRPr="000153C6">
        <w:rPr>
          <w:rFonts w:asciiTheme="majorBidi" w:hAnsiTheme="majorBidi" w:cstheme="majorBidi"/>
        </w:rPr>
        <w:t xml:space="preserve">Vstupná správa schválená Radou partnerstva bude predložená MIRRI </w:t>
      </w:r>
      <w:r>
        <w:rPr>
          <w:rFonts w:asciiTheme="majorBidi" w:hAnsiTheme="majorBidi" w:cstheme="majorBidi"/>
        </w:rPr>
        <w:t xml:space="preserve">SR </w:t>
      </w:r>
      <w:r w:rsidRPr="000153C6">
        <w:rPr>
          <w:rFonts w:asciiTheme="majorBidi" w:hAnsiTheme="majorBidi" w:cstheme="majorBidi"/>
        </w:rPr>
        <w:t xml:space="preserve">a zastupiteľstvu VÚC, ktoré ju bude schvaľovať </w:t>
      </w:r>
    </w:p>
  </w:footnote>
  <w:footnote w:id="8">
    <w:p w14:paraId="4DECF924" w14:textId="54737969" w:rsidR="00055EB9" w:rsidRPr="000153C6" w:rsidRDefault="00055EB9" w:rsidP="00C8709F">
      <w:pPr>
        <w:pStyle w:val="Textpoznmkypodiarou"/>
        <w:spacing w:line="240" w:lineRule="auto"/>
        <w:rPr>
          <w:rFonts w:asciiTheme="majorBidi" w:hAnsiTheme="majorBidi" w:cstheme="majorBidi"/>
        </w:rPr>
      </w:pPr>
      <w:r w:rsidRPr="000153C6">
        <w:rPr>
          <w:rStyle w:val="Odkaznapoznmkupodiarou"/>
          <w:rFonts w:asciiTheme="majorBidi" w:hAnsiTheme="majorBidi" w:cstheme="majorBidi"/>
        </w:rPr>
        <w:footnoteRef/>
      </w:r>
      <w:r w:rsidRPr="000153C6">
        <w:rPr>
          <w:rFonts w:asciiTheme="majorBidi" w:hAnsiTheme="majorBidi" w:cstheme="majorBidi"/>
        </w:rPr>
        <w:t xml:space="preserve"> Metodika a inštitucionálny rámec tvorby verejných stratégií schválená uznesením vlády SR č. 197/2017 z 26. apríla 2017; Metodika tvorby a implementácie programov hospodárskeho rozvoja a sociálneho rozvoja regiónov, programov rozvoja obcí a skupín obcí s uplatnením princípov udržateľného smart (rozumného) rozvoja </w:t>
      </w:r>
      <w:r>
        <w:rPr>
          <w:rFonts w:asciiTheme="majorBidi" w:hAnsiTheme="majorBidi" w:cstheme="majorBidi"/>
        </w:rPr>
        <w:t>MIRRI SR</w:t>
      </w:r>
      <w:r w:rsidRPr="000153C6">
        <w:rPr>
          <w:rFonts w:asciiTheme="majorBidi" w:hAnsiTheme="majorBidi" w:cstheme="majorBidi"/>
        </w:rPr>
        <w:t>;</w:t>
      </w:r>
    </w:p>
    <w:p w14:paraId="067AB475" w14:textId="2256572B" w:rsidR="00055EB9" w:rsidRDefault="00055EB9" w:rsidP="00C8709F">
      <w:pPr>
        <w:pStyle w:val="Textpoznmkypodiarou"/>
        <w:spacing w:line="240" w:lineRule="auto"/>
      </w:pPr>
      <w:r w:rsidRPr="000153C6">
        <w:rPr>
          <w:rFonts w:asciiTheme="majorBidi" w:hAnsiTheme="majorBidi" w:cstheme="majorBidi"/>
        </w:rPr>
        <w:t>Návrh národných priorít implementácie Agendy 2030 schválený uznesením vlády SR č. 273 z 13. júna 2018 a nadväzujúcimi dokumentmi</w:t>
      </w:r>
      <w:r>
        <w:rPr>
          <w:rFonts w:asciiTheme="majorBidi" w:hAnsiTheme="majorBidi" w:cstheme="majorBidi"/>
        </w:rPr>
        <w:t>:</w:t>
      </w:r>
      <w:r w:rsidRPr="000153C6">
        <w:rPr>
          <w:rFonts w:asciiTheme="majorBidi" w:hAnsiTheme="majorBidi" w:cstheme="majorBidi"/>
        </w:rPr>
        <w:t xml:space="preserve"> Vstupn</w:t>
      </w:r>
      <w:r>
        <w:rPr>
          <w:rFonts w:asciiTheme="majorBidi" w:hAnsiTheme="majorBidi" w:cstheme="majorBidi"/>
        </w:rPr>
        <w:t>á</w:t>
      </w:r>
      <w:r w:rsidRPr="000153C6">
        <w:rPr>
          <w:rFonts w:asciiTheme="majorBidi" w:hAnsiTheme="majorBidi" w:cstheme="majorBidi"/>
        </w:rPr>
        <w:t xml:space="preserve"> správ</w:t>
      </w:r>
      <w:r>
        <w:rPr>
          <w:rFonts w:asciiTheme="majorBidi" w:hAnsiTheme="majorBidi" w:cstheme="majorBidi"/>
        </w:rPr>
        <w:t>a</w:t>
      </w:r>
      <w:r w:rsidRPr="000153C6">
        <w:rPr>
          <w:rFonts w:asciiTheme="majorBidi" w:hAnsiTheme="majorBidi" w:cstheme="majorBidi"/>
        </w:rPr>
        <w:t xml:space="preserve"> k Národnej stratégi</w:t>
      </w:r>
      <w:r>
        <w:rPr>
          <w:rFonts w:asciiTheme="majorBidi" w:hAnsiTheme="majorBidi" w:cstheme="majorBidi"/>
        </w:rPr>
        <w:t>í</w:t>
      </w:r>
      <w:r w:rsidRPr="000153C6">
        <w:rPr>
          <w:rFonts w:asciiTheme="majorBidi" w:hAnsiTheme="majorBidi" w:cstheme="majorBidi"/>
        </w:rPr>
        <w:t xml:space="preserve"> regionálneho a územného rozvoja SR do roku 2030 a Vízi</w:t>
      </w:r>
      <w:r>
        <w:rPr>
          <w:rFonts w:asciiTheme="majorBidi" w:hAnsiTheme="majorBidi" w:cstheme="majorBidi"/>
        </w:rPr>
        <w:t>a</w:t>
      </w:r>
      <w:r w:rsidR="00EF741E">
        <w:rPr>
          <w:rFonts w:asciiTheme="majorBidi" w:hAnsiTheme="majorBidi" w:cstheme="majorBidi"/>
        </w:rPr>
        <w:t xml:space="preserve"> a stratégia</w:t>
      </w:r>
      <w:r w:rsidRPr="000153C6">
        <w:rPr>
          <w:rFonts w:asciiTheme="majorBidi" w:hAnsiTheme="majorBidi" w:cstheme="majorBidi"/>
        </w:rPr>
        <w:t xml:space="preserve"> rozvoja Slovenska do roku 2030</w:t>
      </w:r>
      <w:r>
        <w:rPr>
          <w:rFonts w:asciiTheme="majorBidi" w:hAnsiTheme="majorBidi" w:cstheme="majorBidi"/>
        </w:rPr>
        <w:t xml:space="preserve"> – dlhodobá stratégia udržateľného rozvoja – Slovensko 2030</w:t>
      </w:r>
      <w:r w:rsidRPr="000153C6">
        <w:rPr>
          <w:rFonts w:asciiTheme="majorBidi" w:hAnsiTheme="majorBidi" w:cstheme="majorBidi"/>
        </w:rPr>
        <w:t>, plniac</w:t>
      </w:r>
      <w:r w:rsidR="00EF741E">
        <w:rPr>
          <w:rFonts w:asciiTheme="majorBidi" w:hAnsiTheme="majorBidi" w:cstheme="majorBidi"/>
        </w:rPr>
        <w:t>a</w:t>
      </w:r>
      <w:r w:rsidRPr="000153C6">
        <w:rPr>
          <w:rFonts w:asciiTheme="majorBidi" w:hAnsiTheme="majorBidi" w:cstheme="majorBidi"/>
        </w:rPr>
        <w:t xml:space="preserve"> funkciu N</w:t>
      </w:r>
      <w:r w:rsidR="00EF741E">
        <w:rPr>
          <w:rFonts w:asciiTheme="majorBidi" w:hAnsiTheme="majorBidi" w:cstheme="majorBidi"/>
        </w:rPr>
        <w:t xml:space="preserve">árodnej stratégie regionálneho rozvoja </w:t>
      </w:r>
      <w:r w:rsidRPr="000153C6">
        <w:rPr>
          <w:rFonts w:asciiTheme="majorBidi" w:hAnsiTheme="majorBidi" w:cstheme="majorBidi"/>
        </w:rPr>
        <w:t xml:space="preserve">v gescii </w:t>
      </w:r>
      <w:r>
        <w:rPr>
          <w:rFonts w:asciiTheme="majorBidi" w:hAnsiTheme="majorBidi" w:cstheme="majorBidi"/>
        </w:rPr>
        <w:t>MIRRI SR</w:t>
      </w:r>
      <w:r w:rsidRPr="000153C6">
        <w:rPr>
          <w:rFonts w:asciiTheme="majorBidi" w:hAnsiTheme="majorBidi" w:cstheme="majorBidi"/>
        </w:rPr>
        <w:t>.</w:t>
      </w:r>
    </w:p>
  </w:footnote>
  <w:footnote w:id="9">
    <w:p w14:paraId="3740F032" w14:textId="1C113BC0" w:rsidR="00055EB9" w:rsidRPr="000153C6" w:rsidRDefault="00055EB9" w:rsidP="007E77B2">
      <w:pPr>
        <w:pStyle w:val="Textpoznmkypodiarou"/>
        <w:rPr>
          <w:rFonts w:asciiTheme="majorBidi" w:hAnsiTheme="majorBidi" w:cstheme="majorBidi"/>
        </w:rPr>
      </w:pPr>
      <w:r w:rsidRPr="000153C6">
        <w:rPr>
          <w:rStyle w:val="Odkaznapoznmkupodiarou"/>
          <w:rFonts w:asciiTheme="majorBidi" w:hAnsiTheme="majorBidi" w:cstheme="majorBidi"/>
        </w:rPr>
        <w:footnoteRef/>
      </w:r>
      <w:r w:rsidRPr="000153C6">
        <w:rPr>
          <w:rFonts w:asciiTheme="majorBidi" w:hAnsiTheme="majorBidi" w:cstheme="majorBidi"/>
        </w:rPr>
        <w:t xml:space="preserve"> EU Catching Up Regions Initiative, CURI</w:t>
      </w:r>
    </w:p>
  </w:footnote>
  <w:footnote w:id="10">
    <w:p w14:paraId="74AD0BB2" w14:textId="2D9A5D2A" w:rsidR="00055EB9" w:rsidRDefault="00055EB9">
      <w:pPr>
        <w:pStyle w:val="Textpoznmkypodiarou"/>
      </w:pPr>
      <w:r>
        <w:rPr>
          <w:rStyle w:val="Odkaznapoznmkupodiarou"/>
        </w:rPr>
        <w:footnoteRef/>
      </w:r>
      <w:r>
        <w:t xml:space="preserve"> </w:t>
      </w:r>
      <w:r w:rsidRPr="000153C6">
        <w:rPr>
          <w:rFonts w:asciiTheme="majorBidi" w:hAnsiTheme="majorBidi" w:cstheme="majorBidi"/>
        </w:rPr>
        <w:t xml:space="preserve">ESPON RISE - Identifying and Exchanging Best Practices in Developing Regional Integrated Strategies in Europe; </w:t>
      </w:r>
      <w:hyperlink r:id="rId1" w:history="1">
        <w:r w:rsidRPr="000153C6">
          <w:rPr>
            <w:rStyle w:val="Hypertextovprepojenie"/>
            <w:rFonts w:asciiTheme="majorBidi" w:hAnsiTheme="majorBidi" w:cstheme="majorBidi"/>
          </w:rPr>
          <w:t>https://www.espon.eu/programme/projects/espon-2013/targeted-analyses/rise-identifying-and-exchanging-best-practices</w:t>
        </w:r>
      </w:hyperlink>
      <w:r>
        <w:t xml:space="preserve"> </w:t>
      </w:r>
    </w:p>
  </w:footnote>
  <w:footnote w:id="11">
    <w:p w14:paraId="44500F49" w14:textId="1F91CBF2" w:rsidR="00055EB9" w:rsidRPr="00A126B1" w:rsidRDefault="00055EB9" w:rsidP="00355621">
      <w:pPr>
        <w:pStyle w:val="Textpoznmkypodiarou"/>
        <w:spacing w:line="276" w:lineRule="auto"/>
        <w:jc w:val="both"/>
        <w:rPr>
          <w:rFonts w:ascii="Times New Roman" w:hAnsi="Times New Roman" w:cs="Times New Roman"/>
        </w:rPr>
      </w:pPr>
      <w:r w:rsidRPr="00A126B1">
        <w:rPr>
          <w:rStyle w:val="Odkaznapoznmkupodiarou"/>
          <w:rFonts w:ascii="Times New Roman" w:hAnsi="Times New Roman" w:cs="Times New Roman"/>
        </w:rPr>
        <w:footnoteRef/>
      </w:r>
      <w:r w:rsidRPr="00A126B1">
        <w:rPr>
          <w:rFonts w:ascii="Times New Roman" w:hAnsi="Times New Roman" w:cs="Times New Roman"/>
        </w:rPr>
        <w:t xml:space="preserve"> Čl. 8 Nariadenia </w:t>
      </w:r>
      <w:r w:rsidRPr="00A126B1">
        <w:rPr>
          <w:rFonts w:ascii="Times New Roman" w:eastAsia="Georgia" w:hAnsi="Times New Roman" w:cs="Times New Roman"/>
          <w:color w:val="000000" w:themeColor="text1"/>
          <w:lang w:eastAsia="en-US"/>
        </w:rPr>
        <w:t>Európskeho parlamentu a Rady EÚ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r>
        <w:rPr>
          <w:rFonts w:ascii="Times New Roman" w:eastAsia="Georgia" w:hAnsi="Times New Roman" w:cs="Times New Roman"/>
          <w:color w:val="000000" w:themeColor="text1"/>
          <w:lang w:eastAsia="en-US"/>
        </w:rPr>
        <w:t>.</w:t>
      </w:r>
    </w:p>
  </w:footnote>
  <w:footnote w:id="12">
    <w:p w14:paraId="52B8CCFD" w14:textId="1C6A52A2" w:rsidR="00055EB9" w:rsidRDefault="00055EB9" w:rsidP="00355621">
      <w:pPr>
        <w:pStyle w:val="Textpoznmkypodiarou"/>
        <w:spacing w:line="276" w:lineRule="auto"/>
        <w:jc w:val="both"/>
      </w:pPr>
      <w:r w:rsidRPr="00A126B1">
        <w:rPr>
          <w:rStyle w:val="Odkaznapoznmkupodiarou"/>
          <w:rFonts w:ascii="Times New Roman" w:hAnsi="Times New Roman" w:cs="Times New Roman"/>
        </w:rPr>
        <w:footnoteRef/>
      </w:r>
      <w:r w:rsidRPr="00A126B1">
        <w:rPr>
          <w:rFonts w:ascii="Times New Roman" w:hAnsi="Times New Roman" w:cs="Times New Roman"/>
        </w:rPr>
        <w:t xml:space="preserve"> Doplniť č. zákona po schválení NR SR</w:t>
      </w:r>
      <w:r>
        <w:rPr>
          <w:rFonts w:ascii="Times New Roman" w:hAnsi="Times New Roman" w:cs="Times New Roman"/>
        </w:rPr>
        <w:t>.</w:t>
      </w:r>
    </w:p>
  </w:footnote>
  <w:footnote w:id="13">
    <w:p w14:paraId="61C9AC1E" w14:textId="77777777" w:rsidR="00055EB9" w:rsidRPr="00C04DB5" w:rsidRDefault="00055EB9" w:rsidP="00977485">
      <w:pPr>
        <w:pStyle w:val="Textpoznmkypodiarou"/>
        <w:spacing w:line="240" w:lineRule="auto"/>
        <w:jc w:val="both"/>
        <w:rPr>
          <w:sz w:val="18"/>
          <w:szCs w:val="18"/>
        </w:rPr>
      </w:pPr>
      <w:r w:rsidRPr="00C04DB5">
        <w:rPr>
          <w:rStyle w:val="Odkaznapoznmkupodiarou"/>
          <w:sz w:val="18"/>
          <w:szCs w:val="18"/>
        </w:rPr>
        <w:footnoteRef/>
      </w:r>
      <w:r w:rsidRPr="00C04DB5">
        <w:rPr>
          <w:sz w:val="18"/>
          <w:szCs w:val="18"/>
        </w:rPr>
        <w:t xml:space="preserve"> Komora územnej samosprávy plní v prípade inštitucionalizácie SPR, iných ako UMR úlohu Komory SPR a</w:t>
      </w:r>
      <w:r>
        <w:rPr>
          <w:sz w:val="18"/>
          <w:szCs w:val="18"/>
        </w:rPr>
        <w:t> </w:t>
      </w:r>
      <w:r w:rsidRPr="00C04DB5">
        <w:rPr>
          <w:sz w:val="18"/>
          <w:szCs w:val="18"/>
        </w:rPr>
        <w:t>je tvorená zástupcami jednotlivých SPR</w:t>
      </w:r>
    </w:p>
  </w:footnote>
  <w:footnote w:id="14">
    <w:p w14:paraId="64C2B97E" w14:textId="301F9D4B" w:rsidR="00055EB9" w:rsidRPr="00A126B1" w:rsidRDefault="00055EB9" w:rsidP="00A126B1">
      <w:pPr>
        <w:pStyle w:val="Textpoznmkypodiarou"/>
        <w:spacing w:line="240" w:lineRule="auto"/>
        <w:jc w:val="both"/>
        <w:rPr>
          <w:rFonts w:ascii="Times New Roman" w:hAnsi="Times New Roman" w:cs="Times New Roman"/>
        </w:rPr>
      </w:pPr>
      <w:r w:rsidRPr="00A126B1">
        <w:rPr>
          <w:rStyle w:val="Odkaznapoznmkupodiarou"/>
          <w:rFonts w:ascii="Times New Roman" w:hAnsi="Times New Roman" w:cs="Times New Roman"/>
        </w:rPr>
        <w:footnoteRef/>
      </w:r>
      <w:r w:rsidRPr="00A126B1">
        <w:rPr>
          <w:rFonts w:ascii="Times New Roman" w:hAnsi="Times New Roman" w:cs="Times New Roman"/>
        </w:rPr>
        <w:t>) N</w:t>
      </w:r>
      <w:r w:rsidRPr="00A126B1">
        <w:rPr>
          <w:rFonts w:ascii="Times New Roman" w:eastAsia="Georgia" w:hAnsi="Times New Roman" w:cs="Times New Roman"/>
          <w:color w:val="000000" w:themeColor="text1"/>
          <w:lang w:eastAsia="en-US"/>
        </w:rPr>
        <w:t>ariadenie Európskeho parlamentu a Rady Európskej Únie 2021/1060 z 24. júna 2021, ktorým sa stanovujú spoločné ustanovenia o Európskom fonde regionálneho rozvoja, Európskom sociálnom fonde plus, Kohéznom fonde, Fonde na spravodlivú transformáciu a Európskom námornom, rybolovnom a akvakultúrnom fonde a rozpočtové pravidlá pre uvedené fondy, ako aj pre Fond pre azyl, migráciu a integráciu, Fond pre vnútornú bezpečnosť a Nástroj finančnej podpory na riadenie hraníc a vízovú politiku</w:t>
      </w:r>
    </w:p>
  </w:footnote>
  <w:footnote w:id="15">
    <w:p w14:paraId="493012FC" w14:textId="3B61D60B" w:rsidR="00055EB9" w:rsidRDefault="00055EB9" w:rsidP="00A126B1">
      <w:pPr>
        <w:pStyle w:val="Textpoznmkypodiarou"/>
        <w:jc w:val="both"/>
      </w:pPr>
      <w:r w:rsidRPr="00A126B1">
        <w:rPr>
          <w:rStyle w:val="Odkaznapoznmkupodiarou"/>
          <w:rFonts w:ascii="Times New Roman" w:hAnsi="Times New Roman" w:cs="Times New Roman"/>
        </w:rPr>
        <w:footnoteRef/>
      </w:r>
      <w:r>
        <w:rPr>
          <w:rFonts w:ascii="Times New Roman" w:hAnsi="Times New Roman" w:cs="Times New Roman"/>
        </w:rPr>
        <w:t>)</w:t>
      </w:r>
      <w:r w:rsidRPr="00A126B1">
        <w:rPr>
          <w:rFonts w:ascii="Times New Roman" w:hAnsi="Times New Roman" w:cs="Times New Roman"/>
        </w:rPr>
        <w:t xml:space="preserve"> Doplniť číslo zákona po schválení v NR SR</w:t>
      </w:r>
    </w:p>
  </w:footnote>
  <w:footnote w:id="16">
    <w:p w14:paraId="3386FB2A" w14:textId="7C46CD62" w:rsidR="00055EB9" w:rsidRDefault="00055EB9">
      <w:pPr>
        <w:pStyle w:val="Textpoznmkypodiarou"/>
      </w:pPr>
      <w:r>
        <w:rPr>
          <w:rStyle w:val="Odkaznapoznmkupodiarou"/>
        </w:rPr>
        <w:footnoteRef/>
      </w:r>
      <w:r>
        <w:t xml:space="preserve"> jadrové mesto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055EB9" w:rsidRDefault="00055EB9">
    <w:pPr>
      <w:ind w:left="20" w:right="-44"/>
      <w:rPr>
        <w:rFonts w:ascii="Lato" w:eastAsia="Lato" w:hAnsi="Lato" w:cs="Lato"/>
        <w:sz w:val="20"/>
        <w:szCs w:val="20"/>
      </w:rPr>
    </w:pPr>
    <w:r>
      <w:rPr>
        <w:rFonts w:ascii="Lato" w:eastAsia="Lato" w:hAnsi="Lato" w:cs="Lato"/>
        <w:sz w:val="20"/>
        <w:szCs w:val="20"/>
      </w:rPr>
      <w:fldChar w:fldCharType="begin"/>
    </w:r>
    <w:r>
      <w:rPr>
        <w:rFonts w:ascii="Lato" w:eastAsia="Lato" w:hAnsi="Lato" w:cs="Lato"/>
        <w:sz w:val="20"/>
        <w:szCs w:val="20"/>
      </w:rPr>
      <w:instrText>PAGE</w:instrText>
    </w:r>
    <w:r>
      <w:rPr>
        <w:rFonts w:ascii="Lato" w:eastAsia="Lato" w:hAnsi="Lato" w:cs="Lato"/>
        <w:sz w:val="20"/>
        <w:szCs w:val="20"/>
      </w:rPr>
      <w:fldChar w:fldCharType="end"/>
    </w:r>
  </w:p>
  <w:p w14:paraId="4CCB59D1" w14:textId="77777777" w:rsidR="00055EB9" w:rsidRDefault="00055EB9">
    <w:pPr>
      <w:widowControl w:val="0"/>
      <w:pBdr>
        <w:top w:val="nil"/>
        <w:left w:val="nil"/>
        <w:bottom w:val="nil"/>
        <w:right w:val="nil"/>
        <w:between w:val="nil"/>
      </w:pBdr>
      <w:tabs>
        <w:tab w:val="center" w:pos="4513"/>
        <w:tab w:val="right" w:pos="9026"/>
      </w:tabs>
      <w:ind w:right="360" w:firstLine="360"/>
      <w:rPr>
        <w:rFonts w:ascii="Calibri" w:eastAsia="Calibri" w:hAnsi="Calibri" w:cs="Calibri"/>
        <w:b/>
        <w:i/>
        <w:color w:val="000000"/>
      </w:rPr>
    </w:pPr>
    <w:r>
      <w:rPr>
        <w:noProof/>
      </w:rPr>
      <mc:AlternateContent>
        <mc:Choice Requires="wps">
          <w:drawing>
            <wp:anchor distT="4294967295" distB="4294967295" distL="114300" distR="114300" simplePos="0" relativeHeight="251658241" behindDoc="0" locked="0" layoutInCell="1" allowOverlap="1" wp14:anchorId="0F0C40D3" wp14:editId="07777777">
              <wp:simplePos x="0" y="0"/>
              <wp:positionH relativeFrom="column">
                <wp:posOffset>-720090</wp:posOffset>
              </wp:positionH>
              <wp:positionV relativeFrom="paragraph">
                <wp:posOffset>627379</wp:posOffset>
              </wp:positionV>
              <wp:extent cx="10692130" cy="0"/>
              <wp:effectExtent l="0" t="0" r="0" b="0"/>
              <wp:wrapNone/>
              <wp:docPr id="4" name="Rovná spojnica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92130" cy="0"/>
                      </a:xfrm>
                      <a:prstGeom prst="line">
                        <a:avLst/>
                      </a:prstGeom>
                      <a:ln w="12700">
                        <a:gradFill>
                          <a:gsLst>
                            <a:gs pos="0">
                              <a:srgbClr val="5A3793"/>
                            </a:gs>
                            <a:gs pos="100000">
                              <a:srgbClr val="1B92D0"/>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46B6ED">
            <v:line id="Rovná spojnica 4"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1pt" from="-56.7pt,49.4pt" to="785.2pt,49.4pt" w14:anchorId="67D1B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">
              <o:lock v:ext="edit" shapetype="f"/>
            </v:line>
          </w:pict>
        </mc:Fallback>
      </mc:AlternateContent>
    </w:r>
    <w:r>
      <w:rPr>
        <w:noProof/>
      </w:rPr>
      <mc:AlternateContent>
        <mc:Choice Requires="wps">
          <w:drawing>
            <wp:anchor distT="0" distB="0" distL="114300" distR="114300" simplePos="0" relativeHeight="251658242" behindDoc="0" locked="0" layoutInCell="1" allowOverlap="1" wp14:anchorId="77B417AB" wp14:editId="07777777">
              <wp:simplePos x="0" y="0"/>
              <wp:positionH relativeFrom="column">
                <wp:posOffset>272415</wp:posOffset>
              </wp:positionH>
              <wp:positionV relativeFrom="paragraph">
                <wp:posOffset>0</wp:posOffset>
              </wp:positionV>
              <wp:extent cx="1975485" cy="269240"/>
              <wp:effectExtent l="0" t="0" r="0" b="0"/>
              <wp:wrapNone/>
              <wp:docPr id="1" name="Blok tex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269240"/>
                      </a:xfrm>
                      <a:prstGeom prst="rect">
                        <a:avLst/>
                      </a:prstGeom>
                      <a:noFill/>
                      <a:ln>
                        <a:noFill/>
                      </a:ln>
                    </wps:spPr>
                    <wps:txbx>
                      <w:txbxContent>
                        <w:p w14:paraId="35527EA2" w14:textId="77777777" w:rsidR="00055EB9" w:rsidRPr="00321DEC" w:rsidRDefault="00055EB9" w:rsidP="007A0283">
                          <w:pPr>
                            <w:ind w:left="20" w:right="-44"/>
                            <w:rPr>
                              <w:rFonts w:ascii="Lato" w:eastAsia="Lato" w:hAnsi="Lato" w:cs="Lato"/>
                              <w:sz w:val="16"/>
                              <w:szCs w:val="16"/>
                            </w:rPr>
                          </w:pPr>
                          <w:r>
                            <w:rPr>
                              <w:rFonts w:ascii="Lato" w:eastAsia="Lato" w:hAnsi="Lato" w:cs="Lato"/>
                              <w:sz w:val="16"/>
                              <w:szCs w:val="16"/>
                            </w:rPr>
                            <w:t>Priority CKO v oblasti Smart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417AB" id="_x0000_t202" coordsize="21600,21600" o:spt="202" path="m,l,21600r21600,l21600,xe">
              <v:stroke joinstyle="miter"/>
              <v:path gradientshapeok="t" o:connecttype="rect"/>
            </v:shapetype>
            <v:shape id="Blok textu 1" o:spid="_x0000_s1044" type="#_x0000_t202" style="position:absolute;left:0;text-align:left;margin-left:21.45pt;margin-top:0;width:155.55pt;height:2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" filled="f" stroked="f">
              <v:textbox inset="0,0,0,0">
                <w:txbxContent>
                  <w:p w14:paraId="35527EA2" w14:textId="77777777" w:rsidR="00055EB9" w:rsidRPr="00321DEC" w:rsidRDefault="00055EB9" w:rsidP="007A0283">
                    <w:pPr>
                      <w:ind w:left="20" w:right="-44"/>
                      <w:rPr>
                        <w:rFonts w:ascii="Lato" w:eastAsia="Lato" w:hAnsi="Lato" w:cs="Lato"/>
                        <w:sz w:val="16"/>
                        <w:szCs w:val="16"/>
                      </w:rPr>
                    </w:pPr>
                    <w:r>
                      <w:rPr>
                        <w:rFonts w:ascii="Lato" w:eastAsia="Lato" w:hAnsi="Lato" w:cs="Lato"/>
                        <w:sz w:val="16"/>
                        <w:szCs w:val="16"/>
                      </w:rPr>
                      <w:t>Priority CKO v oblasti Smart Cities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12C9" w14:textId="4172F6DB" w:rsidR="00055EB9" w:rsidRDefault="00055EB9" w:rsidP="000909A1">
    <w:pPr>
      <w:ind w:left="20" w:right="14"/>
      <w:rPr>
        <w:rFonts w:ascii="Calibri" w:eastAsia="Calibri" w:hAnsi="Calibri" w:cs="Calibri"/>
        <w:b/>
        <w:i/>
        <w:sz w:val="16"/>
        <w:szCs w:val="16"/>
      </w:rPr>
    </w:pPr>
    <w:r>
      <w:rPr>
        <w:rFonts w:ascii="Calibri" w:eastAsia="Calibri" w:hAnsi="Calibri" w:cs="Calibri"/>
        <w:b/>
        <w:i/>
        <w:sz w:val="16"/>
        <w:szCs w:val="16"/>
      </w:rPr>
      <w:fldChar w:fldCharType="begin"/>
    </w:r>
    <w:r>
      <w:rPr>
        <w:rFonts w:ascii="Calibri" w:eastAsia="Calibri" w:hAnsi="Calibri" w:cs="Calibri"/>
        <w:sz w:val="16"/>
        <w:szCs w:val="16"/>
      </w:rPr>
      <w:instrText>PAGE</w:instrText>
    </w:r>
    <w:r>
      <w:rPr>
        <w:rFonts w:ascii="Calibri" w:eastAsia="Calibri" w:hAnsi="Calibri" w:cs="Calibri"/>
        <w:b/>
        <w:i/>
        <w:sz w:val="16"/>
        <w:szCs w:val="16"/>
      </w:rPr>
      <w:fldChar w:fldCharType="separate"/>
    </w:r>
    <w:r w:rsidR="00A235D0">
      <w:rPr>
        <w:rFonts w:ascii="Calibri" w:eastAsia="Calibri" w:hAnsi="Calibri" w:cs="Calibri"/>
        <w:noProof/>
        <w:sz w:val="16"/>
        <w:szCs w:val="16"/>
      </w:rPr>
      <w:t>2</w:t>
    </w:r>
    <w:r>
      <w:rPr>
        <w:rFonts w:ascii="Calibri" w:eastAsia="Calibri" w:hAnsi="Calibri" w:cs="Calibri"/>
        <w:b/>
        <w:i/>
        <w:sz w:val="16"/>
        <w:szCs w:val="16"/>
      </w:rPr>
      <w:fldChar w:fldCharType="end"/>
    </w:r>
  </w:p>
  <w:p w14:paraId="5BFBF751" w14:textId="77777777" w:rsidR="00055EB9" w:rsidRDefault="00055EB9">
    <w:pPr>
      <w:widowControl w:val="0"/>
      <w:pBdr>
        <w:top w:val="nil"/>
        <w:left w:val="nil"/>
        <w:bottom w:val="nil"/>
        <w:right w:val="nil"/>
        <w:between w:val="nil"/>
      </w:pBdr>
      <w:tabs>
        <w:tab w:val="center" w:pos="4513"/>
        <w:tab w:val="right" w:pos="9026"/>
      </w:tabs>
      <w:ind w:right="360" w:firstLine="360"/>
      <w:rPr>
        <w:rFonts w:ascii="Calibri" w:eastAsia="Calibri" w:hAnsi="Calibri" w:cs="Calibri"/>
        <w:b/>
        <w:i/>
        <w:color w:val="000000"/>
      </w:rPr>
    </w:pPr>
    <w:r>
      <w:rPr>
        <w:noProof/>
      </w:rPr>
      <mc:AlternateContent>
        <mc:Choice Requires="wps">
          <w:drawing>
            <wp:anchor distT="0" distB="0" distL="114300" distR="114300" simplePos="0" relativeHeight="251658240" behindDoc="0" locked="0" layoutInCell="1" allowOverlap="1" wp14:anchorId="1C023AFA" wp14:editId="07777777">
              <wp:simplePos x="0" y="0"/>
              <wp:positionH relativeFrom="column">
                <wp:posOffset>14605</wp:posOffset>
              </wp:positionH>
              <wp:positionV relativeFrom="paragraph">
                <wp:posOffset>1270</wp:posOffset>
              </wp:positionV>
              <wp:extent cx="2889885" cy="237490"/>
              <wp:effectExtent l="0" t="0" r="0" b="0"/>
              <wp:wrapNone/>
              <wp:docPr id="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37490"/>
                      </a:xfrm>
                      <a:prstGeom prst="rect">
                        <a:avLst/>
                      </a:prstGeom>
                      <a:noFill/>
                      <a:ln>
                        <a:noFill/>
                      </a:ln>
                    </wps:spPr>
                    <wps:txbx>
                      <w:txbxContent>
                        <w:p w14:paraId="6087D94A" w14:textId="77777777" w:rsidR="00055EB9" w:rsidRPr="00811321" w:rsidRDefault="00055EB9" w:rsidP="007A0283">
                          <w:pPr>
                            <w:ind w:left="20" w:right="-44"/>
                            <w:rPr>
                              <w:rFonts w:asciiTheme="minorHAnsi" w:eastAsia="Lato" w:hAnsiTheme="minorHAnsi" w:cs="Lato"/>
                              <w:b/>
                              <w:i/>
                              <w:sz w:val="16"/>
                              <w:szCs w:val="16"/>
                            </w:rPr>
                          </w:pPr>
                          <w:r>
                            <w:rPr>
                              <w:rFonts w:asciiTheme="minorHAnsi" w:eastAsia="Lato" w:hAnsiTheme="minorHAnsi" w:cs="Lato"/>
                              <w:sz w:val="16"/>
                              <w:szCs w:val="16"/>
                            </w:rPr>
                            <w:t>Jednotný metodický rámec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23AFA" id="_x0000_t202" coordsize="21600,21600" o:spt="202" path="m,l,21600r21600,l21600,xe">
              <v:stroke joinstyle="miter"/>
              <v:path gradientshapeok="t" o:connecttype="rect"/>
            </v:shapetype>
            <v:shape id="Blok textu 2" o:spid="_x0000_s1045" type="#_x0000_t202" style="position:absolute;left:0;text-align:left;margin-left:1.15pt;margin-top:.1pt;width:227.55pt;height: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" filled="f" stroked="f">
              <v:textbox inset="0,0,0,0">
                <w:txbxContent>
                  <w:p w14:paraId="6087D94A" w14:textId="77777777" w:rsidR="00055EB9" w:rsidRPr="00811321" w:rsidRDefault="00055EB9" w:rsidP="007A0283">
                    <w:pPr>
                      <w:ind w:left="20" w:right="-44"/>
                      <w:rPr>
                        <w:rFonts w:asciiTheme="minorHAnsi" w:eastAsia="Lato" w:hAnsiTheme="minorHAnsi" w:cs="Lato"/>
                        <w:b/>
                        <w:i/>
                        <w:sz w:val="16"/>
                        <w:szCs w:val="16"/>
                      </w:rPr>
                    </w:pPr>
                    <w:r>
                      <w:rPr>
                        <w:rFonts w:asciiTheme="minorHAnsi" w:eastAsia="Lato" w:hAnsiTheme="minorHAnsi" w:cs="Lato"/>
                        <w:sz w:val="16"/>
                        <w:szCs w:val="16"/>
                      </w:rPr>
                      <w:t>Jednotný metodický rámec</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D3425" w14:textId="77777777" w:rsidR="00055EB9" w:rsidRDefault="00055EB9">
    <w:pPr>
      <w:pStyle w:val="Hlavika"/>
    </w:pPr>
    <w:r w:rsidRPr="003179BC">
      <w:rPr>
        <w:noProof/>
        <w:lang w:eastAsia="sk-SK"/>
      </w:rPr>
      <w:drawing>
        <wp:inline distT="0" distB="0" distL="0" distR="0" wp14:anchorId="1B4B2505" wp14:editId="07777777">
          <wp:extent cx="1767328" cy="405598"/>
          <wp:effectExtent l="0" t="0" r="4445" b="0"/>
          <wp:docPr id="8" name="Obrázok 8" descr="C:\Users\benova\Desktop\dizajn\logo mirri farebne 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ova\Desktop\dizajn\logo mirri farebne s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3348" cy="413865"/>
                  </a:xfrm>
                  <a:prstGeom prst="rect">
                    <a:avLst/>
                  </a:prstGeom>
                  <a:noFill/>
                  <a:ln>
                    <a:noFill/>
                  </a:ln>
                </pic:spPr>
              </pic:pic>
            </a:graphicData>
          </a:graphic>
        </wp:inline>
      </w:drawing>
    </w:r>
  </w:p>
  <w:p w14:paraId="3D562953" w14:textId="059DBA18" w:rsidR="00055EB9" w:rsidRDefault="00055EB9" w:rsidP="003179BC">
    <w:pPr>
      <w:ind w:left="20" w:right="14"/>
      <w:rPr>
        <w:rFonts w:ascii="Calibri" w:eastAsia="Calibri" w:hAnsi="Calibri" w:cs="Calibri"/>
        <w:b/>
        <w:i/>
        <w:sz w:val="16"/>
        <w:szCs w:val="16"/>
      </w:rPr>
    </w:pPr>
    <w:r>
      <w:rPr>
        <w:rFonts w:ascii="Calibri" w:eastAsia="Calibri" w:hAnsi="Calibri" w:cs="Calibri"/>
        <w:b/>
        <w:i/>
        <w:sz w:val="16"/>
        <w:szCs w:val="16"/>
      </w:rPr>
      <w:fldChar w:fldCharType="begin"/>
    </w:r>
    <w:r>
      <w:rPr>
        <w:rFonts w:ascii="Calibri" w:eastAsia="Calibri" w:hAnsi="Calibri" w:cs="Calibri"/>
        <w:sz w:val="16"/>
        <w:szCs w:val="16"/>
      </w:rPr>
      <w:instrText>PAGE</w:instrText>
    </w:r>
    <w:r>
      <w:rPr>
        <w:rFonts w:ascii="Calibri" w:eastAsia="Calibri" w:hAnsi="Calibri" w:cs="Calibri"/>
        <w:b/>
        <w:i/>
        <w:sz w:val="16"/>
        <w:szCs w:val="16"/>
      </w:rPr>
      <w:fldChar w:fldCharType="separate"/>
    </w:r>
    <w:r w:rsidR="00A235D0">
      <w:rPr>
        <w:rFonts w:ascii="Calibri" w:eastAsia="Calibri" w:hAnsi="Calibri" w:cs="Calibri"/>
        <w:noProof/>
        <w:sz w:val="16"/>
        <w:szCs w:val="16"/>
      </w:rPr>
      <w:t>1</w:t>
    </w:r>
    <w:r>
      <w:rPr>
        <w:rFonts w:ascii="Calibri" w:eastAsia="Calibri" w:hAnsi="Calibri" w:cs="Calibri"/>
        <w:b/>
        <w:i/>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9CE"/>
    <w:multiLevelType w:val="hybridMultilevel"/>
    <w:tmpl w:val="ECA883A4"/>
    <w:lvl w:ilvl="0" w:tplc="4FAE5E1A">
      <w:start w:val="1"/>
      <w:numFmt w:val="decimal"/>
      <w:lvlText w:val="(%1)"/>
      <w:lvlJc w:val="left"/>
      <w:pPr>
        <w:ind w:left="720" w:hanging="360"/>
      </w:pPr>
      <w:rPr>
        <w:rFonts w:hint="default"/>
      </w:rPr>
    </w:lvl>
    <w:lvl w:ilvl="1" w:tplc="041B0017">
      <w:start w:val="1"/>
      <w:numFmt w:val="lowerLetter"/>
      <w:lvlText w:val="%2)"/>
      <w:lvlJc w:val="left"/>
      <w:pPr>
        <w:ind w:left="1353"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C55BD2"/>
    <w:multiLevelType w:val="multilevel"/>
    <w:tmpl w:val="7ED41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1A23E2"/>
    <w:multiLevelType w:val="hybridMultilevel"/>
    <w:tmpl w:val="C172AF34"/>
    <w:lvl w:ilvl="0" w:tplc="33907D0E">
      <w:start w:val="3"/>
      <w:numFmt w:val="decimal"/>
      <w:lvlText w:val="(%1)"/>
      <w:lvlJc w:val="left"/>
      <w:pPr>
        <w:ind w:left="10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33D67C1"/>
    <w:multiLevelType w:val="hybridMultilevel"/>
    <w:tmpl w:val="4A949204"/>
    <w:lvl w:ilvl="0" w:tplc="041B0017">
      <w:start w:val="1"/>
      <w:numFmt w:val="lowerLetter"/>
      <w:lvlText w:val="%1)"/>
      <w:lvlJc w:val="left"/>
      <w:pPr>
        <w:ind w:left="928" w:hanging="360"/>
      </w:pPr>
    </w:lvl>
    <w:lvl w:ilvl="1" w:tplc="041B0019" w:tentative="1">
      <w:start w:val="1"/>
      <w:numFmt w:val="lowerLetter"/>
      <w:lvlText w:val="%2."/>
      <w:lvlJc w:val="left"/>
      <w:pPr>
        <w:ind w:left="1648" w:hanging="360"/>
      </w:pPr>
    </w:lvl>
    <w:lvl w:ilvl="2" w:tplc="041B001B" w:tentative="1">
      <w:start w:val="1"/>
      <w:numFmt w:val="lowerRoman"/>
      <w:lvlText w:val="%3."/>
      <w:lvlJc w:val="right"/>
      <w:pPr>
        <w:ind w:left="2368" w:hanging="180"/>
      </w:pPr>
    </w:lvl>
    <w:lvl w:ilvl="3" w:tplc="041B000F" w:tentative="1">
      <w:start w:val="1"/>
      <w:numFmt w:val="decimal"/>
      <w:lvlText w:val="%4."/>
      <w:lvlJc w:val="left"/>
      <w:pPr>
        <w:ind w:left="3088" w:hanging="360"/>
      </w:pPr>
    </w:lvl>
    <w:lvl w:ilvl="4" w:tplc="041B0019" w:tentative="1">
      <w:start w:val="1"/>
      <w:numFmt w:val="lowerLetter"/>
      <w:lvlText w:val="%5."/>
      <w:lvlJc w:val="left"/>
      <w:pPr>
        <w:ind w:left="3808" w:hanging="360"/>
      </w:pPr>
    </w:lvl>
    <w:lvl w:ilvl="5" w:tplc="041B001B" w:tentative="1">
      <w:start w:val="1"/>
      <w:numFmt w:val="lowerRoman"/>
      <w:lvlText w:val="%6."/>
      <w:lvlJc w:val="right"/>
      <w:pPr>
        <w:ind w:left="4528" w:hanging="180"/>
      </w:pPr>
    </w:lvl>
    <w:lvl w:ilvl="6" w:tplc="041B000F" w:tentative="1">
      <w:start w:val="1"/>
      <w:numFmt w:val="decimal"/>
      <w:lvlText w:val="%7."/>
      <w:lvlJc w:val="left"/>
      <w:pPr>
        <w:ind w:left="5248" w:hanging="360"/>
      </w:pPr>
    </w:lvl>
    <w:lvl w:ilvl="7" w:tplc="041B0019" w:tentative="1">
      <w:start w:val="1"/>
      <w:numFmt w:val="lowerLetter"/>
      <w:lvlText w:val="%8."/>
      <w:lvlJc w:val="left"/>
      <w:pPr>
        <w:ind w:left="5968" w:hanging="360"/>
      </w:pPr>
    </w:lvl>
    <w:lvl w:ilvl="8" w:tplc="041B001B" w:tentative="1">
      <w:start w:val="1"/>
      <w:numFmt w:val="lowerRoman"/>
      <w:lvlText w:val="%9."/>
      <w:lvlJc w:val="right"/>
      <w:pPr>
        <w:ind w:left="6688" w:hanging="180"/>
      </w:pPr>
    </w:lvl>
  </w:abstractNum>
  <w:abstractNum w:abstractNumId="4" w15:restartNumberingAfterBreak="0">
    <w:nsid w:val="05856514"/>
    <w:multiLevelType w:val="multilevel"/>
    <w:tmpl w:val="E82A1E8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6632E4C"/>
    <w:multiLevelType w:val="hybridMultilevel"/>
    <w:tmpl w:val="BCBCF536"/>
    <w:lvl w:ilvl="0" w:tplc="04090011">
      <w:start w:val="1"/>
      <w:numFmt w:val="decimal"/>
      <w:lvlText w:val="%1)"/>
      <w:lvlJc w:val="left"/>
      <w:pPr>
        <w:ind w:left="720" w:hanging="360"/>
      </w:pPr>
      <w:rPr>
        <w:rFonts w:hint="default"/>
        <w:b w:val="0"/>
        <w:i w:val="0"/>
      </w:rPr>
    </w:lvl>
    <w:lvl w:ilvl="1" w:tplc="6E0C3B50">
      <w:start w:val="1"/>
      <w:numFmt w:val="lowerLetter"/>
      <w:lvlText w:val="%2)"/>
      <w:lvlJc w:val="left"/>
      <w:pPr>
        <w:ind w:left="1440" w:hanging="360"/>
      </w:pPr>
      <w:rPr>
        <w:b w:val="0"/>
        <w:bCs/>
        <w:i w:val="0"/>
        <w:iCs/>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7C41535"/>
    <w:multiLevelType w:val="hybridMultilevel"/>
    <w:tmpl w:val="6D3896F6"/>
    <w:lvl w:ilvl="0" w:tplc="D6FE8672">
      <w:start w:val="1"/>
      <w:numFmt w:val="lowerLetter"/>
      <w:lvlText w:val="%1)"/>
      <w:lvlJc w:val="left"/>
      <w:pPr>
        <w:ind w:left="720" w:hanging="360"/>
      </w:pPr>
      <w:rPr>
        <w:rFonts w:asciiTheme="majorBidi" w:eastAsiaTheme="minorHAnsi" w:hAnsiTheme="majorBidi" w:cstheme="majorBid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A0353F1"/>
    <w:multiLevelType w:val="hybridMultilevel"/>
    <w:tmpl w:val="DCE02C90"/>
    <w:lvl w:ilvl="0" w:tplc="6F6ACDBA">
      <w:start w:val="1"/>
      <w:numFmt w:val="lowerLetter"/>
      <w:lvlText w:val="%1)"/>
      <w:lvlJc w:val="left"/>
      <w:pPr>
        <w:ind w:left="567" w:hanging="360"/>
      </w:pPr>
      <w:rPr>
        <w:rFonts w:hint="default"/>
        <w:color w:val="000000" w:themeColor="text1"/>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8" w15:restartNumberingAfterBreak="0">
    <w:nsid w:val="0A091F96"/>
    <w:multiLevelType w:val="hybridMultilevel"/>
    <w:tmpl w:val="3DFEAE4C"/>
    <w:lvl w:ilvl="0" w:tplc="D1AEBA1A">
      <w:start w:val="1"/>
      <w:numFmt w:val="decimal"/>
      <w:lvlText w:val="(%1)"/>
      <w:lvlJc w:val="left"/>
      <w:pPr>
        <w:ind w:left="1070" w:hanging="360"/>
      </w:pPr>
      <w:rPr>
        <w:rFonts w:hint="default"/>
      </w:rPr>
    </w:lvl>
    <w:lvl w:ilvl="1" w:tplc="041B0019">
      <w:start w:val="1"/>
      <w:numFmt w:val="lowerLetter"/>
      <w:lvlText w:val="%2."/>
      <w:lvlJc w:val="left"/>
      <w:pPr>
        <w:ind w:left="1440" w:hanging="360"/>
      </w:pPr>
    </w:lvl>
    <w:lvl w:ilvl="2" w:tplc="49468252">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A1610C8"/>
    <w:multiLevelType w:val="hybridMultilevel"/>
    <w:tmpl w:val="28324B16"/>
    <w:lvl w:ilvl="0" w:tplc="2D90787C">
      <w:start w:val="1"/>
      <w:numFmt w:val="decimal"/>
      <w:lvlText w:val="(%1)"/>
      <w:lvlJc w:val="left"/>
      <w:pPr>
        <w:ind w:left="1070" w:hanging="360"/>
      </w:pPr>
      <w:rPr>
        <w:rFonts w:hint="default"/>
      </w:rPr>
    </w:lvl>
    <w:lvl w:ilvl="1" w:tplc="6472C712">
      <w:start w:val="1"/>
      <w:numFmt w:val="lowerLetter"/>
      <w:lvlText w:val="%2."/>
      <w:lvlJc w:val="left"/>
      <w:pPr>
        <w:ind w:left="1440" w:hanging="360"/>
      </w:pPr>
      <w:rPr>
        <w:i w:val="0"/>
        <w:i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352096"/>
    <w:multiLevelType w:val="hybridMultilevel"/>
    <w:tmpl w:val="4DAAFEB2"/>
    <w:lvl w:ilvl="0" w:tplc="7A5ED84A">
      <w:start w:val="85"/>
      <w:numFmt w:val="bullet"/>
      <w:lvlText w:val="-"/>
      <w:lvlJc w:val="left"/>
      <w:pPr>
        <w:ind w:left="720" w:hanging="360"/>
      </w:pPr>
      <w:rPr>
        <w:rFonts w:ascii="Times New Roman" w:eastAsia="Arial Narro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57D4C"/>
    <w:multiLevelType w:val="hybridMultilevel"/>
    <w:tmpl w:val="064E4D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CCB714B"/>
    <w:multiLevelType w:val="hybridMultilevel"/>
    <w:tmpl w:val="23409D72"/>
    <w:lvl w:ilvl="0" w:tplc="2D90787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00A00DA"/>
    <w:multiLevelType w:val="hybridMultilevel"/>
    <w:tmpl w:val="F864C166"/>
    <w:lvl w:ilvl="0" w:tplc="043CACE4">
      <w:start w:val="1"/>
      <w:numFmt w:val="lowerLetter"/>
      <w:lvlText w:val="%1)"/>
      <w:lvlJc w:val="left"/>
      <w:pPr>
        <w:ind w:left="720" w:hanging="360"/>
      </w:pPr>
      <w:rPr>
        <w:rFonts w:asciiTheme="majorBidi" w:eastAsia="Arial Narrow" w:hAnsiTheme="majorBidi" w:cstheme="maj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626345"/>
    <w:multiLevelType w:val="multilevel"/>
    <w:tmpl w:val="2E0271B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964902"/>
    <w:multiLevelType w:val="hybridMultilevel"/>
    <w:tmpl w:val="E6E6C2C2"/>
    <w:lvl w:ilvl="0" w:tplc="041B0017">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DE635CA"/>
    <w:multiLevelType w:val="multilevel"/>
    <w:tmpl w:val="6B56605A"/>
    <w:lvl w:ilvl="0">
      <w:start w:val="2"/>
      <w:numFmt w:val="decimal"/>
      <w:lvlText w:val="%1."/>
      <w:lvlJc w:val="left"/>
      <w:pPr>
        <w:ind w:left="360" w:hanging="360"/>
      </w:pPr>
      <w:rPr>
        <w:rFonts w:hint="default"/>
      </w:rPr>
    </w:lvl>
    <w:lvl w:ilvl="1">
      <w:start w:val="1"/>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7" w15:restartNumberingAfterBreak="0">
    <w:nsid w:val="202D0F56"/>
    <w:multiLevelType w:val="hybridMultilevel"/>
    <w:tmpl w:val="065667FE"/>
    <w:lvl w:ilvl="0" w:tplc="229AC992">
      <w:start w:val="1"/>
      <w:numFmt w:val="decimal"/>
      <w:lvlText w:val="(%1)"/>
      <w:lvlJc w:val="left"/>
      <w:pPr>
        <w:ind w:left="720" w:hanging="360"/>
      </w:pPr>
      <w:rPr>
        <w:rFonts w:hint="default"/>
      </w:rPr>
    </w:lvl>
    <w:lvl w:ilvl="1" w:tplc="E2462042">
      <w:start w:val="1"/>
      <w:numFmt w:val="lowerLetter"/>
      <w:lvlText w:val="%2)"/>
      <w:lvlJc w:val="left"/>
      <w:pPr>
        <w:ind w:left="1440" w:hanging="360"/>
      </w:pPr>
      <w:rPr>
        <w:b w:val="0"/>
        <w:i w:val="0"/>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25BD06A4"/>
    <w:multiLevelType w:val="multilevel"/>
    <w:tmpl w:val="E820A34C"/>
    <w:lvl w:ilvl="0">
      <w:start w:val="1"/>
      <w:numFmt w:val="decimal"/>
      <w:lvlText w:val="%1."/>
      <w:lvlJc w:val="left"/>
      <w:pPr>
        <w:ind w:left="149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6553371"/>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CC23DC"/>
    <w:multiLevelType w:val="hybridMultilevel"/>
    <w:tmpl w:val="7EC85D6A"/>
    <w:lvl w:ilvl="0" w:tplc="2D90787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B1216A4"/>
    <w:multiLevelType w:val="hybridMultilevel"/>
    <w:tmpl w:val="523C504C"/>
    <w:lvl w:ilvl="0" w:tplc="4FAE5E1A">
      <w:start w:val="1"/>
      <w:numFmt w:val="decimal"/>
      <w:lvlText w:val="(%1)"/>
      <w:lvlJc w:val="left"/>
      <w:pPr>
        <w:ind w:left="1636" w:hanging="360"/>
      </w:pPr>
      <w:rPr>
        <w:rFonts w:hint="default"/>
      </w:rPr>
    </w:lvl>
    <w:lvl w:ilvl="1" w:tplc="041B0019">
      <w:start w:val="1"/>
      <w:numFmt w:val="lowerLetter"/>
      <w:lvlText w:val="%2."/>
      <w:lvlJc w:val="left"/>
      <w:pPr>
        <w:ind w:left="1353"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2E2C1CA4"/>
    <w:multiLevelType w:val="hybridMultilevel"/>
    <w:tmpl w:val="B282C30A"/>
    <w:lvl w:ilvl="0" w:tplc="EDECF6C2">
      <w:start w:val="1"/>
      <w:numFmt w:val="lowerLetter"/>
      <w:lvlText w:val="%1)"/>
      <w:lvlJc w:val="left"/>
      <w:pPr>
        <w:ind w:left="1440" w:hanging="360"/>
      </w:pPr>
      <w:rPr>
        <w:b w:val="0"/>
        <w:i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2EF521CC"/>
    <w:multiLevelType w:val="hybridMultilevel"/>
    <w:tmpl w:val="140C5ACA"/>
    <w:lvl w:ilvl="0" w:tplc="5D307D3E">
      <w:start w:val="1"/>
      <w:numFmt w:val="lowerLetter"/>
      <w:lvlText w:val="%1)"/>
      <w:lvlJc w:val="left"/>
      <w:pPr>
        <w:ind w:left="720" w:hanging="360"/>
      </w:pPr>
      <w:rPr>
        <w:rFonts w:asciiTheme="majorBidi" w:eastAsia="Calibri" w:hAnsiTheme="majorBidi" w:cstheme="majorBid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F226D6D"/>
    <w:multiLevelType w:val="hybridMultilevel"/>
    <w:tmpl w:val="3760F0C8"/>
    <w:lvl w:ilvl="0" w:tplc="5D1EA5F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3320180F"/>
    <w:multiLevelType w:val="hybridMultilevel"/>
    <w:tmpl w:val="A35C6CE0"/>
    <w:lvl w:ilvl="0" w:tplc="631ED906">
      <w:start w:val="1"/>
      <w:numFmt w:val="lowerLetter"/>
      <w:lvlText w:val="%1)"/>
      <w:lvlJc w:val="left"/>
      <w:pPr>
        <w:ind w:left="720" w:hanging="360"/>
      </w:pPr>
      <w:rPr>
        <w:rFonts w:asciiTheme="majorBidi" w:eastAsiaTheme="minorHAnsi" w:hAnsiTheme="majorBid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422A61"/>
    <w:multiLevelType w:val="hybridMultilevel"/>
    <w:tmpl w:val="2A14BC2E"/>
    <w:lvl w:ilvl="0" w:tplc="041B0017">
      <w:start w:val="1"/>
      <w:numFmt w:val="lowerLetter"/>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7" w15:restartNumberingAfterBreak="0">
    <w:nsid w:val="347532DA"/>
    <w:multiLevelType w:val="hybridMultilevel"/>
    <w:tmpl w:val="0F7444BA"/>
    <w:lvl w:ilvl="0" w:tplc="4A343590">
      <w:start w:val="1"/>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5827307"/>
    <w:multiLevelType w:val="hybridMultilevel"/>
    <w:tmpl w:val="E0FA58E0"/>
    <w:lvl w:ilvl="0" w:tplc="5D1EA5F2">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5F83129"/>
    <w:multiLevelType w:val="hybridMultilevel"/>
    <w:tmpl w:val="BAEECA66"/>
    <w:lvl w:ilvl="0" w:tplc="5E30DED6">
      <w:start w:val="1"/>
      <w:numFmt w:val="upperLetter"/>
      <w:lvlText w:val="%1)"/>
      <w:lvlJc w:val="left"/>
      <w:pPr>
        <w:ind w:left="720" w:hanging="360"/>
      </w:pPr>
      <w:rPr>
        <w:rFonts w:asciiTheme="majorBidi" w:eastAsiaTheme="minorHAnsi" w:hAnsiTheme="majorBidi" w:cstheme="majorBid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8BC5325"/>
    <w:multiLevelType w:val="hybridMultilevel"/>
    <w:tmpl w:val="EFAAEBBC"/>
    <w:lvl w:ilvl="0" w:tplc="04090011">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38BE2314"/>
    <w:multiLevelType w:val="hybridMultilevel"/>
    <w:tmpl w:val="A258A23C"/>
    <w:lvl w:ilvl="0" w:tplc="629C5360">
      <w:start w:val="1"/>
      <w:numFmt w:val="lowerLetter"/>
      <w:lvlText w:val="%1)"/>
      <w:lvlJc w:val="left"/>
      <w:pPr>
        <w:ind w:left="502" w:hanging="360"/>
      </w:pPr>
      <w:rPr>
        <w:rFonts w:hint="default"/>
        <w:i w:val="0"/>
        <w:iCs/>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2" w15:restartNumberingAfterBreak="0">
    <w:nsid w:val="3EC3081E"/>
    <w:multiLevelType w:val="multilevel"/>
    <w:tmpl w:val="48D0EA3E"/>
    <w:lvl w:ilvl="0">
      <w:start w:val="1"/>
      <w:numFmt w:val="decimal"/>
      <w:lvlText w:val="%1."/>
      <w:lvlJc w:val="left"/>
      <w:pPr>
        <w:ind w:left="504" w:hanging="504"/>
      </w:pPr>
      <w:rPr>
        <w:rFonts w:hint="default"/>
      </w:rPr>
    </w:lvl>
    <w:lvl w:ilvl="1">
      <w:start w:val="6"/>
      <w:numFmt w:val="decimal"/>
      <w:lvlText w:val="%1.%2."/>
      <w:lvlJc w:val="left"/>
      <w:pPr>
        <w:ind w:left="864" w:hanging="50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3F530C60"/>
    <w:multiLevelType w:val="hybridMultilevel"/>
    <w:tmpl w:val="EA94EF7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4" w15:restartNumberingAfterBreak="0">
    <w:nsid w:val="410105F7"/>
    <w:multiLevelType w:val="multilevel"/>
    <w:tmpl w:val="0F045342"/>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5" w15:restartNumberingAfterBreak="0">
    <w:nsid w:val="41051940"/>
    <w:multiLevelType w:val="hybridMultilevel"/>
    <w:tmpl w:val="59325BD6"/>
    <w:lvl w:ilvl="0" w:tplc="AAA88978">
      <w:start w:val="1"/>
      <w:numFmt w:val="decimal"/>
      <w:lvlText w:val="%1."/>
      <w:lvlJc w:val="left"/>
      <w:pPr>
        <w:ind w:left="720" w:hanging="360"/>
      </w:pPr>
      <w:rPr>
        <w:rFonts w:hint="default"/>
        <w:b/>
        <w:bCs/>
        <w:i/>
        <w:i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42B967D1"/>
    <w:multiLevelType w:val="hybridMultilevel"/>
    <w:tmpl w:val="71D4617E"/>
    <w:lvl w:ilvl="0" w:tplc="7FFC76C2">
      <w:start w:val="1"/>
      <w:numFmt w:val="lowerLetter"/>
      <w:lvlText w:val="%1)"/>
      <w:lvlJc w:val="left"/>
      <w:pPr>
        <w:ind w:left="717" w:hanging="360"/>
      </w:pPr>
      <w:rPr>
        <w:rFonts w:hint="default"/>
      </w:rPr>
    </w:lvl>
    <w:lvl w:ilvl="1" w:tplc="041B0019" w:tentative="1">
      <w:start w:val="1"/>
      <w:numFmt w:val="lowerLetter"/>
      <w:lvlText w:val="%2."/>
      <w:lvlJc w:val="left"/>
      <w:pPr>
        <w:ind w:left="1437" w:hanging="360"/>
      </w:pPr>
    </w:lvl>
    <w:lvl w:ilvl="2" w:tplc="041B001B" w:tentative="1">
      <w:start w:val="1"/>
      <w:numFmt w:val="lowerRoman"/>
      <w:lvlText w:val="%3."/>
      <w:lvlJc w:val="right"/>
      <w:pPr>
        <w:ind w:left="2157" w:hanging="180"/>
      </w:pPr>
    </w:lvl>
    <w:lvl w:ilvl="3" w:tplc="041B000F" w:tentative="1">
      <w:start w:val="1"/>
      <w:numFmt w:val="decimal"/>
      <w:lvlText w:val="%4."/>
      <w:lvlJc w:val="left"/>
      <w:pPr>
        <w:ind w:left="2877" w:hanging="360"/>
      </w:pPr>
    </w:lvl>
    <w:lvl w:ilvl="4" w:tplc="041B0019" w:tentative="1">
      <w:start w:val="1"/>
      <w:numFmt w:val="lowerLetter"/>
      <w:lvlText w:val="%5."/>
      <w:lvlJc w:val="left"/>
      <w:pPr>
        <w:ind w:left="3597" w:hanging="360"/>
      </w:pPr>
    </w:lvl>
    <w:lvl w:ilvl="5" w:tplc="041B001B" w:tentative="1">
      <w:start w:val="1"/>
      <w:numFmt w:val="lowerRoman"/>
      <w:lvlText w:val="%6."/>
      <w:lvlJc w:val="right"/>
      <w:pPr>
        <w:ind w:left="4317" w:hanging="180"/>
      </w:pPr>
    </w:lvl>
    <w:lvl w:ilvl="6" w:tplc="041B000F" w:tentative="1">
      <w:start w:val="1"/>
      <w:numFmt w:val="decimal"/>
      <w:lvlText w:val="%7."/>
      <w:lvlJc w:val="left"/>
      <w:pPr>
        <w:ind w:left="5037" w:hanging="360"/>
      </w:pPr>
    </w:lvl>
    <w:lvl w:ilvl="7" w:tplc="041B0019" w:tentative="1">
      <w:start w:val="1"/>
      <w:numFmt w:val="lowerLetter"/>
      <w:lvlText w:val="%8."/>
      <w:lvlJc w:val="left"/>
      <w:pPr>
        <w:ind w:left="5757" w:hanging="360"/>
      </w:pPr>
    </w:lvl>
    <w:lvl w:ilvl="8" w:tplc="041B001B" w:tentative="1">
      <w:start w:val="1"/>
      <w:numFmt w:val="lowerRoman"/>
      <w:lvlText w:val="%9."/>
      <w:lvlJc w:val="right"/>
      <w:pPr>
        <w:ind w:left="6477" w:hanging="180"/>
      </w:pPr>
    </w:lvl>
  </w:abstractNum>
  <w:abstractNum w:abstractNumId="37" w15:restartNumberingAfterBreak="0">
    <w:nsid w:val="45132FBD"/>
    <w:multiLevelType w:val="hybridMultilevel"/>
    <w:tmpl w:val="AA004E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46697D03"/>
    <w:multiLevelType w:val="hybridMultilevel"/>
    <w:tmpl w:val="8BA4A9EE"/>
    <w:lvl w:ilvl="0" w:tplc="7CA2C708">
      <w:start w:val="1"/>
      <w:numFmt w:val="lowerLetter"/>
      <w:lvlText w:val="%1)"/>
      <w:lvlJc w:val="left"/>
      <w:pPr>
        <w:ind w:left="1080" w:hanging="360"/>
      </w:pPr>
      <w:rPr>
        <w:rFonts w:ascii="Georgia" w:eastAsia="Calibri" w:hAnsi="Georgia" w:cs="Times New Roman"/>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15:restartNumberingAfterBreak="0">
    <w:nsid w:val="467C4F2C"/>
    <w:multiLevelType w:val="hybridMultilevel"/>
    <w:tmpl w:val="26A01CA6"/>
    <w:lvl w:ilvl="0" w:tplc="AE0A2D34">
      <w:start w:val="17"/>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7606830"/>
    <w:multiLevelType w:val="hybridMultilevel"/>
    <w:tmpl w:val="1CC8937A"/>
    <w:lvl w:ilvl="0" w:tplc="04090011">
      <w:start w:val="1"/>
      <w:numFmt w:val="decimal"/>
      <w:lvlText w:val="%1)"/>
      <w:lvlJc w:val="left"/>
      <w:pPr>
        <w:ind w:left="360" w:hanging="360"/>
      </w:pPr>
      <w:rPr>
        <w:rFonts w:hint="default"/>
        <w:b w:val="0"/>
        <w:i w:val="0"/>
      </w:rPr>
    </w:lvl>
    <w:lvl w:ilvl="1" w:tplc="041B0017">
      <w:start w:val="1"/>
      <w:numFmt w:val="lowerLetter"/>
      <w:lvlText w:val="%2)"/>
      <w:lvlJc w:val="left"/>
      <w:pPr>
        <w:ind w:left="928" w:hanging="360"/>
      </w:pPr>
      <w:rPr>
        <w:i w:val="0"/>
        <w:i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8328D7"/>
    <w:multiLevelType w:val="hybridMultilevel"/>
    <w:tmpl w:val="D2BE45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4790239A"/>
    <w:multiLevelType w:val="hybridMultilevel"/>
    <w:tmpl w:val="2D8E29F6"/>
    <w:lvl w:ilvl="0" w:tplc="4FAE5E1A">
      <w:start w:val="1"/>
      <w:numFmt w:val="decimal"/>
      <w:lvlText w:val="(%1)"/>
      <w:lvlJc w:val="left"/>
      <w:pPr>
        <w:ind w:left="720" w:hanging="360"/>
      </w:pPr>
      <w:rPr>
        <w:rFonts w:hint="default"/>
      </w:rPr>
    </w:lvl>
    <w:lvl w:ilvl="1" w:tplc="041B0017">
      <w:start w:val="1"/>
      <w:numFmt w:val="lowerLetter"/>
      <w:lvlText w:val="%2)"/>
      <w:lvlJc w:val="left"/>
      <w:pPr>
        <w:ind w:left="1353"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491278E9"/>
    <w:multiLevelType w:val="hybridMultilevel"/>
    <w:tmpl w:val="B84AA4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4AB421E5"/>
    <w:multiLevelType w:val="hybridMultilevel"/>
    <w:tmpl w:val="95D6C3A6"/>
    <w:lvl w:ilvl="0" w:tplc="FFFFFFFF">
      <w:start w:val="1"/>
      <w:numFmt w:val="decimal"/>
      <w:lvlText w:val="%1)"/>
      <w:lvlJc w:val="left"/>
      <w:pPr>
        <w:ind w:left="502" w:hanging="360"/>
      </w:pPr>
      <w:rPr>
        <w:rFonts w:hint="default"/>
        <w:b w:val="0"/>
        <w:i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5" w15:restartNumberingAfterBreak="0">
    <w:nsid w:val="4CD557A4"/>
    <w:multiLevelType w:val="multilevel"/>
    <w:tmpl w:val="F498FAB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4D07403B"/>
    <w:multiLevelType w:val="hybridMultilevel"/>
    <w:tmpl w:val="0A9AF980"/>
    <w:lvl w:ilvl="0" w:tplc="229AC992">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4DD22AA3"/>
    <w:multiLevelType w:val="hybridMultilevel"/>
    <w:tmpl w:val="A13282FC"/>
    <w:lvl w:ilvl="0" w:tplc="839EAE76">
      <w:start w:val="1"/>
      <w:numFmt w:val="decimal"/>
      <w:lvlText w:val="%1)"/>
      <w:lvlJc w:val="left"/>
      <w:pPr>
        <w:ind w:left="720" w:hanging="360"/>
      </w:pPr>
      <w:rPr>
        <w:rFonts w:asciiTheme="majorBidi" w:eastAsiaTheme="minorHAnsi" w:hAnsiTheme="majorBidi" w:cstheme="majorBidi"/>
      </w:rPr>
    </w:lvl>
    <w:lvl w:ilvl="1" w:tplc="9FF4C476">
      <w:start w:val="1"/>
      <w:numFmt w:val="upperLetter"/>
      <w:lvlText w:val="%2)"/>
      <w:lvlJc w:val="left"/>
      <w:pPr>
        <w:ind w:left="1440" w:hanging="360"/>
      </w:pPr>
      <w:rPr>
        <w:rFonts w:asciiTheme="majorBidi" w:eastAsia="Arial Narrow" w:hAnsiTheme="majorBidi" w:cstheme="majorBidi"/>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15:restartNumberingAfterBreak="0">
    <w:nsid w:val="4F02570D"/>
    <w:multiLevelType w:val="hybridMultilevel"/>
    <w:tmpl w:val="E0A24C1C"/>
    <w:lvl w:ilvl="0" w:tplc="27C62820">
      <w:start w:val="1"/>
      <w:numFmt w:val="lowerLetter"/>
      <w:lvlText w:val="%1)"/>
      <w:lvlJc w:val="left"/>
      <w:pPr>
        <w:ind w:left="1080" w:hanging="360"/>
      </w:pPr>
      <w:rPr>
        <w:rFonts w:ascii="Georgia" w:eastAsia="Calibri" w:hAnsi="Georgia" w:cs="Times New Roman"/>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50064E8E"/>
    <w:multiLevelType w:val="hybridMultilevel"/>
    <w:tmpl w:val="09C4EADC"/>
    <w:lvl w:ilvl="0" w:tplc="91501CC8">
      <w:start w:val="1"/>
      <w:numFmt w:val="upperLetter"/>
      <w:lvlText w:val="%1)"/>
      <w:lvlJc w:val="left"/>
      <w:pPr>
        <w:ind w:left="720" w:hanging="360"/>
      </w:pPr>
      <w:rPr>
        <w:rFonts w:asciiTheme="majorBidi" w:eastAsia="Arial Narrow" w:hAnsiTheme="majorBidi" w:cstheme="majorBid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07E380B"/>
    <w:multiLevelType w:val="hybridMultilevel"/>
    <w:tmpl w:val="775EF4D0"/>
    <w:lvl w:ilvl="0" w:tplc="6F266B5C">
      <w:start w:val="1"/>
      <w:numFmt w:val="lowerLetter"/>
      <w:lvlText w:val="%1)"/>
      <w:lvlJc w:val="left"/>
      <w:pPr>
        <w:ind w:left="1287" w:hanging="360"/>
      </w:pPr>
      <w:rPr>
        <w:b w:val="0"/>
        <w:bCs w:val="0"/>
        <w:i w:val="0"/>
        <w:iCs/>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51" w15:restartNumberingAfterBreak="0">
    <w:nsid w:val="557D597F"/>
    <w:multiLevelType w:val="multilevel"/>
    <w:tmpl w:val="6428A82A"/>
    <w:lvl w:ilvl="0">
      <w:start w:val="4"/>
      <w:numFmt w:val="decimal"/>
      <w:lvlText w:val="%1."/>
      <w:lvlJc w:val="left"/>
      <w:pPr>
        <w:ind w:left="443" w:hanging="443"/>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56C93590"/>
    <w:multiLevelType w:val="hybridMultilevel"/>
    <w:tmpl w:val="9C10BD12"/>
    <w:lvl w:ilvl="0" w:tplc="93AA4418">
      <w:start w:val="1"/>
      <w:numFmt w:val="decimal"/>
      <w:lvlText w:val="(%1)"/>
      <w:lvlJc w:val="left"/>
      <w:pPr>
        <w:ind w:left="720" w:hanging="360"/>
      </w:pPr>
      <w:rPr>
        <w:rFonts w:hint="default"/>
      </w:rPr>
    </w:lvl>
    <w:lvl w:ilvl="1" w:tplc="041B0017">
      <w:start w:val="1"/>
      <w:numFmt w:val="lowerLetter"/>
      <w:lvlText w:val="%2)"/>
      <w:lvlJc w:val="left"/>
      <w:pPr>
        <w:ind w:left="1440" w:hanging="360"/>
      </w:pPr>
    </w:lvl>
    <w:lvl w:ilvl="2" w:tplc="0409001B">
      <w:start w:val="1"/>
      <w:numFmt w:val="lowerRoman"/>
      <w:lvlText w:val="%3."/>
      <w:lvlJc w:val="right"/>
      <w:pPr>
        <w:ind w:left="2160" w:hanging="180"/>
      </w:pPr>
    </w:lvl>
    <w:lvl w:ilvl="3" w:tplc="4A34359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5B7C91"/>
    <w:multiLevelType w:val="hybridMultilevel"/>
    <w:tmpl w:val="1EFAA67C"/>
    <w:lvl w:ilvl="0" w:tplc="2D90787C">
      <w:start w:val="1"/>
      <w:numFmt w:val="decimal"/>
      <w:lvlText w:val="(%1)"/>
      <w:lvlJc w:val="left"/>
      <w:pPr>
        <w:ind w:left="1070" w:hanging="360"/>
      </w:pPr>
      <w:rPr>
        <w:rFonts w:hint="default"/>
      </w:rPr>
    </w:lvl>
    <w:lvl w:ilvl="1" w:tplc="919C87B8">
      <w:start w:val="1"/>
      <w:numFmt w:val="lowerLetter"/>
      <w:lvlText w:val="%2)"/>
      <w:lvlJc w:val="left"/>
      <w:pPr>
        <w:ind w:left="928" w:hanging="360"/>
      </w:pPr>
      <w:rPr>
        <w:b w:val="0"/>
        <w:bCs/>
        <w:i w:val="0"/>
        <w:i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7C73C3E"/>
    <w:multiLevelType w:val="hybridMultilevel"/>
    <w:tmpl w:val="504A9E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A5006C3"/>
    <w:multiLevelType w:val="hybridMultilevel"/>
    <w:tmpl w:val="3FBA426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15:restartNumberingAfterBreak="0">
    <w:nsid w:val="5B28453A"/>
    <w:multiLevelType w:val="hybridMultilevel"/>
    <w:tmpl w:val="58B8244C"/>
    <w:lvl w:ilvl="0" w:tplc="04090011">
      <w:start w:val="1"/>
      <w:numFmt w:val="decimal"/>
      <w:lvlText w:val="%1)"/>
      <w:lvlJc w:val="left"/>
      <w:pPr>
        <w:ind w:left="501" w:hanging="360"/>
      </w:pPr>
      <w:rPr>
        <w:rFonts w:hint="default"/>
        <w:b w:val="0"/>
        <w:i w:val="0"/>
      </w:rPr>
    </w:lvl>
    <w:lvl w:ilvl="1" w:tplc="041B0019" w:tentative="1">
      <w:start w:val="1"/>
      <w:numFmt w:val="lowerLetter"/>
      <w:lvlText w:val="%2."/>
      <w:lvlJc w:val="left"/>
      <w:pPr>
        <w:ind w:left="1221" w:hanging="360"/>
      </w:pPr>
    </w:lvl>
    <w:lvl w:ilvl="2" w:tplc="041B001B" w:tentative="1">
      <w:start w:val="1"/>
      <w:numFmt w:val="lowerRoman"/>
      <w:lvlText w:val="%3."/>
      <w:lvlJc w:val="right"/>
      <w:pPr>
        <w:ind w:left="1941" w:hanging="180"/>
      </w:pPr>
    </w:lvl>
    <w:lvl w:ilvl="3" w:tplc="041B000F" w:tentative="1">
      <w:start w:val="1"/>
      <w:numFmt w:val="decimal"/>
      <w:lvlText w:val="%4."/>
      <w:lvlJc w:val="left"/>
      <w:pPr>
        <w:ind w:left="2661" w:hanging="360"/>
      </w:pPr>
    </w:lvl>
    <w:lvl w:ilvl="4" w:tplc="041B0019" w:tentative="1">
      <w:start w:val="1"/>
      <w:numFmt w:val="lowerLetter"/>
      <w:lvlText w:val="%5."/>
      <w:lvlJc w:val="left"/>
      <w:pPr>
        <w:ind w:left="3381" w:hanging="360"/>
      </w:pPr>
    </w:lvl>
    <w:lvl w:ilvl="5" w:tplc="041B001B" w:tentative="1">
      <w:start w:val="1"/>
      <w:numFmt w:val="lowerRoman"/>
      <w:lvlText w:val="%6."/>
      <w:lvlJc w:val="right"/>
      <w:pPr>
        <w:ind w:left="4101" w:hanging="180"/>
      </w:pPr>
    </w:lvl>
    <w:lvl w:ilvl="6" w:tplc="041B000F" w:tentative="1">
      <w:start w:val="1"/>
      <w:numFmt w:val="decimal"/>
      <w:lvlText w:val="%7."/>
      <w:lvlJc w:val="left"/>
      <w:pPr>
        <w:ind w:left="4821" w:hanging="360"/>
      </w:pPr>
    </w:lvl>
    <w:lvl w:ilvl="7" w:tplc="041B0019" w:tentative="1">
      <w:start w:val="1"/>
      <w:numFmt w:val="lowerLetter"/>
      <w:lvlText w:val="%8."/>
      <w:lvlJc w:val="left"/>
      <w:pPr>
        <w:ind w:left="5541" w:hanging="360"/>
      </w:pPr>
    </w:lvl>
    <w:lvl w:ilvl="8" w:tplc="041B001B" w:tentative="1">
      <w:start w:val="1"/>
      <w:numFmt w:val="lowerRoman"/>
      <w:lvlText w:val="%9."/>
      <w:lvlJc w:val="right"/>
      <w:pPr>
        <w:ind w:left="6261" w:hanging="180"/>
      </w:pPr>
    </w:lvl>
  </w:abstractNum>
  <w:abstractNum w:abstractNumId="57" w15:restartNumberingAfterBreak="0">
    <w:nsid w:val="5B465258"/>
    <w:multiLevelType w:val="multilevel"/>
    <w:tmpl w:val="7C84631C"/>
    <w:lvl w:ilvl="0">
      <w:start w:val="3"/>
      <w:numFmt w:val="decimal"/>
      <w:lvlText w:val="%1."/>
      <w:lvlJc w:val="left"/>
      <w:pPr>
        <w:ind w:left="435" w:hanging="43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58" w15:restartNumberingAfterBreak="0">
    <w:nsid w:val="5B53560B"/>
    <w:multiLevelType w:val="hybridMultilevel"/>
    <w:tmpl w:val="5852A2E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9" w15:restartNumberingAfterBreak="0">
    <w:nsid w:val="5BFD3CDF"/>
    <w:multiLevelType w:val="hybridMultilevel"/>
    <w:tmpl w:val="523C504C"/>
    <w:lvl w:ilvl="0" w:tplc="4FAE5E1A">
      <w:start w:val="1"/>
      <w:numFmt w:val="decimal"/>
      <w:lvlText w:val="(%1)"/>
      <w:lvlJc w:val="left"/>
      <w:pPr>
        <w:ind w:left="1636" w:hanging="360"/>
      </w:pPr>
      <w:rPr>
        <w:rFonts w:hint="default"/>
      </w:rPr>
    </w:lvl>
    <w:lvl w:ilvl="1" w:tplc="041B0019">
      <w:start w:val="1"/>
      <w:numFmt w:val="lowerLetter"/>
      <w:lvlText w:val="%2."/>
      <w:lvlJc w:val="left"/>
      <w:pPr>
        <w:ind w:left="1353"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15:restartNumberingAfterBreak="0">
    <w:nsid w:val="5FDD6958"/>
    <w:multiLevelType w:val="multilevel"/>
    <w:tmpl w:val="041B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1B4748F"/>
    <w:multiLevelType w:val="hybridMultilevel"/>
    <w:tmpl w:val="A59CEAEC"/>
    <w:lvl w:ilvl="0" w:tplc="214E0954">
      <w:start w:val="1"/>
      <w:numFmt w:val="decimal"/>
      <w:lvlText w:val="%1)"/>
      <w:lvlJc w:val="left"/>
      <w:pPr>
        <w:ind w:left="501" w:hanging="360"/>
      </w:pPr>
      <w:rPr>
        <w:rFonts w:hint="default"/>
        <w:b w:val="0"/>
        <w:i w:val="0"/>
        <w:sz w:val="24"/>
        <w:szCs w:val="24"/>
      </w:rPr>
    </w:lvl>
    <w:lvl w:ilvl="1" w:tplc="041B0019" w:tentative="1">
      <w:start w:val="1"/>
      <w:numFmt w:val="lowerLetter"/>
      <w:lvlText w:val="%2."/>
      <w:lvlJc w:val="left"/>
      <w:pPr>
        <w:ind w:left="1221" w:hanging="360"/>
      </w:pPr>
    </w:lvl>
    <w:lvl w:ilvl="2" w:tplc="041B001B" w:tentative="1">
      <w:start w:val="1"/>
      <w:numFmt w:val="lowerRoman"/>
      <w:lvlText w:val="%3."/>
      <w:lvlJc w:val="right"/>
      <w:pPr>
        <w:ind w:left="1941" w:hanging="180"/>
      </w:pPr>
    </w:lvl>
    <w:lvl w:ilvl="3" w:tplc="041B000F" w:tentative="1">
      <w:start w:val="1"/>
      <w:numFmt w:val="decimal"/>
      <w:lvlText w:val="%4."/>
      <w:lvlJc w:val="left"/>
      <w:pPr>
        <w:ind w:left="2661" w:hanging="360"/>
      </w:pPr>
    </w:lvl>
    <w:lvl w:ilvl="4" w:tplc="041B0019" w:tentative="1">
      <w:start w:val="1"/>
      <w:numFmt w:val="lowerLetter"/>
      <w:lvlText w:val="%5."/>
      <w:lvlJc w:val="left"/>
      <w:pPr>
        <w:ind w:left="3381" w:hanging="360"/>
      </w:pPr>
    </w:lvl>
    <w:lvl w:ilvl="5" w:tplc="041B001B" w:tentative="1">
      <w:start w:val="1"/>
      <w:numFmt w:val="lowerRoman"/>
      <w:lvlText w:val="%6."/>
      <w:lvlJc w:val="right"/>
      <w:pPr>
        <w:ind w:left="4101" w:hanging="180"/>
      </w:pPr>
    </w:lvl>
    <w:lvl w:ilvl="6" w:tplc="041B000F" w:tentative="1">
      <w:start w:val="1"/>
      <w:numFmt w:val="decimal"/>
      <w:lvlText w:val="%7."/>
      <w:lvlJc w:val="left"/>
      <w:pPr>
        <w:ind w:left="4821" w:hanging="360"/>
      </w:pPr>
    </w:lvl>
    <w:lvl w:ilvl="7" w:tplc="041B0019" w:tentative="1">
      <w:start w:val="1"/>
      <w:numFmt w:val="lowerLetter"/>
      <w:lvlText w:val="%8."/>
      <w:lvlJc w:val="left"/>
      <w:pPr>
        <w:ind w:left="5541" w:hanging="360"/>
      </w:pPr>
    </w:lvl>
    <w:lvl w:ilvl="8" w:tplc="041B001B" w:tentative="1">
      <w:start w:val="1"/>
      <w:numFmt w:val="lowerRoman"/>
      <w:lvlText w:val="%9."/>
      <w:lvlJc w:val="right"/>
      <w:pPr>
        <w:ind w:left="6261" w:hanging="180"/>
      </w:pPr>
    </w:lvl>
  </w:abstractNum>
  <w:abstractNum w:abstractNumId="62" w15:restartNumberingAfterBreak="0">
    <w:nsid w:val="62D600CD"/>
    <w:multiLevelType w:val="hybridMultilevel"/>
    <w:tmpl w:val="EDD0DE74"/>
    <w:lvl w:ilvl="0" w:tplc="914A4EE4">
      <w:start w:val="1"/>
      <w:numFmt w:val="lowerLetter"/>
      <w:lvlText w:val="%1)"/>
      <w:lvlJc w:val="left"/>
      <w:pPr>
        <w:ind w:left="720" w:hanging="360"/>
      </w:pPr>
      <w:rPr>
        <w:rFonts w:asciiTheme="majorBidi" w:eastAsia="Calibri" w:hAnsiTheme="majorBidi" w:cstheme="majorBid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63494176"/>
    <w:multiLevelType w:val="hybridMultilevel"/>
    <w:tmpl w:val="0218954C"/>
    <w:lvl w:ilvl="0" w:tplc="6D06F6EE">
      <w:start w:val="1"/>
      <w:numFmt w:val="decimal"/>
      <w:lvlText w:val="(%1)"/>
      <w:lvlJc w:val="left"/>
      <w:pPr>
        <w:ind w:left="360" w:hanging="360"/>
      </w:pPr>
      <w:rPr>
        <w:rFonts w:hint="default"/>
      </w:rPr>
    </w:lvl>
    <w:lvl w:ilvl="1" w:tplc="041B0019" w:tentative="1">
      <w:start w:val="1"/>
      <w:numFmt w:val="lowerLetter"/>
      <w:lvlText w:val="%2."/>
      <w:lvlJc w:val="left"/>
      <w:pPr>
        <w:ind w:left="164" w:hanging="360"/>
      </w:pPr>
    </w:lvl>
    <w:lvl w:ilvl="2" w:tplc="041B001B" w:tentative="1">
      <w:start w:val="1"/>
      <w:numFmt w:val="lowerRoman"/>
      <w:lvlText w:val="%3."/>
      <w:lvlJc w:val="right"/>
      <w:pPr>
        <w:ind w:left="884" w:hanging="180"/>
      </w:pPr>
    </w:lvl>
    <w:lvl w:ilvl="3" w:tplc="041B000F" w:tentative="1">
      <w:start w:val="1"/>
      <w:numFmt w:val="decimal"/>
      <w:lvlText w:val="%4."/>
      <w:lvlJc w:val="left"/>
      <w:pPr>
        <w:ind w:left="1604" w:hanging="360"/>
      </w:pPr>
    </w:lvl>
    <w:lvl w:ilvl="4" w:tplc="041B0019" w:tentative="1">
      <w:start w:val="1"/>
      <w:numFmt w:val="lowerLetter"/>
      <w:lvlText w:val="%5."/>
      <w:lvlJc w:val="left"/>
      <w:pPr>
        <w:ind w:left="2324" w:hanging="360"/>
      </w:pPr>
    </w:lvl>
    <w:lvl w:ilvl="5" w:tplc="041B001B" w:tentative="1">
      <w:start w:val="1"/>
      <w:numFmt w:val="lowerRoman"/>
      <w:lvlText w:val="%6."/>
      <w:lvlJc w:val="right"/>
      <w:pPr>
        <w:ind w:left="3044" w:hanging="180"/>
      </w:pPr>
    </w:lvl>
    <w:lvl w:ilvl="6" w:tplc="041B000F" w:tentative="1">
      <w:start w:val="1"/>
      <w:numFmt w:val="decimal"/>
      <w:lvlText w:val="%7."/>
      <w:lvlJc w:val="left"/>
      <w:pPr>
        <w:ind w:left="3764" w:hanging="360"/>
      </w:pPr>
    </w:lvl>
    <w:lvl w:ilvl="7" w:tplc="041B0019" w:tentative="1">
      <w:start w:val="1"/>
      <w:numFmt w:val="lowerLetter"/>
      <w:lvlText w:val="%8."/>
      <w:lvlJc w:val="left"/>
      <w:pPr>
        <w:ind w:left="4484" w:hanging="360"/>
      </w:pPr>
    </w:lvl>
    <w:lvl w:ilvl="8" w:tplc="041B001B" w:tentative="1">
      <w:start w:val="1"/>
      <w:numFmt w:val="lowerRoman"/>
      <w:lvlText w:val="%9."/>
      <w:lvlJc w:val="right"/>
      <w:pPr>
        <w:ind w:left="5204" w:hanging="180"/>
      </w:pPr>
    </w:lvl>
  </w:abstractNum>
  <w:abstractNum w:abstractNumId="64" w15:restartNumberingAfterBreak="0">
    <w:nsid w:val="64F011A5"/>
    <w:multiLevelType w:val="hybridMultilevel"/>
    <w:tmpl w:val="5418A36C"/>
    <w:lvl w:ilvl="0" w:tplc="9B16301A">
      <w:start w:val="1"/>
      <w:numFmt w:val="decimal"/>
      <w:lvlText w:val="(%1)"/>
      <w:lvlJc w:val="left"/>
      <w:pPr>
        <w:ind w:left="360" w:hanging="360"/>
      </w:pPr>
      <w:rPr>
        <w:rFonts w:hint="default"/>
      </w:rPr>
    </w:lvl>
    <w:lvl w:ilvl="1" w:tplc="041B0019" w:tentative="1">
      <w:start w:val="1"/>
      <w:numFmt w:val="lowerLetter"/>
      <w:lvlText w:val="%2."/>
      <w:lvlJc w:val="left"/>
      <w:pPr>
        <w:ind w:left="164" w:hanging="360"/>
      </w:pPr>
    </w:lvl>
    <w:lvl w:ilvl="2" w:tplc="041B001B" w:tentative="1">
      <w:start w:val="1"/>
      <w:numFmt w:val="lowerRoman"/>
      <w:lvlText w:val="%3."/>
      <w:lvlJc w:val="right"/>
      <w:pPr>
        <w:ind w:left="884" w:hanging="180"/>
      </w:pPr>
    </w:lvl>
    <w:lvl w:ilvl="3" w:tplc="041B000F" w:tentative="1">
      <w:start w:val="1"/>
      <w:numFmt w:val="decimal"/>
      <w:lvlText w:val="%4."/>
      <w:lvlJc w:val="left"/>
      <w:pPr>
        <w:ind w:left="1604" w:hanging="360"/>
      </w:pPr>
    </w:lvl>
    <w:lvl w:ilvl="4" w:tplc="041B0019" w:tentative="1">
      <w:start w:val="1"/>
      <w:numFmt w:val="lowerLetter"/>
      <w:lvlText w:val="%5."/>
      <w:lvlJc w:val="left"/>
      <w:pPr>
        <w:ind w:left="2324" w:hanging="360"/>
      </w:pPr>
    </w:lvl>
    <w:lvl w:ilvl="5" w:tplc="041B001B" w:tentative="1">
      <w:start w:val="1"/>
      <w:numFmt w:val="lowerRoman"/>
      <w:lvlText w:val="%6."/>
      <w:lvlJc w:val="right"/>
      <w:pPr>
        <w:ind w:left="3044" w:hanging="180"/>
      </w:pPr>
    </w:lvl>
    <w:lvl w:ilvl="6" w:tplc="041B000F" w:tentative="1">
      <w:start w:val="1"/>
      <w:numFmt w:val="decimal"/>
      <w:lvlText w:val="%7."/>
      <w:lvlJc w:val="left"/>
      <w:pPr>
        <w:ind w:left="3764" w:hanging="360"/>
      </w:pPr>
    </w:lvl>
    <w:lvl w:ilvl="7" w:tplc="041B0019" w:tentative="1">
      <w:start w:val="1"/>
      <w:numFmt w:val="lowerLetter"/>
      <w:lvlText w:val="%8."/>
      <w:lvlJc w:val="left"/>
      <w:pPr>
        <w:ind w:left="4484" w:hanging="360"/>
      </w:pPr>
    </w:lvl>
    <w:lvl w:ilvl="8" w:tplc="041B001B" w:tentative="1">
      <w:start w:val="1"/>
      <w:numFmt w:val="lowerRoman"/>
      <w:lvlText w:val="%9."/>
      <w:lvlJc w:val="right"/>
      <w:pPr>
        <w:ind w:left="5204" w:hanging="180"/>
      </w:pPr>
    </w:lvl>
  </w:abstractNum>
  <w:abstractNum w:abstractNumId="65" w15:restartNumberingAfterBreak="0">
    <w:nsid w:val="66912874"/>
    <w:multiLevelType w:val="hybridMultilevel"/>
    <w:tmpl w:val="3FE00114"/>
    <w:lvl w:ilvl="0" w:tplc="5D1EA5F2">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6" w15:restartNumberingAfterBreak="0">
    <w:nsid w:val="6699581D"/>
    <w:multiLevelType w:val="hybridMultilevel"/>
    <w:tmpl w:val="2FA07DCC"/>
    <w:lvl w:ilvl="0" w:tplc="FC62DF72">
      <w:start w:val="1"/>
      <w:numFmt w:val="decimal"/>
      <w:lvlText w:val="(%1)"/>
      <w:lvlJc w:val="left"/>
      <w:pPr>
        <w:ind w:left="502" w:hanging="360"/>
      </w:pPr>
      <w:rPr>
        <w:rFonts w:hint="default"/>
      </w:rPr>
    </w:lvl>
    <w:lvl w:ilvl="1" w:tplc="6472C712">
      <w:start w:val="1"/>
      <w:numFmt w:val="lowerLetter"/>
      <w:lvlText w:val="%2."/>
      <w:lvlJc w:val="left"/>
      <w:pPr>
        <w:ind w:left="872" w:hanging="360"/>
      </w:pPr>
      <w:rPr>
        <w:i w:val="0"/>
        <w:iCs/>
      </w:rPr>
    </w:lvl>
    <w:lvl w:ilvl="2" w:tplc="0409001B">
      <w:start w:val="1"/>
      <w:numFmt w:val="lowerRoman"/>
      <w:lvlText w:val="%3."/>
      <w:lvlJc w:val="right"/>
      <w:pPr>
        <w:ind w:left="1592" w:hanging="180"/>
      </w:pPr>
    </w:lvl>
    <w:lvl w:ilvl="3" w:tplc="0409000F">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67" w15:restartNumberingAfterBreak="0">
    <w:nsid w:val="669B0565"/>
    <w:multiLevelType w:val="hybridMultilevel"/>
    <w:tmpl w:val="95D6C3A6"/>
    <w:lvl w:ilvl="0" w:tplc="04090011">
      <w:start w:val="1"/>
      <w:numFmt w:val="decimal"/>
      <w:lvlText w:val="%1)"/>
      <w:lvlJc w:val="left"/>
      <w:pPr>
        <w:ind w:left="502" w:hanging="360"/>
      </w:pPr>
      <w:rPr>
        <w:rFonts w:hint="default"/>
        <w:b w:val="0"/>
        <w:i w:val="0"/>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68" w15:restartNumberingAfterBreak="0">
    <w:nsid w:val="67493777"/>
    <w:multiLevelType w:val="hybridMultilevel"/>
    <w:tmpl w:val="7EC85D6A"/>
    <w:lvl w:ilvl="0" w:tplc="2D90787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15:restartNumberingAfterBreak="0">
    <w:nsid w:val="694B3298"/>
    <w:multiLevelType w:val="multilevel"/>
    <w:tmpl w:val="FA60ED46"/>
    <w:lvl w:ilvl="0">
      <w:start w:val="1"/>
      <w:numFmt w:val="decimal"/>
      <w:lvlText w:val="%1."/>
      <w:lvlJc w:val="left"/>
      <w:pPr>
        <w:ind w:left="720" w:hanging="360"/>
      </w:pPr>
      <w:rPr>
        <w:sz w:val="24"/>
      </w:rPr>
    </w:lvl>
    <w:lvl w:ilvl="1">
      <w:start w:val="1"/>
      <w:numFmt w:val="decimal"/>
      <w:lvlText w:val="%2"/>
      <w:lvlJc w:val="left"/>
      <w:pPr>
        <w:ind w:left="720" w:hanging="360"/>
      </w:pPr>
      <w:rPr>
        <w:rFonts w:hint="default"/>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0" w15:restartNumberingAfterBreak="0">
    <w:nsid w:val="6CC92966"/>
    <w:multiLevelType w:val="hybridMultilevel"/>
    <w:tmpl w:val="523C504C"/>
    <w:lvl w:ilvl="0" w:tplc="4FAE5E1A">
      <w:start w:val="1"/>
      <w:numFmt w:val="decimal"/>
      <w:lvlText w:val="(%1)"/>
      <w:lvlJc w:val="left"/>
      <w:pPr>
        <w:ind w:left="1636" w:hanging="360"/>
      </w:pPr>
      <w:rPr>
        <w:rFonts w:hint="default"/>
      </w:rPr>
    </w:lvl>
    <w:lvl w:ilvl="1" w:tplc="041B0019">
      <w:start w:val="1"/>
      <w:numFmt w:val="lowerLetter"/>
      <w:lvlText w:val="%2."/>
      <w:lvlJc w:val="left"/>
      <w:pPr>
        <w:ind w:left="1353"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15:restartNumberingAfterBreak="0">
    <w:nsid w:val="6F37509B"/>
    <w:multiLevelType w:val="hybridMultilevel"/>
    <w:tmpl w:val="26C49CFC"/>
    <w:lvl w:ilvl="0" w:tplc="4FAE5E1A">
      <w:start w:val="1"/>
      <w:numFmt w:val="decimal"/>
      <w:lvlText w:val="(%1)"/>
      <w:lvlJc w:val="left"/>
      <w:pPr>
        <w:ind w:left="720" w:hanging="360"/>
      </w:pPr>
      <w:rPr>
        <w:rFonts w:hint="default"/>
      </w:rPr>
    </w:lvl>
    <w:lvl w:ilvl="1" w:tplc="041B0019">
      <w:start w:val="1"/>
      <w:numFmt w:val="lowerLetter"/>
      <w:lvlText w:val="%2."/>
      <w:lvlJc w:val="left"/>
      <w:pPr>
        <w:ind w:left="644"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70554CC3"/>
    <w:multiLevelType w:val="hybridMultilevel"/>
    <w:tmpl w:val="9E26C08E"/>
    <w:lvl w:ilvl="0" w:tplc="8CD43EC6">
      <w:start w:val="1"/>
      <w:numFmt w:val="lowerLetter"/>
      <w:lvlText w:val="%1)"/>
      <w:lvlJc w:val="left"/>
      <w:pPr>
        <w:ind w:left="720" w:hanging="360"/>
      </w:pPr>
      <w:rPr>
        <w:rFonts w:asciiTheme="majorBidi" w:eastAsiaTheme="minorHAnsi" w:hAnsiTheme="majorBidi" w:cstheme="majorBid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0CA3FF1"/>
    <w:multiLevelType w:val="hybridMultilevel"/>
    <w:tmpl w:val="47FAC64E"/>
    <w:lvl w:ilvl="0" w:tplc="B292F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19D6A32"/>
    <w:multiLevelType w:val="hybridMultilevel"/>
    <w:tmpl w:val="CEE4ABCA"/>
    <w:lvl w:ilvl="0" w:tplc="0672A92C">
      <w:start w:val="1"/>
      <w:numFmt w:val="lowerLetter"/>
      <w:lvlText w:val="%1)"/>
      <w:lvlJc w:val="left"/>
      <w:pPr>
        <w:ind w:left="720" w:hanging="360"/>
      </w:pPr>
      <w:rPr>
        <w:rFonts w:asciiTheme="majorBidi" w:eastAsia="Calibri" w:hAnsiTheme="majorBidi" w:cstheme="majorBidi"/>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74785FB5"/>
    <w:multiLevelType w:val="hybridMultilevel"/>
    <w:tmpl w:val="25C8F10C"/>
    <w:lvl w:ilvl="0" w:tplc="F2707AEE">
      <w:start w:val="1"/>
      <w:numFmt w:val="lowerLetter"/>
      <w:lvlText w:val="%1)"/>
      <w:lvlJc w:val="left"/>
      <w:pPr>
        <w:ind w:left="720" w:hanging="360"/>
      </w:pPr>
      <w:rPr>
        <w:rFonts w:ascii="Georgia" w:eastAsia="Calibri" w:hAnsi="Georgia"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50A608E"/>
    <w:multiLevelType w:val="hybridMultilevel"/>
    <w:tmpl w:val="5B125090"/>
    <w:lvl w:ilvl="0" w:tplc="5D1EA5F2">
      <w:start w:val="1"/>
      <w:numFmt w:val="decimal"/>
      <w:lvlText w:val="(%1)"/>
      <w:lvlJc w:val="left"/>
      <w:pPr>
        <w:ind w:left="720" w:hanging="360"/>
      </w:pPr>
      <w:rPr>
        <w:rFonts w:cs="Times New Roman" w:hint="default"/>
      </w:rPr>
    </w:lvl>
    <w:lvl w:ilvl="1" w:tplc="1234C102">
      <w:start w:val="1"/>
      <w:numFmt w:val="lowerLetter"/>
      <w:lvlText w:val="%2)"/>
      <w:lvlJc w:val="left"/>
      <w:pPr>
        <w:ind w:left="1440" w:hanging="360"/>
      </w:pPr>
      <w:rPr>
        <w:rFonts w:ascii="Georgia" w:eastAsia="Calibri" w:hAnsi="Georgia" w:cs="Calibri"/>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753556A4"/>
    <w:multiLevelType w:val="hybridMultilevel"/>
    <w:tmpl w:val="3C26DE48"/>
    <w:lvl w:ilvl="0" w:tplc="04090011">
      <w:start w:val="1"/>
      <w:numFmt w:val="decimal"/>
      <w:lvlText w:val="%1)"/>
      <w:lvlJc w:val="left"/>
      <w:pPr>
        <w:ind w:left="720" w:hanging="360"/>
      </w:pPr>
    </w:lvl>
    <w:lvl w:ilvl="1" w:tplc="041B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5424903"/>
    <w:multiLevelType w:val="hybridMultilevel"/>
    <w:tmpl w:val="790899F2"/>
    <w:lvl w:ilvl="0" w:tplc="041B0017">
      <w:start w:val="3"/>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75CA196D"/>
    <w:multiLevelType w:val="hybridMultilevel"/>
    <w:tmpl w:val="EA94EF7A"/>
    <w:lvl w:ilvl="0" w:tplc="FFFFFFFF">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0" w15:restartNumberingAfterBreak="0">
    <w:nsid w:val="77803C49"/>
    <w:multiLevelType w:val="hybridMultilevel"/>
    <w:tmpl w:val="0F7444BA"/>
    <w:lvl w:ilvl="0" w:tplc="4A343590">
      <w:start w:val="1"/>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77AC5A93"/>
    <w:multiLevelType w:val="hybridMultilevel"/>
    <w:tmpl w:val="FED60494"/>
    <w:lvl w:ilvl="0" w:tplc="4FAE5E1A">
      <w:start w:val="1"/>
      <w:numFmt w:val="decimal"/>
      <w:lvlText w:val="(%1)"/>
      <w:lvlJc w:val="left"/>
      <w:pPr>
        <w:ind w:left="720" w:hanging="360"/>
      </w:pPr>
      <w:rPr>
        <w:rFonts w:hint="default"/>
      </w:rPr>
    </w:lvl>
    <w:lvl w:ilvl="1" w:tplc="041B0017">
      <w:start w:val="1"/>
      <w:numFmt w:val="lowerLetter"/>
      <w:lvlText w:val="%2)"/>
      <w:lvlJc w:val="left"/>
      <w:pPr>
        <w:ind w:left="644"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15:restartNumberingAfterBreak="0">
    <w:nsid w:val="77C51911"/>
    <w:multiLevelType w:val="hybridMultilevel"/>
    <w:tmpl w:val="0F7444BA"/>
    <w:lvl w:ilvl="0" w:tplc="4A343590">
      <w:start w:val="1"/>
      <w:numFmt w:val="decimal"/>
      <w:lvlText w:val="(%1)"/>
      <w:lvlJc w:val="left"/>
      <w:pPr>
        <w:ind w:left="288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9F333F5"/>
    <w:multiLevelType w:val="hybridMultilevel"/>
    <w:tmpl w:val="0F687AB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4" w15:restartNumberingAfterBreak="0">
    <w:nsid w:val="7ADD3FD7"/>
    <w:multiLevelType w:val="hybridMultilevel"/>
    <w:tmpl w:val="EA94EF7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5" w15:restartNumberingAfterBreak="0">
    <w:nsid w:val="7BE66E8A"/>
    <w:multiLevelType w:val="hybridMultilevel"/>
    <w:tmpl w:val="D25C949E"/>
    <w:lvl w:ilvl="0" w:tplc="5D1EA5F2">
      <w:start w:val="1"/>
      <w:numFmt w:val="decimal"/>
      <w:lvlText w:val="(%1)"/>
      <w:lvlJc w:val="left"/>
      <w:pPr>
        <w:ind w:left="720" w:hanging="360"/>
      </w:pPr>
      <w:rPr>
        <w:rFonts w:cs="Times New Roman" w:hint="default"/>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E1C3E6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69"/>
  </w:num>
  <w:num w:numId="3">
    <w:abstractNumId w:val="1"/>
  </w:num>
  <w:num w:numId="4">
    <w:abstractNumId w:val="45"/>
  </w:num>
  <w:num w:numId="5">
    <w:abstractNumId w:val="18"/>
    <w:lvlOverride w:ilvl="0">
      <w:lvl w:ilvl="0">
        <w:start w:val="1"/>
        <w:numFmt w:val="decimal"/>
        <w:lvlText w:val="%1."/>
        <w:lvlJc w:val="left"/>
        <w:pPr>
          <w:ind w:left="1495"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6">
    <w:abstractNumId w:val="86"/>
  </w:num>
  <w:num w:numId="7">
    <w:abstractNumId w:val="34"/>
  </w:num>
  <w:num w:numId="8">
    <w:abstractNumId w:val="16"/>
  </w:num>
  <w:num w:numId="9">
    <w:abstractNumId w:val="58"/>
  </w:num>
  <w:num w:numId="10">
    <w:abstractNumId w:val="41"/>
  </w:num>
  <w:num w:numId="11">
    <w:abstractNumId w:val="60"/>
  </w:num>
  <w:num w:numId="12">
    <w:abstractNumId w:val="74"/>
  </w:num>
  <w:num w:numId="13">
    <w:abstractNumId w:val="32"/>
  </w:num>
  <w:num w:numId="14">
    <w:abstractNumId w:val="68"/>
  </w:num>
  <w:num w:numId="15">
    <w:abstractNumId w:val="53"/>
  </w:num>
  <w:num w:numId="16">
    <w:abstractNumId w:val="71"/>
  </w:num>
  <w:num w:numId="17">
    <w:abstractNumId w:val="21"/>
  </w:num>
  <w:num w:numId="18">
    <w:abstractNumId w:val="26"/>
  </w:num>
  <w:num w:numId="19">
    <w:abstractNumId w:val="46"/>
  </w:num>
  <w:num w:numId="20">
    <w:abstractNumId w:val="9"/>
  </w:num>
  <w:num w:numId="21">
    <w:abstractNumId w:val="17"/>
  </w:num>
  <w:num w:numId="22">
    <w:abstractNumId w:val="0"/>
  </w:num>
  <w:num w:numId="23">
    <w:abstractNumId w:val="42"/>
  </w:num>
  <w:num w:numId="24">
    <w:abstractNumId w:val="39"/>
  </w:num>
  <w:num w:numId="25">
    <w:abstractNumId w:val="66"/>
  </w:num>
  <w:num w:numId="26">
    <w:abstractNumId w:val="64"/>
  </w:num>
  <w:num w:numId="27">
    <w:abstractNumId w:val="63"/>
  </w:num>
  <w:num w:numId="2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67"/>
  </w:num>
  <w:num w:numId="33">
    <w:abstractNumId w:val="56"/>
  </w:num>
  <w:num w:numId="34">
    <w:abstractNumId w:val="50"/>
  </w:num>
  <w:num w:numId="35">
    <w:abstractNumId w:val="5"/>
  </w:num>
  <w:num w:numId="36">
    <w:abstractNumId w:val="61"/>
  </w:num>
  <w:num w:numId="37">
    <w:abstractNumId w:val="33"/>
  </w:num>
  <w:num w:numId="38">
    <w:abstractNumId w:val="84"/>
  </w:num>
  <w:num w:numId="39">
    <w:abstractNumId w:val="22"/>
  </w:num>
  <w:num w:numId="40">
    <w:abstractNumId w:val="79"/>
  </w:num>
  <w:num w:numId="41">
    <w:abstractNumId w:val="3"/>
  </w:num>
  <w:num w:numId="42">
    <w:abstractNumId w:val="70"/>
  </w:num>
  <w:num w:numId="43">
    <w:abstractNumId w:val="40"/>
  </w:num>
  <w:num w:numId="44">
    <w:abstractNumId w:val="30"/>
  </w:num>
  <w:num w:numId="45">
    <w:abstractNumId w:val="55"/>
  </w:num>
  <w:num w:numId="46">
    <w:abstractNumId w:val="83"/>
  </w:num>
  <w:num w:numId="47">
    <w:abstractNumId w:val="54"/>
  </w:num>
  <w:num w:numId="48">
    <w:abstractNumId w:val="29"/>
  </w:num>
  <w:num w:numId="49">
    <w:abstractNumId w:val="19"/>
  </w:num>
  <w:num w:numId="50">
    <w:abstractNumId w:val="31"/>
  </w:num>
  <w:num w:numId="51">
    <w:abstractNumId w:val="37"/>
  </w:num>
  <w:num w:numId="52">
    <w:abstractNumId w:val="49"/>
  </w:num>
  <w:num w:numId="53">
    <w:abstractNumId w:val="47"/>
  </w:num>
  <w:num w:numId="54">
    <w:abstractNumId w:val="4"/>
  </w:num>
  <w:num w:numId="55">
    <w:abstractNumId w:val="23"/>
  </w:num>
  <w:num w:numId="56">
    <w:abstractNumId w:val="62"/>
  </w:num>
  <w:num w:numId="57">
    <w:abstractNumId w:val="11"/>
  </w:num>
  <w:num w:numId="58">
    <w:abstractNumId w:val="43"/>
  </w:num>
  <w:num w:numId="59">
    <w:abstractNumId w:val="59"/>
  </w:num>
  <w:num w:numId="60">
    <w:abstractNumId w:val="2"/>
  </w:num>
  <w:num w:numId="61">
    <w:abstractNumId w:val="27"/>
  </w:num>
  <w:num w:numId="62">
    <w:abstractNumId w:val="82"/>
  </w:num>
  <w:num w:numId="63">
    <w:abstractNumId w:val="80"/>
  </w:num>
  <w:num w:numId="64">
    <w:abstractNumId w:val="28"/>
  </w:num>
  <w:num w:numId="65">
    <w:abstractNumId w:val="48"/>
  </w:num>
  <w:num w:numId="66">
    <w:abstractNumId w:val="76"/>
  </w:num>
  <w:num w:numId="67">
    <w:abstractNumId w:val="85"/>
  </w:num>
  <w:num w:numId="68">
    <w:abstractNumId w:val="75"/>
  </w:num>
  <w:num w:numId="69">
    <w:abstractNumId w:val="65"/>
  </w:num>
  <w:num w:numId="70">
    <w:abstractNumId w:val="38"/>
  </w:num>
  <w:num w:numId="71">
    <w:abstractNumId w:val="24"/>
  </w:num>
  <w:num w:numId="72">
    <w:abstractNumId w:val="7"/>
  </w:num>
  <w:num w:numId="73">
    <w:abstractNumId w:val="73"/>
  </w:num>
  <w:num w:numId="74">
    <w:abstractNumId w:val="57"/>
  </w:num>
  <w:num w:numId="75">
    <w:abstractNumId w:val="51"/>
  </w:num>
  <w:num w:numId="76">
    <w:abstractNumId w:val="72"/>
  </w:num>
  <w:num w:numId="77">
    <w:abstractNumId w:val="6"/>
  </w:num>
  <w:num w:numId="78">
    <w:abstractNumId w:val="35"/>
  </w:num>
  <w:num w:numId="79">
    <w:abstractNumId w:val="20"/>
  </w:num>
  <w:num w:numId="80">
    <w:abstractNumId w:val="12"/>
  </w:num>
  <w:num w:numId="81">
    <w:abstractNumId w:val="13"/>
  </w:num>
  <w:num w:numId="82">
    <w:abstractNumId w:val="10"/>
  </w:num>
  <w:num w:numId="83">
    <w:abstractNumId w:val="25"/>
  </w:num>
  <w:num w:numId="84">
    <w:abstractNumId w:val="44"/>
  </w:num>
  <w:num w:numId="85">
    <w:abstractNumId w:val="78"/>
  </w:num>
  <w:num w:numId="86">
    <w:abstractNumId w:val="15"/>
  </w:num>
  <w:num w:numId="87">
    <w:abstractNumId w:val="3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51"/>
    <w:rsid w:val="000003C3"/>
    <w:rsid w:val="00001C68"/>
    <w:rsid w:val="0000318A"/>
    <w:rsid w:val="00003437"/>
    <w:rsid w:val="000038F9"/>
    <w:rsid w:val="00003A55"/>
    <w:rsid w:val="00004DCC"/>
    <w:rsid w:val="00004DDD"/>
    <w:rsid w:val="000052B2"/>
    <w:rsid w:val="00005DE1"/>
    <w:rsid w:val="00006972"/>
    <w:rsid w:val="00010799"/>
    <w:rsid w:val="0001092C"/>
    <w:rsid w:val="00010C7A"/>
    <w:rsid w:val="00010F08"/>
    <w:rsid w:val="000129A0"/>
    <w:rsid w:val="00012B0D"/>
    <w:rsid w:val="00012D46"/>
    <w:rsid w:val="00012ED5"/>
    <w:rsid w:val="000153C6"/>
    <w:rsid w:val="0001545B"/>
    <w:rsid w:val="00016CB6"/>
    <w:rsid w:val="00016CD1"/>
    <w:rsid w:val="0001711F"/>
    <w:rsid w:val="0002307F"/>
    <w:rsid w:val="000235F4"/>
    <w:rsid w:val="000238CD"/>
    <w:rsid w:val="000247D2"/>
    <w:rsid w:val="00024A45"/>
    <w:rsid w:val="00024CCF"/>
    <w:rsid w:val="00025223"/>
    <w:rsid w:val="00026D5D"/>
    <w:rsid w:val="00027890"/>
    <w:rsid w:val="00031CAB"/>
    <w:rsid w:val="00033ECD"/>
    <w:rsid w:val="0003463F"/>
    <w:rsid w:val="00035F4B"/>
    <w:rsid w:val="000412EF"/>
    <w:rsid w:val="00043376"/>
    <w:rsid w:val="00043383"/>
    <w:rsid w:val="00043880"/>
    <w:rsid w:val="00046204"/>
    <w:rsid w:val="00046F4A"/>
    <w:rsid w:val="00050883"/>
    <w:rsid w:val="00050AE4"/>
    <w:rsid w:val="00051D50"/>
    <w:rsid w:val="00052276"/>
    <w:rsid w:val="00052CE4"/>
    <w:rsid w:val="00053563"/>
    <w:rsid w:val="0005377C"/>
    <w:rsid w:val="00055EB9"/>
    <w:rsid w:val="000562D4"/>
    <w:rsid w:val="00056628"/>
    <w:rsid w:val="0005694E"/>
    <w:rsid w:val="000572BE"/>
    <w:rsid w:val="0005736E"/>
    <w:rsid w:val="000574A5"/>
    <w:rsid w:val="00057A3B"/>
    <w:rsid w:val="00060205"/>
    <w:rsid w:val="0006049C"/>
    <w:rsid w:val="000605E5"/>
    <w:rsid w:val="00060BC7"/>
    <w:rsid w:val="00060C52"/>
    <w:rsid w:val="00060F36"/>
    <w:rsid w:val="000611DA"/>
    <w:rsid w:val="00062861"/>
    <w:rsid w:val="00062947"/>
    <w:rsid w:val="00062DC6"/>
    <w:rsid w:val="00063122"/>
    <w:rsid w:val="00063610"/>
    <w:rsid w:val="000637F0"/>
    <w:rsid w:val="00063B3B"/>
    <w:rsid w:val="00064259"/>
    <w:rsid w:val="0006499D"/>
    <w:rsid w:val="00064A41"/>
    <w:rsid w:val="00065616"/>
    <w:rsid w:val="00065B30"/>
    <w:rsid w:val="00066046"/>
    <w:rsid w:val="00066FCE"/>
    <w:rsid w:val="00071301"/>
    <w:rsid w:val="00071D0A"/>
    <w:rsid w:val="000724DE"/>
    <w:rsid w:val="0007384E"/>
    <w:rsid w:val="0007460E"/>
    <w:rsid w:val="0007563F"/>
    <w:rsid w:val="00075E0D"/>
    <w:rsid w:val="00076709"/>
    <w:rsid w:val="00076F40"/>
    <w:rsid w:val="000777CF"/>
    <w:rsid w:val="00080D13"/>
    <w:rsid w:val="00080F54"/>
    <w:rsid w:val="0008223E"/>
    <w:rsid w:val="00083558"/>
    <w:rsid w:val="0008375B"/>
    <w:rsid w:val="00083E9F"/>
    <w:rsid w:val="00085C22"/>
    <w:rsid w:val="00086C3D"/>
    <w:rsid w:val="00087442"/>
    <w:rsid w:val="0008799E"/>
    <w:rsid w:val="00087A15"/>
    <w:rsid w:val="00090009"/>
    <w:rsid w:val="000909A1"/>
    <w:rsid w:val="00091253"/>
    <w:rsid w:val="0009170D"/>
    <w:rsid w:val="00095D3C"/>
    <w:rsid w:val="00096E43"/>
    <w:rsid w:val="0009725B"/>
    <w:rsid w:val="000A0A20"/>
    <w:rsid w:val="000A1568"/>
    <w:rsid w:val="000A26F1"/>
    <w:rsid w:val="000A305B"/>
    <w:rsid w:val="000A341D"/>
    <w:rsid w:val="000A3A36"/>
    <w:rsid w:val="000A4B43"/>
    <w:rsid w:val="000A4DDB"/>
    <w:rsid w:val="000A5044"/>
    <w:rsid w:val="000A527B"/>
    <w:rsid w:val="000A5971"/>
    <w:rsid w:val="000A7473"/>
    <w:rsid w:val="000B06BC"/>
    <w:rsid w:val="000B0807"/>
    <w:rsid w:val="000B0B91"/>
    <w:rsid w:val="000B1819"/>
    <w:rsid w:val="000B1BA5"/>
    <w:rsid w:val="000B1EBB"/>
    <w:rsid w:val="000B22E5"/>
    <w:rsid w:val="000B3D66"/>
    <w:rsid w:val="000B53A6"/>
    <w:rsid w:val="000B57C7"/>
    <w:rsid w:val="000B5C67"/>
    <w:rsid w:val="000B685B"/>
    <w:rsid w:val="000B6A92"/>
    <w:rsid w:val="000C3004"/>
    <w:rsid w:val="000C3846"/>
    <w:rsid w:val="000C3932"/>
    <w:rsid w:val="000C4FD2"/>
    <w:rsid w:val="000C6204"/>
    <w:rsid w:val="000D1C2C"/>
    <w:rsid w:val="000D2111"/>
    <w:rsid w:val="000D37EA"/>
    <w:rsid w:val="000D5ABF"/>
    <w:rsid w:val="000D5EDD"/>
    <w:rsid w:val="000D600B"/>
    <w:rsid w:val="000E07DA"/>
    <w:rsid w:val="000E0E8F"/>
    <w:rsid w:val="000E3B03"/>
    <w:rsid w:val="000E4917"/>
    <w:rsid w:val="000E57AA"/>
    <w:rsid w:val="000E59A8"/>
    <w:rsid w:val="000E68AA"/>
    <w:rsid w:val="000E72AA"/>
    <w:rsid w:val="000E7D83"/>
    <w:rsid w:val="000F33BD"/>
    <w:rsid w:val="000F4319"/>
    <w:rsid w:val="000F4734"/>
    <w:rsid w:val="000F57E5"/>
    <w:rsid w:val="000F65F8"/>
    <w:rsid w:val="000F6FB5"/>
    <w:rsid w:val="000F7336"/>
    <w:rsid w:val="001001E2"/>
    <w:rsid w:val="00100DE8"/>
    <w:rsid w:val="001014A3"/>
    <w:rsid w:val="00101828"/>
    <w:rsid w:val="00101A84"/>
    <w:rsid w:val="0010361E"/>
    <w:rsid w:val="00104A82"/>
    <w:rsid w:val="00104E7C"/>
    <w:rsid w:val="00106EC6"/>
    <w:rsid w:val="001075A2"/>
    <w:rsid w:val="001104F0"/>
    <w:rsid w:val="00110812"/>
    <w:rsid w:val="0011356F"/>
    <w:rsid w:val="00113658"/>
    <w:rsid w:val="00115BB7"/>
    <w:rsid w:val="001167F0"/>
    <w:rsid w:val="00117A91"/>
    <w:rsid w:val="00117AD7"/>
    <w:rsid w:val="001205EF"/>
    <w:rsid w:val="00120630"/>
    <w:rsid w:val="00120951"/>
    <w:rsid w:val="001229DB"/>
    <w:rsid w:val="0012315F"/>
    <w:rsid w:val="00123337"/>
    <w:rsid w:val="00124FC5"/>
    <w:rsid w:val="001255CC"/>
    <w:rsid w:val="001255EB"/>
    <w:rsid w:val="00126322"/>
    <w:rsid w:val="00127E8B"/>
    <w:rsid w:val="00130A06"/>
    <w:rsid w:val="00131267"/>
    <w:rsid w:val="001314D8"/>
    <w:rsid w:val="00132223"/>
    <w:rsid w:val="001341A5"/>
    <w:rsid w:val="00134328"/>
    <w:rsid w:val="00135830"/>
    <w:rsid w:val="001363CE"/>
    <w:rsid w:val="00136B17"/>
    <w:rsid w:val="001375FA"/>
    <w:rsid w:val="0013778B"/>
    <w:rsid w:val="0014039F"/>
    <w:rsid w:val="00140CEC"/>
    <w:rsid w:val="001429B9"/>
    <w:rsid w:val="001443CE"/>
    <w:rsid w:val="001447C4"/>
    <w:rsid w:val="00145B1D"/>
    <w:rsid w:val="00147407"/>
    <w:rsid w:val="00147791"/>
    <w:rsid w:val="00147C5F"/>
    <w:rsid w:val="001507F9"/>
    <w:rsid w:val="00150A9D"/>
    <w:rsid w:val="00150B06"/>
    <w:rsid w:val="00150D36"/>
    <w:rsid w:val="00151F7B"/>
    <w:rsid w:val="00152900"/>
    <w:rsid w:val="00154122"/>
    <w:rsid w:val="001543EC"/>
    <w:rsid w:val="00155596"/>
    <w:rsid w:val="00155AFF"/>
    <w:rsid w:val="00156F86"/>
    <w:rsid w:val="001570AB"/>
    <w:rsid w:val="001570D1"/>
    <w:rsid w:val="001574F5"/>
    <w:rsid w:val="0015793B"/>
    <w:rsid w:val="00157EE3"/>
    <w:rsid w:val="00157F9E"/>
    <w:rsid w:val="00160B32"/>
    <w:rsid w:val="00161866"/>
    <w:rsid w:val="001628B0"/>
    <w:rsid w:val="00162EDA"/>
    <w:rsid w:val="00163530"/>
    <w:rsid w:val="00163696"/>
    <w:rsid w:val="00163B24"/>
    <w:rsid w:val="00164436"/>
    <w:rsid w:val="00164D6D"/>
    <w:rsid w:val="00164DAE"/>
    <w:rsid w:val="00165152"/>
    <w:rsid w:val="00166A70"/>
    <w:rsid w:val="0016776A"/>
    <w:rsid w:val="00167AA7"/>
    <w:rsid w:val="00171074"/>
    <w:rsid w:val="00171404"/>
    <w:rsid w:val="00171E51"/>
    <w:rsid w:val="001724E6"/>
    <w:rsid w:val="0017317F"/>
    <w:rsid w:val="0017481C"/>
    <w:rsid w:val="00175175"/>
    <w:rsid w:val="00180AF1"/>
    <w:rsid w:val="00180F47"/>
    <w:rsid w:val="00181C6C"/>
    <w:rsid w:val="001825ED"/>
    <w:rsid w:val="001851FD"/>
    <w:rsid w:val="00185244"/>
    <w:rsid w:val="00185AA4"/>
    <w:rsid w:val="00185E94"/>
    <w:rsid w:val="001865F2"/>
    <w:rsid w:val="001904B4"/>
    <w:rsid w:val="001904C5"/>
    <w:rsid w:val="001908DA"/>
    <w:rsid w:val="001909E5"/>
    <w:rsid w:val="001942E5"/>
    <w:rsid w:val="00194E28"/>
    <w:rsid w:val="0019590C"/>
    <w:rsid w:val="00195C0F"/>
    <w:rsid w:val="00195D4E"/>
    <w:rsid w:val="00196857"/>
    <w:rsid w:val="001A00C3"/>
    <w:rsid w:val="001A0188"/>
    <w:rsid w:val="001A01D5"/>
    <w:rsid w:val="001A07D8"/>
    <w:rsid w:val="001A0ED9"/>
    <w:rsid w:val="001A36F3"/>
    <w:rsid w:val="001A396C"/>
    <w:rsid w:val="001A4893"/>
    <w:rsid w:val="001A4A9A"/>
    <w:rsid w:val="001A5756"/>
    <w:rsid w:val="001A5DB0"/>
    <w:rsid w:val="001A6B1C"/>
    <w:rsid w:val="001A6B32"/>
    <w:rsid w:val="001A6D26"/>
    <w:rsid w:val="001B0AA2"/>
    <w:rsid w:val="001B228F"/>
    <w:rsid w:val="001B2498"/>
    <w:rsid w:val="001B4B75"/>
    <w:rsid w:val="001B626A"/>
    <w:rsid w:val="001C0A98"/>
    <w:rsid w:val="001C0E6D"/>
    <w:rsid w:val="001C277D"/>
    <w:rsid w:val="001C29B5"/>
    <w:rsid w:val="001C5968"/>
    <w:rsid w:val="001C5F10"/>
    <w:rsid w:val="001C6655"/>
    <w:rsid w:val="001C6E67"/>
    <w:rsid w:val="001C6EDE"/>
    <w:rsid w:val="001C70AE"/>
    <w:rsid w:val="001D055D"/>
    <w:rsid w:val="001D0861"/>
    <w:rsid w:val="001D099C"/>
    <w:rsid w:val="001D1870"/>
    <w:rsid w:val="001D189A"/>
    <w:rsid w:val="001D1EA9"/>
    <w:rsid w:val="001D5993"/>
    <w:rsid w:val="001D6845"/>
    <w:rsid w:val="001D6D1B"/>
    <w:rsid w:val="001D6E42"/>
    <w:rsid w:val="001D6EA5"/>
    <w:rsid w:val="001D6F76"/>
    <w:rsid w:val="001E1F8E"/>
    <w:rsid w:val="001E20C6"/>
    <w:rsid w:val="001E24AB"/>
    <w:rsid w:val="001E27D4"/>
    <w:rsid w:val="001E280A"/>
    <w:rsid w:val="001E2954"/>
    <w:rsid w:val="001E3A14"/>
    <w:rsid w:val="001E3BCF"/>
    <w:rsid w:val="001E4055"/>
    <w:rsid w:val="001E4829"/>
    <w:rsid w:val="001E4C65"/>
    <w:rsid w:val="001E4CD4"/>
    <w:rsid w:val="001E6659"/>
    <w:rsid w:val="001E6F3D"/>
    <w:rsid w:val="001F07D0"/>
    <w:rsid w:val="001F0DB5"/>
    <w:rsid w:val="001F0DF4"/>
    <w:rsid w:val="001F322C"/>
    <w:rsid w:val="001F410F"/>
    <w:rsid w:val="001F49C8"/>
    <w:rsid w:val="001F4D95"/>
    <w:rsid w:val="001F53B3"/>
    <w:rsid w:val="001F69C1"/>
    <w:rsid w:val="001F7334"/>
    <w:rsid w:val="00200025"/>
    <w:rsid w:val="00200260"/>
    <w:rsid w:val="00200E31"/>
    <w:rsid w:val="0020219C"/>
    <w:rsid w:val="0020269E"/>
    <w:rsid w:val="00202F64"/>
    <w:rsid w:val="00204BD0"/>
    <w:rsid w:val="00206596"/>
    <w:rsid w:val="00206B9E"/>
    <w:rsid w:val="00207DE7"/>
    <w:rsid w:val="002107E6"/>
    <w:rsid w:val="00210C4A"/>
    <w:rsid w:val="00211795"/>
    <w:rsid w:val="00211DBC"/>
    <w:rsid w:val="00211E32"/>
    <w:rsid w:val="00214D94"/>
    <w:rsid w:val="00215F6D"/>
    <w:rsid w:val="00216894"/>
    <w:rsid w:val="0021694A"/>
    <w:rsid w:val="00217C44"/>
    <w:rsid w:val="00217FBF"/>
    <w:rsid w:val="0022416E"/>
    <w:rsid w:val="002245E7"/>
    <w:rsid w:val="00226256"/>
    <w:rsid w:val="00230491"/>
    <w:rsid w:val="0023185A"/>
    <w:rsid w:val="00231A79"/>
    <w:rsid w:val="00231F9C"/>
    <w:rsid w:val="002320B7"/>
    <w:rsid w:val="002322A7"/>
    <w:rsid w:val="00232962"/>
    <w:rsid w:val="00233513"/>
    <w:rsid w:val="00235196"/>
    <w:rsid w:val="00235E01"/>
    <w:rsid w:val="00237291"/>
    <w:rsid w:val="00237600"/>
    <w:rsid w:val="00237A38"/>
    <w:rsid w:val="00237AC3"/>
    <w:rsid w:val="0024011F"/>
    <w:rsid w:val="0024077F"/>
    <w:rsid w:val="00241432"/>
    <w:rsid w:val="00241FAF"/>
    <w:rsid w:val="00244156"/>
    <w:rsid w:val="002455D8"/>
    <w:rsid w:val="002457BB"/>
    <w:rsid w:val="002475FD"/>
    <w:rsid w:val="002501AD"/>
    <w:rsid w:val="00252788"/>
    <w:rsid w:val="002530F9"/>
    <w:rsid w:val="0025339F"/>
    <w:rsid w:val="0025366A"/>
    <w:rsid w:val="002547D0"/>
    <w:rsid w:val="00254CAB"/>
    <w:rsid w:val="00255151"/>
    <w:rsid w:val="002556A8"/>
    <w:rsid w:val="002558B8"/>
    <w:rsid w:val="00255901"/>
    <w:rsid w:val="0025652C"/>
    <w:rsid w:val="00256919"/>
    <w:rsid w:val="0025746C"/>
    <w:rsid w:val="002576D3"/>
    <w:rsid w:val="002579CC"/>
    <w:rsid w:val="00257DFD"/>
    <w:rsid w:val="00260259"/>
    <w:rsid w:val="002603F7"/>
    <w:rsid w:val="00260F3E"/>
    <w:rsid w:val="002624A6"/>
    <w:rsid w:val="0026263B"/>
    <w:rsid w:val="002631A3"/>
    <w:rsid w:val="00264799"/>
    <w:rsid w:val="0026647D"/>
    <w:rsid w:val="00267B66"/>
    <w:rsid w:val="00270F92"/>
    <w:rsid w:val="00271712"/>
    <w:rsid w:val="00271932"/>
    <w:rsid w:val="0027269E"/>
    <w:rsid w:val="00272932"/>
    <w:rsid w:val="00272ABD"/>
    <w:rsid w:val="0027434F"/>
    <w:rsid w:val="00274C0D"/>
    <w:rsid w:val="002750E1"/>
    <w:rsid w:val="00275827"/>
    <w:rsid w:val="00275F42"/>
    <w:rsid w:val="00276BDF"/>
    <w:rsid w:val="002771B0"/>
    <w:rsid w:val="0028140D"/>
    <w:rsid w:val="00281B77"/>
    <w:rsid w:val="00281BDB"/>
    <w:rsid w:val="0028236D"/>
    <w:rsid w:val="00283407"/>
    <w:rsid w:val="00284544"/>
    <w:rsid w:val="00285237"/>
    <w:rsid w:val="0028541A"/>
    <w:rsid w:val="0028648E"/>
    <w:rsid w:val="00291358"/>
    <w:rsid w:val="002916A6"/>
    <w:rsid w:val="00291D5C"/>
    <w:rsid w:val="00291E17"/>
    <w:rsid w:val="00292FA5"/>
    <w:rsid w:val="00293055"/>
    <w:rsid w:val="00294072"/>
    <w:rsid w:val="0029511E"/>
    <w:rsid w:val="00295388"/>
    <w:rsid w:val="0029560A"/>
    <w:rsid w:val="00295D26"/>
    <w:rsid w:val="00296BB2"/>
    <w:rsid w:val="00296DFC"/>
    <w:rsid w:val="002975E9"/>
    <w:rsid w:val="002A04A7"/>
    <w:rsid w:val="002A1CB4"/>
    <w:rsid w:val="002A2056"/>
    <w:rsid w:val="002A2648"/>
    <w:rsid w:val="002A2D00"/>
    <w:rsid w:val="002A4B04"/>
    <w:rsid w:val="002A533C"/>
    <w:rsid w:val="002A55CE"/>
    <w:rsid w:val="002A57FE"/>
    <w:rsid w:val="002A5F1E"/>
    <w:rsid w:val="002A6D1B"/>
    <w:rsid w:val="002A7AA4"/>
    <w:rsid w:val="002B0EDC"/>
    <w:rsid w:val="002B2576"/>
    <w:rsid w:val="002B41B6"/>
    <w:rsid w:val="002B44B6"/>
    <w:rsid w:val="002B471D"/>
    <w:rsid w:val="002B61BB"/>
    <w:rsid w:val="002B6525"/>
    <w:rsid w:val="002B774E"/>
    <w:rsid w:val="002C061F"/>
    <w:rsid w:val="002C098D"/>
    <w:rsid w:val="002C0DE6"/>
    <w:rsid w:val="002C1AC9"/>
    <w:rsid w:val="002C1FD0"/>
    <w:rsid w:val="002C2B2F"/>
    <w:rsid w:val="002C2E02"/>
    <w:rsid w:val="002C396F"/>
    <w:rsid w:val="002C57F5"/>
    <w:rsid w:val="002C7133"/>
    <w:rsid w:val="002C77D5"/>
    <w:rsid w:val="002D0769"/>
    <w:rsid w:val="002D104C"/>
    <w:rsid w:val="002D1B16"/>
    <w:rsid w:val="002D1D49"/>
    <w:rsid w:val="002D2345"/>
    <w:rsid w:val="002D2ED9"/>
    <w:rsid w:val="002D3323"/>
    <w:rsid w:val="002D3982"/>
    <w:rsid w:val="002D3F49"/>
    <w:rsid w:val="002D4B58"/>
    <w:rsid w:val="002D5068"/>
    <w:rsid w:val="002D71D7"/>
    <w:rsid w:val="002D733E"/>
    <w:rsid w:val="002E1FAF"/>
    <w:rsid w:val="002E250E"/>
    <w:rsid w:val="002E2905"/>
    <w:rsid w:val="002E2C16"/>
    <w:rsid w:val="002E31FC"/>
    <w:rsid w:val="002E33F2"/>
    <w:rsid w:val="002E342B"/>
    <w:rsid w:val="002E3622"/>
    <w:rsid w:val="002E3733"/>
    <w:rsid w:val="002E3891"/>
    <w:rsid w:val="002E4AEF"/>
    <w:rsid w:val="002E6415"/>
    <w:rsid w:val="002E65FE"/>
    <w:rsid w:val="002E69F9"/>
    <w:rsid w:val="002E6BE3"/>
    <w:rsid w:val="002E7CA8"/>
    <w:rsid w:val="002F0BDB"/>
    <w:rsid w:val="002F29ED"/>
    <w:rsid w:val="002F3DE7"/>
    <w:rsid w:val="002F6E4A"/>
    <w:rsid w:val="002F7533"/>
    <w:rsid w:val="00300E3B"/>
    <w:rsid w:val="00300FA9"/>
    <w:rsid w:val="00301623"/>
    <w:rsid w:val="00301E0B"/>
    <w:rsid w:val="003024E3"/>
    <w:rsid w:val="003034C6"/>
    <w:rsid w:val="0030378B"/>
    <w:rsid w:val="003039ED"/>
    <w:rsid w:val="00303B65"/>
    <w:rsid w:val="00305242"/>
    <w:rsid w:val="003063C4"/>
    <w:rsid w:val="003078A0"/>
    <w:rsid w:val="00307F07"/>
    <w:rsid w:val="00307FC5"/>
    <w:rsid w:val="00310DAE"/>
    <w:rsid w:val="00310E02"/>
    <w:rsid w:val="00311164"/>
    <w:rsid w:val="00311B0A"/>
    <w:rsid w:val="00311E1A"/>
    <w:rsid w:val="003132AB"/>
    <w:rsid w:val="0031361E"/>
    <w:rsid w:val="00313A82"/>
    <w:rsid w:val="0031457B"/>
    <w:rsid w:val="0031516E"/>
    <w:rsid w:val="00315B3C"/>
    <w:rsid w:val="00315DEE"/>
    <w:rsid w:val="0031605B"/>
    <w:rsid w:val="003172C7"/>
    <w:rsid w:val="00317331"/>
    <w:rsid w:val="003179BC"/>
    <w:rsid w:val="00317C12"/>
    <w:rsid w:val="0032283F"/>
    <w:rsid w:val="003231B3"/>
    <w:rsid w:val="00323E84"/>
    <w:rsid w:val="0032441F"/>
    <w:rsid w:val="0032498B"/>
    <w:rsid w:val="00325F43"/>
    <w:rsid w:val="00326B59"/>
    <w:rsid w:val="00330A13"/>
    <w:rsid w:val="00331403"/>
    <w:rsid w:val="00332079"/>
    <w:rsid w:val="00332B12"/>
    <w:rsid w:val="00332B3E"/>
    <w:rsid w:val="00332D93"/>
    <w:rsid w:val="003332A3"/>
    <w:rsid w:val="0033337A"/>
    <w:rsid w:val="003339AC"/>
    <w:rsid w:val="003351B7"/>
    <w:rsid w:val="00335607"/>
    <w:rsid w:val="00335C79"/>
    <w:rsid w:val="0033784B"/>
    <w:rsid w:val="003407BF"/>
    <w:rsid w:val="00350535"/>
    <w:rsid w:val="003506CE"/>
    <w:rsid w:val="00350A0C"/>
    <w:rsid w:val="00350A86"/>
    <w:rsid w:val="00350C9D"/>
    <w:rsid w:val="00350FC2"/>
    <w:rsid w:val="003517B7"/>
    <w:rsid w:val="00351BB3"/>
    <w:rsid w:val="00351C46"/>
    <w:rsid w:val="003522CD"/>
    <w:rsid w:val="003529B7"/>
    <w:rsid w:val="00352EA8"/>
    <w:rsid w:val="00353387"/>
    <w:rsid w:val="00355428"/>
    <w:rsid w:val="00355499"/>
    <w:rsid w:val="00355621"/>
    <w:rsid w:val="003570A5"/>
    <w:rsid w:val="003574EE"/>
    <w:rsid w:val="003574F6"/>
    <w:rsid w:val="00357991"/>
    <w:rsid w:val="00360482"/>
    <w:rsid w:val="00361ECC"/>
    <w:rsid w:val="00362ADD"/>
    <w:rsid w:val="0036413F"/>
    <w:rsid w:val="003642B4"/>
    <w:rsid w:val="0036563C"/>
    <w:rsid w:val="00365F2A"/>
    <w:rsid w:val="0036610A"/>
    <w:rsid w:val="0036727F"/>
    <w:rsid w:val="00367429"/>
    <w:rsid w:val="003678EE"/>
    <w:rsid w:val="00367FF5"/>
    <w:rsid w:val="00370090"/>
    <w:rsid w:val="00371804"/>
    <w:rsid w:val="00373F81"/>
    <w:rsid w:val="003759FF"/>
    <w:rsid w:val="00375A9D"/>
    <w:rsid w:val="00375BCC"/>
    <w:rsid w:val="003801F7"/>
    <w:rsid w:val="00380396"/>
    <w:rsid w:val="0038208D"/>
    <w:rsid w:val="00383608"/>
    <w:rsid w:val="0038594E"/>
    <w:rsid w:val="003868A6"/>
    <w:rsid w:val="00390778"/>
    <w:rsid w:val="00391783"/>
    <w:rsid w:val="00392E38"/>
    <w:rsid w:val="003932CB"/>
    <w:rsid w:val="00394AE1"/>
    <w:rsid w:val="0039507C"/>
    <w:rsid w:val="003962E6"/>
    <w:rsid w:val="0039631D"/>
    <w:rsid w:val="00397AA1"/>
    <w:rsid w:val="00397C1E"/>
    <w:rsid w:val="00397FCE"/>
    <w:rsid w:val="003A033D"/>
    <w:rsid w:val="003A073A"/>
    <w:rsid w:val="003A1212"/>
    <w:rsid w:val="003A1832"/>
    <w:rsid w:val="003A2EA5"/>
    <w:rsid w:val="003A3360"/>
    <w:rsid w:val="003A45A1"/>
    <w:rsid w:val="003A4952"/>
    <w:rsid w:val="003A6580"/>
    <w:rsid w:val="003A6FF0"/>
    <w:rsid w:val="003B1C96"/>
    <w:rsid w:val="003B1CB4"/>
    <w:rsid w:val="003B261A"/>
    <w:rsid w:val="003B268D"/>
    <w:rsid w:val="003B2B00"/>
    <w:rsid w:val="003B41F8"/>
    <w:rsid w:val="003B4C9C"/>
    <w:rsid w:val="003B5279"/>
    <w:rsid w:val="003B552A"/>
    <w:rsid w:val="003B5B87"/>
    <w:rsid w:val="003B60A1"/>
    <w:rsid w:val="003B60F8"/>
    <w:rsid w:val="003C06AC"/>
    <w:rsid w:val="003C0AFC"/>
    <w:rsid w:val="003C180D"/>
    <w:rsid w:val="003C1D65"/>
    <w:rsid w:val="003C1FEB"/>
    <w:rsid w:val="003C31FC"/>
    <w:rsid w:val="003C546E"/>
    <w:rsid w:val="003C7B5B"/>
    <w:rsid w:val="003D15A7"/>
    <w:rsid w:val="003D1CEA"/>
    <w:rsid w:val="003D1D62"/>
    <w:rsid w:val="003D31B2"/>
    <w:rsid w:val="003D33A1"/>
    <w:rsid w:val="003D3756"/>
    <w:rsid w:val="003D3A8C"/>
    <w:rsid w:val="003D5DBA"/>
    <w:rsid w:val="003D600F"/>
    <w:rsid w:val="003D6517"/>
    <w:rsid w:val="003D6A7E"/>
    <w:rsid w:val="003D6BC4"/>
    <w:rsid w:val="003D78A5"/>
    <w:rsid w:val="003D7EF4"/>
    <w:rsid w:val="003E0831"/>
    <w:rsid w:val="003E09D7"/>
    <w:rsid w:val="003E1817"/>
    <w:rsid w:val="003E1D1D"/>
    <w:rsid w:val="003E2DFD"/>
    <w:rsid w:val="003E3E13"/>
    <w:rsid w:val="003E4FBC"/>
    <w:rsid w:val="003E5A97"/>
    <w:rsid w:val="003E5C97"/>
    <w:rsid w:val="003E65A7"/>
    <w:rsid w:val="003E6AD9"/>
    <w:rsid w:val="003F215F"/>
    <w:rsid w:val="003F248B"/>
    <w:rsid w:val="003F2950"/>
    <w:rsid w:val="003F36FF"/>
    <w:rsid w:val="003F3C80"/>
    <w:rsid w:val="003F43D0"/>
    <w:rsid w:val="003F5641"/>
    <w:rsid w:val="003F585C"/>
    <w:rsid w:val="003F59AC"/>
    <w:rsid w:val="003F6E21"/>
    <w:rsid w:val="003F76D6"/>
    <w:rsid w:val="00400006"/>
    <w:rsid w:val="004001F5"/>
    <w:rsid w:val="004007ED"/>
    <w:rsid w:val="00402A25"/>
    <w:rsid w:val="00402B84"/>
    <w:rsid w:val="00405D85"/>
    <w:rsid w:val="00405F61"/>
    <w:rsid w:val="0040727C"/>
    <w:rsid w:val="00411375"/>
    <w:rsid w:val="00411ECA"/>
    <w:rsid w:val="00412D4F"/>
    <w:rsid w:val="00412F4A"/>
    <w:rsid w:val="00413E7B"/>
    <w:rsid w:val="00414C76"/>
    <w:rsid w:val="0041783F"/>
    <w:rsid w:val="0041789E"/>
    <w:rsid w:val="00421013"/>
    <w:rsid w:val="00422BC7"/>
    <w:rsid w:val="004231CE"/>
    <w:rsid w:val="004232BE"/>
    <w:rsid w:val="0042437E"/>
    <w:rsid w:val="00424886"/>
    <w:rsid w:val="00424992"/>
    <w:rsid w:val="004258D0"/>
    <w:rsid w:val="004265B2"/>
    <w:rsid w:val="00430540"/>
    <w:rsid w:val="004314B5"/>
    <w:rsid w:val="00431517"/>
    <w:rsid w:val="00431889"/>
    <w:rsid w:val="0043261F"/>
    <w:rsid w:val="00433557"/>
    <w:rsid w:val="004335B5"/>
    <w:rsid w:val="00434461"/>
    <w:rsid w:val="00434A9E"/>
    <w:rsid w:val="00437C86"/>
    <w:rsid w:val="00440584"/>
    <w:rsid w:val="004412C2"/>
    <w:rsid w:val="004417BD"/>
    <w:rsid w:val="00441AA9"/>
    <w:rsid w:val="00442872"/>
    <w:rsid w:val="004445D8"/>
    <w:rsid w:val="00444824"/>
    <w:rsid w:val="00445C36"/>
    <w:rsid w:val="00446331"/>
    <w:rsid w:val="00447883"/>
    <w:rsid w:val="00447A2B"/>
    <w:rsid w:val="004526C1"/>
    <w:rsid w:val="00454B4C"/>
    <w:rsid w:val="0045511F"/>
    <w:rsid w:val="004577D7"/>
    <w:rsid w:val="00457C4A"/>
    <w:rsid w:val="00460206"/>
    <w:rsid w:val="004618EE"/>
    <w:rsid w:val="00461AAB"/>
    <w:rsid w:val="004627AD"/>
    <w:rsid w:val="00462A2C"/>
    <w:rsid w:val="00462D0B"/>
    <w:rsid w:val="00463851"/>
    <w:rsid w:val="00463F9C"/>
    <w:rsid w:val="00464B86"/>
    <w:rsid w:val="004653C0"/>
    <w:rsid w:val="00465550"/>
    <w:rsid w:val="004660C4"/>
    <w:rsid w:val="0047029D"/>
    <w:rsid w:val="00470D02"/>
    <w:rsid w:val="004719C0"/>
    <w:rsid w:val="004719E4"/>
    <w:rsid w:val="00472056"/>
    <w:rsid w:val="00472248"/>
    <w:rsid w:val="00472DD0"/>
    <w:rsid w:val="0047392F"/>
    <w:rsid w:val="00473B25"/>
    <w:rsid w:val="00473DCD"/>
    <w:rsid w:val="00476577"/>
    <w:rsid w:val="00480395"/>
    <w:rsid w:val="00480667"/>
    <w:rsid w:val="004808B4"/>
    <w:rsid w:val="0048258F"/>
    <w:rsid w:val="00483224"/>
    <w:rsid w:val="00483F95"/>
    <w:rsid w:val="004845A6"/>
    <w:rsid w:val="00485063"/>
    <w:rsid w:val="00485303"/>
    <w:rsid w:val="004857D2"/>
    <w:rsid w:val="00485931"/>
    <w:rsid w:val="004859D0"/>
    <w:rsid w:val="00486458"/>
    <w:rsid w:val="00486BB9"/>
    <w:rsid w:val="00486C9B"/>
    <w:rsid w:val="00486FDB"/>
    <w:rsid w:val="00491087"/>
    <w:rsid w:val="00491440"/>
    <w:rsid w:val="004916C9"/>
    <w:rsid w:val="00491A7E"/>
    <w:rsid w:val="00491E3B"/>
    <w:rsid w:val="00492566"/>
    <w:rsid w:val="00493582"/>
    <w:rsid w:val="00494C12"/>
    <w:rsid w:val="004956E3"/>
    <w:rsid w:val="00496A08"/>
    <w:rsid w:val="00496A9C"/>
    <w:rsid w:val="00496B3B"/>
    <w:rsid w:val="00496BC3"/>
    <w:rsid w:val="00496D5B"/>
    <w:rsid w:val="004975CD"/>
    <w:rsid w:val="004977D3"/>
    <w:rsid w:val="00497B41"/>
    <w:rsid w:val="004A01F6"/>
    <w:rsid w:val="004A1BB4"/>
    <w:rsid w:val="004A281F"/>
    <w:rsid w:val="004A3187"/>
    <w:rsid w:val="004A3749"/>
    <w:rsid w:val="004A5663"/>
    <w:rsid w:val="004A615D"/>
    <w:rsid w:val="004A690F"/>
    <w:rsid w:val="004A6DC4"/>
    <w:rsid w:val="004A7637"/>
    <w:rsid w:val="004A7885"/>
    <w:rsid w:val="004A7898"/>
    <w:rsid w:val="004A7AA1"/>
    <w:rsid w:val="004B0844"/>
    <w:rsid w:val="004B0EA3"/>
    <w:rsid w:val="004B4204"/>
    <w:rsid w:val="004B563E"/>
    <w:rsid w:val="004B582A"/>
    <w:rsid w:val="004B5886"/>
    <w:rsid w:val="004B6C60"/>
    <w:rsid w:val="004B6FEA"/>
    <w:rsid w:val="004B706E"/>
    <w:rsid w:val="004B77F8"/>
    <w:rsid w:val="004B7DE7"/>
    <w:rsid w:val="004C0C03"/>
    <w:rsid w:val="004C14E4"/>
    <w:rsid w:val="004C1F31"/>
    <w:rsid w:val="004C2C05"/>
    <w:rsid w:val="004C6070"/>
    <w:rsid w:val="004C60C2"/>
    <w:rsid w:val="004C6203"/>
    <w:rsid w:val="004C7C05"/>
    <w:rsid w:val="004D0D87"/>
    <w:rsid w:val="004D1D67"/>
    <w:rsid w:val="004D207D"/>
    <w:rsid w:val="004D31F2"/>
    <w:rsid w:val="004D3343"/>
    <w:rsid w:val="004D38E8"/>
    <w:rsid w:val="004D4BE0"/>
    <w:rsid w:val="004D7528"/>
    <w:rsid w:val="004E1ABC"/>
    <w:rsid w:val="004E38AA"/>
    <w:rsid w:val="004E3FFE"/>
    <w:rsid w:val="004E5EC5"/>
    <w:rsid w:val="004E74D2"/>
    <w:rsid w:val="004E7FED"/>
    <w:rsid w:val="004F1D78"/>
    <w:rsid w:val="004F24F7"/>
    <w:rsid w:val="004F2CE4"/>
    <w:rsid w:val="004F30CD"/>
    <w:rsid w:val="004F3F5A"/>
    <w:rsid w:val="004F431A"/>
    <w:rsid w:val="004F44B3"/>
    <w:rsid w:val="004F4F08"/>
    <w:rsid w:val="005016F6"/>
    <w:rsid w:val="00501D13"/>
    <w:rsid w:val="00502326"/>
    <w:rsid w:val="00503D14"/>
    <w:rsid w:val="00503E38"/>
    <w:rsid w:val="00504039"/>
    <w:rsid w:val="00506869"/>
    <w:rsid w:val="005068BB"/>
    <w:rsid w:val="005100FA"/>
    <w:rsid w:val="00510228"/>
    <w:rsid w:val="005105CE"/>
    <w:rsid w:val="00510804"/>
    <w:rsid w:val="005118C9"/>
    <w:rsid w:val="0051338A"/>
    <w:rsid w:val="005151AA"/>
    <w:rsid w:val="005160D1"/>
    <w:rsid w:val="0051701D"/>
    <w:rsid w:val="00520581"/>
    <w:rsid w:val="00521205"/>
    <w:rsid w:val="0052142E"/>
    <w:rsid w:val="005219FB"/>
    <w:rsid w:val="00521C1D"/>
    <w:rsid w:val="00521ED4"/>
    <w:rsid w:val="00522261"/>
    <w:rsid w:val="00522502"/>
    <w:rsid w:val="00523BAD"/>
    <w:rsid w:val="005244B4"/>
    <w:rsid w:val="0052460D"/>
    <w:rsid w:val="00524C4C"/>
    <w:rsid w:val="00524E84"/>
    <w:rsid w:val="0052536F"/>
    <w:rsid w:val="00525DD2"/>
    <w:rsid w:val="00526A67"/>
    <w:rsid w:val="00527F90"/>
    <w:rsid w:val="00530B06"/>
    <w:rsid w:val="005322F3"/>
    <w:rsid w:val="00532FD0"/>
    <w:rsid w:val="0053332A"/>
    <w:rsid w:val="005334A0"/>
    <w:rsid w:val="00533A36"/>
    <w:rsid w:val="00536F2C"/>
    <w:rsid w:val="0053725A"/>
    <w:rsid w:val="0053736B"/>
    <w:rsid w:val="005379F2"/>
    <w:rsid w:val="0054072C"/>
    <w:rsid w:val="0054146B"/>
    <w:rsid w:val="00542EAA"/>
    <w:rsid w:val="005435C1"/>
    <w:rsid w:val="00543ACD"/>
    <w:rsid w:val="00545596"/>
    <w:rsid w:val="0054586F"/>
    <w:rsid w:val="00545E3C"/>
    <w:rsid w:val="00547A1F"/>
    <w:rsid w:val="00547A8A"/>
    <w:rsid w:val="00547BCB"/>
    <w:rsid w:val="0055253D"/>
    <w:rsid w:val="0055270D"/>
    <w:rsid w:val="005531A9"/>
    <w:rsid w:val="0055343B"/>
    <w:rsid w:val="00553D2A"/>
    <w:rsid w:val="00553F50"/>
    <w:rsid w:val="005543C9"/>
    <w:rsid w:val="0055454E"/>
    <w:rsid w:val="00554836"/>
    <w:rsid w:val="00556728"/>
    <w:rsid w:val="005576C7"/>
    <w:rsid w:val="005578D9"/>
    <w:rsid w:val="0056083B"/>
    <w:rsid w:val="00560C0A"/>
    <w:rsid w:val="0056164B"/>
    <w:rsid w:val="005616DE"/>
    <w:rsid w:val="00561E70"/>
    <w:rsid w:val="00562056"/>
    <w:rsid w:val="00562A16"/>
    <w:rsid w:val="00562CFB"/>
    <w:rsid w:val="00563B7A"/>
    <w:rsid w:val="00565AAC"/>
    <w:rsid w:val="00565B57"/>
    <w:rsid w:val="00565FF4"/>
    <w:rsid w:val="0056670F"/>
    <w:rsid w:val="0056739E"/>
    <w:rsid w:val="00570616"/>
    <w:rsid w:val="00571EB5"/>
    <w:rsid w:val="005722EB"/>
    <w:rsid w:val="0057255E"/>
    <w:rsid w:val="005728AE"/>
    <w:rsid w:val="00572A22"/>
    <w:rsid w:val="00573355"/>
    <w:rsid w:val="00573CE0"/>
    <w:rsid w:val="0057423E"/>
    <w:rsid w:val="00574524"/>
    <w:rsid w:val="0057482C"/>
    <w:rsid w:val="005748CA"/>
    <w:rsid w:val="005755A6"/>
    <w:rsid w:val="0057639A"/>
    <w:rsid w:val="0057641E"/>
    <w:rsid w:val="0057691B"/>
    <w:rsid w:val="0058122E"/>
    <w:rsid w:val="00581AFE"/>
    <w:rsid w:val="0058230D"/>
    <w:rsid w:val="00583222"/>
    <w:rsid w:val="00584E79"/>
    <w:rsid w:val="00585118"/>
    <w:rsid w:val="005860A4"/>
    <w:rsid w:val="00586705"/>
    <w:rsid w:val="00586E68"/>
    <w:rsid w:val="00586FFF"/>
    <w:rsid w:val="005872A1"/>
    <w:rsid w:val="00590BE7"/>
    <w:rsid w:val="00591B07"/>
    <w:rsid w:val="00591DD0"/>
    <w:rsid w:val="005922AB"/>
    <w:rsid w:val="005936AF"/>
    <w:rsid w:val="005937EB"/>
    <w:rsid w:val="00593BB2"/>
    <w:rsid w:val="00594661"/>
    <w:rsid w:val="005956BD"/>
    <w:rsid w:val="00596EC7"/>
    <w:rsid w:val="00597E6E"/>
    <w:rsid w:val="005A0EB7"/>
    <w:rsid w:val="005A33C2"/>
    <w:rsid w:val="005A3468"/>
    <w:rsid w:val="005A36D8"/>
    <w:rsid w:val="005A4CB3"/>
    <w:rsid w:val="005A52C2"/>
    <w:rsid w:val="005A5E78"/>
    <w:rsid w:val="005A7A2E"/>
    <w:rsid w:val="005B09DD"/>
    <w:rsid w:val="005B257A"/>
    <w:rsid w:val="005B4A31"/>
    <w:rsid w:val="005B516A"/>
    <w:rsid w:val="005B5580"/>
    <w:rsid w:val="005B6621"/>
    <w:rsid w:val="005B68E5"/>
    <w:rsid w:val="005B6A30"/>
    <w:rsid w:val="005C111D"/>
    <w:rsid w:val="005C305B"/>
    <w:rsid w:val="005C315B"/>
    <w:rsid w:val="005C36D4"/>
    <w:rsid w:val="005C395C"/>
    <w:rsid w:val="005C5069"/>
    <w:rsid w:val="005C5892"/>
    <w:rsid w:val="005C63B7"/>
    <w:rsid w:val="005C6AB0"/>
    <w:rsid w:val="005D024E"/>
    <w:rsid w:val="005D1835"/>
    <w:rsid w:val="005D3E1C"/>
    <w:rsid w:val="005D5023"/>
    <w:rsid w:val="005D509E"/>
    <w:rsid w:val="005D5361"/>
    <w:rsid w:val="005D750A"/>
    <w:rsid w:val="005E0474"/>
    <w:rsid w:val="005E119C"/>
    <w:rsid w:val="005E1223"/>
    <w:rsid w:val="005E1829"/>
    <w:rsid w:val="005E280B"/>
    <w:rsid w:val="005E2A5D"/>
    <w:rsid w:val="005E2B89"/>
    <w:rsid w:val="005E30E4"/>
    <w:rsid w:val="005E4B47"/>
    <w:rsid w:val="005E6DB6"/>
    <w:rsid w:val="005E6F2E"/>
    <w:rsid w:val="005F0331"/>
    <w:rsid w:val="005F0821"/>
    <w:rsid w:val="005F1524"/>
    <w:rsid w:val="005F1E21"/>
    <w:rsid w:val="005F2791"/>
    <w:rsid w:val="005F3EAC"/>
    <w:rsid w:val="005F42D3"/>
    <w:rsid w:val="005F4749"/>
    <w:rsid w:val="005F4BE6"/>
    <w:rsid w:val="005F5521"/>
    <w:rsid w:val="005F593E"/>
    <w:rsid w:val="005F64D5"/>
    <w:rsid w:val="005F6B55"/>
    <w:rsid w:val="005F7A8E"/>
    <w:rsid w:val="0060012B"/>
    <w:rsid w:val="00600CFD"/>
    <w:rsid w:val="00601593"/>
    <w:rsid w:val="0060374F"/>
    <w:rsid w:val="00604432"/>
    <w:rsid w:val="00604C17"/>
    <w:rsid w:val="00604C36"/>
    <w:rsid w:val="006052D3"/>
    <w:rsid w:val="00606AC7"/>
    <w:rsid w:val="00606B00"/>
    <w:rsid w:val="00606BDB"/>
    <w:rsid w:val="006074D6"/>
    <w:rsid w:val="00607DB3"/>
    <w:rsid w:val="00607DB7"/>
    <w:rsid w:val="006119AA"/>
    <w:rsid w:val="00611CB1"/>
    <w:rsid w:val="00611EB0"/>
    <w:rsid w:val="006127A2"/>
    <w:rsid w:val="006141C2"/>
    <w:rsid w:val="00615046"/>
    <w:rsid w:val="00616277"/>
    <w:rsid w:val="00616697"/>
    <w:rsid w:val="0061734E"/>
    <w:rsid w:val="00617620"/>
    <w:rsid w:val="00617AA7"/>
    <w:rsid w:val="00620423"/>
    <w:rsid w:val="006217D3"/>
    <w:rsid w:val="00621807"/>
    <w:rsid w:val="00623C72"/>
    <w:rsid w:val="00623CEC"/>
    <w:rsid w:val="006244C3"/>
    <w:rsid w:val="00625452"/>
    <w:rsid w:val="00625DF7"/>
    <w:rsid w:val="00626174"/>
    <w:rsid w:val="00626B33"/>
    <w:rsid w:val="006274CB"/>
    <w:rsid w:val="00627B88"/>
    <w:rsid w:val="00630C22"/>
    <w:rsid w:val="00630E30"/>
    <w:rsid w:val="006311C1"/>
    <w:rsid w:val="00631254"/>
    <w:rsid w:val="006318C3"/>
    <w:rsid w:val="00633A31"/>
    <w:rsid w:val="00634BAC"/>
    <w:rsid w:val="006360B8"/>
    <w:rsid w:val="00636514"/>
    <w:rsid w:val="00636743"/>
    <w:rsid w:val="0063680B"/>
    <w:rsid w:val="00637B7B"/>
    <w:rsid w:val="00640048"/>
    <w:rsid w:val="0064024E"/>
    <w:rsid w:val="00640553"/>
    <w:rsid w:val="00640D10"/>
    <w:rsid w:val="00640FE5"/>
    <w:rsid w:val="0064198B"/>
    <w:rsid w:val="00642443"/>
    <w:rsid w:val="0064573C"/>
    <w:rsid w:val="0064704C"/>
    <w:rsid w:val="006475AC"/>
    <w:rsid w:val="006476FE"/>
    <w:rsid w:val="00647BEB"/>
    <w:rsid w:val="00647E8B"/>
    <w:rsid w:val="006513CD"/>
    <w:rsid w:val="0065431B"/>
    <w:rsid w:val="0065480F"/>
    <w:rsid w:val="00654B92"/>
    <w:rsid w:val="00656781"/>
    <w:rsid w:val="00657196"/>
    <w:rsid w:val="006604F6"/>
    <w:rsid w:val="00660C9C"/>
    <w:rsid w:val="00661CF6"/>
    <w:rsid w:val="00662098"/>
    <w:rsid w:val="006627AE"/>
    <w:rsid w:val="00662C92"/>
    <w:rsid w:val="00663A9C"/>
    <w:rsid w:val="006646DE"/>
    <w:rsid w:val="00664E5C"/>
    <w:rsid w:val="006662B4"/>
    <w:rsid w:val="006663F8"/>
    <w:rsid w:val="00670823"/>
    <w:rsid w:val="00672451"/>
    <w:rsid w:val="0067390E"/>
    <w:rsid w:val="006740C8"/>
    <w:rsid w:val="006743D5"/>
    <w:rsid w:val="006767B2"/>
    <w:rsid w:val="00677DB7"/>
    <w:rsid w:val="006807CC"/>
    <w:rsid w:val="00681602"/>
    <w:rsid w:val="00682907"/>
    <w:rsid w:val="0068299D"/>
    <w:rsid w:val="006858B5"/>
    <w:rsid w:val="00685A2D"/>
    <w:rsid w:val="00687D3C"/>
    <w:rsid w:val="006906B0"/>
    <w:rsid w:val="006911E8"/>
    <w:rsid w:val="00691C30"/>
    <w:rsid w:val="00693D49"/>
    <w:rsid w:val="00693D79"/>
    <w:rsid w:val="00694F80"/>
    <w:rsid w:val="006951F3"/>
    <w:rsid w:val="0069633D"/>
    <w:rsid w:val="00696B7B"/>
    <w:rsid w:val="00696E30"/>
    <w:rsid w:val="006A09BD"/>
    <w:rsid w:val="006A1805"/>
    <w:rsid w:val="006A1A9F"/>
    <w:rsid w:val="006A1DA2"/>
    <w:rsid w:val="006A2F4D"/>
    <w:rsid w:val="006A3100"/>
    <w:rsid w:val="006A338F"/>
    <w:rsid w:val="006A497D"/>
    <w:rsid w:val="006A6330"/>
    <w:rsid w:val="006A68B0"/>
    <w:rsid w:val="006A703D"/>
    <w:rsid w:val="006B07B4"/>
    <w:rsid w:val="006B15EC"/>
    <w:rsid w:val="006B3541"/>
    <w:rsid w:val="006B37F8"/>
    <w:rsid w:val="006B3902"/>
    <w:rsid w:val="006B3D47"/>
    <w:rsid w:val="006B3EAB"/>
    <w:rsid w:val="006B41E3"/>
    <w:rsid w:val="006B43CB"/>
    <w:rsid w:val="006B53E6"/>
    <w:rsid w:val="006B6287"/>
    <w:rsid w:val="006B6548"/>
    <w:rsid w:val="006C0933"/>
    <w:rsid w:val="006C0B58"/>
    <w:rsid w:val="006C1117"/>
    <w:rsid w:val="006C1FF3"/>
    <w:rsid w:val="006C2312"/>
    <w:rsid w:val="006C33A0"/>
    <w:rsid w:val="006C357F"/>
    <w:rsid w:val="006C35F8"/>
    <w:rsid w:val="006C4707"/>
    <w:rsid w:val="006C4AB9"/>
    <w:rsid w:val="006C4E43"/>
    <w:rsid w:val="006C4EE0"/>
    <w:rsid w:val="006C5035"/>
    <w:rsid w:val="006C54EA"/>
    <w:rsid w:val="006C6970"/>
    <w:rsid w:val="006C6D09"/>
    <w:rsid w:val="006C74A9"/>
    <w:rsid w:val="006D0D70"/>
    <w:rsid w:val="006D1712"/>
    <w:rsid w:val="006D1A27"/>
    <w:rsid w:val="006D1CD0"/>
    <w:rsid w:val="006D1EB6"/>
    <w:rsid w:val="006D2306"/>
    <w:rsid w:val="006D23BB"/>
    <w:rsid w:val="006D329B"/>
    <w:rsid w:val="006D4978"/>
    <w:rsid w:val="006D7982"/>
    <w:rsid w:val="006E0ED9"/>
    <w:rsid w:val="006E21C6"/>
    <w:rsid w:val="006E319F"/>
    <w:rsid w:val="006E396F"/>
    <w:rsid w:val="006E46DF"/>
    <w:rsid w:val="006E4E1F"/>
    <w:rsid w:val="006E59AA"/>
    <w:rsid w:val="006E5A79"/>
    <w:rsid w:val="006E65DA"/>
    <w:rsid w:val="006E7675"/>
    <w:rsid w:val="006F1D5E"/>
    <w:rsid w:val="006F2545"/>
    <w:rsid w:val="006F2840"/>
    <w:rsid w:val="006F370B"/>
    <w:rsid w:val="006F5AFA"/>
    <w:rsid w:val="006F5B06"/>
    <w:rsid w:val="006F6485"/>
    <w:rsid w:val="006F64FC"/>
    <w:rsid w:val="006F6824"/>
    <w:rsid w:val="006F682F"/>
    <w:rsid w:val="006F7478"/>
    <w:rsid w:val="00700077"/>
    <w:rsid w:val="0070387C"/>
    <w:rsid w:val="0070406D"/>
    <w:rsid w:val="0070479A"/>
    <w:rsid w:val="00704B5A"/>
    <w:rsid w:val="00705175"/>
    <w:rsid w:val="0070533A"/>
    <w:rsid w:val="00705A8F"/>
    <w:rsid w:val="00705EAE"/>
    <w:rsid w:val="00705FC6"/>
    <w:rsid w:val="007068B2"/>
    <w:rsid w:val="00711299"/>
    <w:rsid w:val="00711531"/>
    <w:rsid w:val="00715489"/>
    <w:rsid w:val="0071599D"/>
    <w:rsid w:val="00715F0A"/>
    <w:rsid w:val="00716356"/>
    <w:rsid w:val="00717275"/>
    <w:rsid w:val="007177D3"/>
    <w:rsid w:val="00720798"/>
    <w:rsid w:val="00722665"/>
    <w:rsid w:val="00722ACF"/>
    <w:rsid w:val="007231DF"/>
    <w:rsid w:val="00723C80"/>
    <w:rsid w:val="00723EE0"/>
    <w:rsid w:val="00724172"/>
    <w:rsid w:val="0072614A"/>
    <w:rsid w:val="00726922"/>
    <w:rsid w:val="00726F6A"/>
    <w:rsid w:val="0073169B"/>
    <w:rsid w:val="00731D16"/>
    <w:rsid w:val="00732B7B"/>
    <w:rsid w:val="00732F7F"/>
    <w:rsid w:val="007330E8"/>
    <w:rsid w:val="0073349E"/>
    <w:rsid w:val="007335F3"/>
    <w:rsid w:val="007340C2"/>
    <w:rsid w:val="00734199"/>
    <w:rsid w:val="00735FE7"/>
    <w:rsid w:val="00736B9C"/>
    <w:rsid w:val="00736CC4"/>
    <w:rsid w:val="00740D11"/>
    <w:rsid w:val="0074139C"/>
    <w:rsid w:val="0074196C"/>
    <w:rsid w:val="00741BC2"/>
    <w:rsid w:val="00744AC5"/>
    <w:rsid w:val="00745695"/>
    <w:rsid w:val="0074687B"/>
    <w:rsid w:val="0074718B"/>
    <w:rsid w:val="007472A5"/>
    <w:rsid w:val="007477F2"/>
    <w:rsid w:val="00750067"/>
    <w:rsid w:val="0075044E"/>
    <w:rsid w:val="0075281D"/>
    <w:rsid w:val="007535F0"/>
    <w:rsid w:val="00753886"/>
    <w:rsid w:val="00754660"/>
    <w:rsid w:val="0075524B"/>
    <w:rsid w:val="00757193"/>
    <w:rsid w:val="0076039C"/>
    <w:rsid w:val="00761959"/>
    <w:rsid w:val="0076254B"/>
    <w:rsid w:val="00763E25"/>
    <w:rsid w:val="007642E1"/>
    <w:rsid w:val="00764E44"/>
    <w:rsid w:val="007651C3"/>
    <w:rsid w:val="00766F1C"/>
    <w:rsid w:val="00766F29"/>
    <w:rsid w:val="00767270"/>
    <w:rsid w:val="0077018C"/>
    <w:rsid w:val="00770E8D"/>
    <w:rsid w:val="007711FC"/>
    <w:rsid w:val="0077193B"/>
    <w:rsid w:val="00772795"/>
    <w:rsid w:val="0077456A"/>
    <w:rsid w:val="00774C75"/>
    <w:rsid w:val="00774D42"/>
    <w:rsid w:val="0077585E"/>
    <w:rsid w:val="00775FFD"/>
    <w:rsid w:val="007801DC"/>
    <w:rsid w:val="00781215"/>
    <w:rsid w:val="00781EE6"/>
    <w:rsid w:val="00783E8F"/>
    <w:rsid w:val="00784350"/>
    <w:rsid w:val="00785C1B"/>
    <w:rsid w:val="00785C27"/>
    <w:rsid w:val="0078645A"/>
    <w:rsid w:val="0078688C"/>
    <w:rsid w:val="00786DD8"/>
    <w:rsid w:val="00787CAA"/>
    <w:rsid w:val="00790805"/>
    <w:rsid w:val="00790A3D"/>
    <w:rsid w:val="00791F87"/>
    <w:rsid w:val="00793B48"/>
    <w:rsid w:val="007947C2"/>
    <w:rsid w:val="007959B7"/>
    <w:rsid w:val="00795AC6"/>
    <w:rsid w:val="00796C80"/>
    <w:rsid w:val="00797473"/>
    <w:rsid w:val="007975F5"/>
    <w:rsid w:val="007A0243"/>
    <w:rsid w:val="007A0283"/>
    <w:rsid w:val="007A0860"/>
    <w:rsid w:val="007A1DA5"/>
    <w:rsid w:val="007A2433"/>
    <w:rsid w:val="007A244A"/>
    <w:rsid w:val="007A2A27"/>
    <w:rsid w:val="007A3AA8"/>
    <w:rsid w:val="007A47CC"/>
    <w:rsid w:val="007A4ECD"/>
    <w:rsid w:val="007A586A"/>
    <w:rsid w:val="007A6445"/>
    <w:rsid w:val="007A6D82"/>
    <w:rsid w:val="007A77F6"/>
    <w:rsid w:val="007B00CB"/>
    <w:rsid w:val="007B0623"/>
    <w:rsid w:val="007B08EE"/>
    <w:rsid w:val="007B173C"/>
    <w:rsid w:val="007B1AB2"/>
    <w:rsid w:val="007B1C62"/>
    <w:rsid w:val="007B37FC"/>
    <w:rsid w:val="007B3D42"/>
    <w:rsid w:val="007B5145"/>
    <w:rsid w:val="007B5653"/>
    <w:rsid w:val="007B5DB6"/>
    <w:rsid w:val="007B660B"/>
    <w:rsid w:val="007B6C24"/>
    <w:rsid w:val="007B7D6D"/>
    <w:rsid w:val="007C153C"/>
    <w:rsid w:val="007C1A86"/>
    <w:rsid w:val="007C2AA2"/>
    <w:rsid w:val="007C31A5"/>
    <w:rsid w:val="007C4A03"/>
    <w:rsid w:val="007C66E5"/>
    <w:rsid w:val="007C69A4"/>
    <w:rsid w:val="007C77F0"/>
    <w:rsid w:val="007C7ADF"/>
    <w:rsid w:val="007D05FC"/>
    <w:rsid w:val="007D1BC7"/>
    <w:rsid w:val="007D1F52"/>
    <w:rsid w:val="007D3686"/>
    <w:rsid w:val="007D3954"/>
    <w:rsid w:val="007D61CA"/>
    <w:rsid w:val="007D6BF2"/>
    <w:rsid w:val="007D7821"/>
    <w:rsid w:val="007E01A1"/>
    <w:rsid w:val="007E0A6F"/>
    <w:rsid w:val="007E10FB"/>
    <w:rsid w:val="007E156D"/>
    <w:rsid w:val="007E2662"/>
    <w:rsid w:val="007E44A4"/>
    <w:rsid w:val="007E5D26"/>
    <w:rsid w:val="007E65C6"/>
    <w:rsid w:val="007E6942"/>
    <w:rsid w:val="007E77B2"/>
    <w:rsid w:val="007F02D3"/>
    <w:rsid w:val="007F2CA9"/>
    <w:rsid w:val="007F4B67"/>
    <w:rsid w:val="007F6555"/>
    <w:rsid w:val="007F79FA"/>
    <w:rsid w:val="007F7EDD"/>
    <w:rsid w:val="007F7FC3"/>
    <w:rsid w:val="00800E06"/>
    <w:rsid w:val="00801061"/>
    <w:rsid w:val="00801DAE"/>
    <w:rsid w:val="0080217E"/>
    <w:rsid w:val="008022E0"/>
    <w:rsid w:val="00804CE6"/>
    <w:rsid w:val="0080502D"/>
    <w:rsid w:val="0080562D"/>
    <w:rsid w:val="00805AFC"/>
    <w:rsid w:val="00807932"/>
    <w:rsid w:val="00807C87"/>
    <w:rsid w:val="00807DB9"/>
    <w:rsid w:val="008100BE"/>
    <w:rsid w:val="00811776"/>
    <w:rsid w:val="008129B9"/>
    <w:rsid w:val="00813533"/>
    <w:rsid w:val="008157D6"/>
    <w:rsid w:val="00815EE2"/>
    <w:rsid w:val="00816230"/>
    <w:rsid w:val="00817395"/>
    <w:rsid w:val="00820CDC"/>
    <w:rsid w:val="0082110F"/>
    <w:rsid w:val="00821497"/>
    <w:rsid w:val="00823E5F"/>
    <w:rsid w:val="00824251"/>
    <w:rsid w:val="0082448A"/>
    <w:rsid w:val="008267A8"/>
    <w:rsid w:val="008269A0"/>
    <w:rsid w:val="00826B76"/>
    <w:rsid w:val="008275DA"/>
    <w:rsid w:val="00827DCE"/>
    <w:rsid w:val="0083277B"/>
    <w:rsid w:val="0083546F"/>
    <w:rsid w:val="008373C3"/>
    <w:rsid w:val="008373EF"/>
    <w:rsid w:val="00840603"/>
    <w:rsid w:val="00840744"/>
    <w:rsid w:val="00841160"/>
    <w:rsid w:val="008415DD"/>
    <w:rsid w:val="00842495"/>
    <w:rsid w:val="00842B27"/>
    <w:rsid w:val="008432E1"/>
    <w:rsid w:val="0084377C"/>
    <w:rsid w:val="00843A67"/>
    <w:rsid w:val="00847DE6"/>
    <w:rsid w:val="00850658"/>
    <w:rsid w:val="00850E45"/>
    <w:rsid w:val="0085101C"/>
    <w:rsid w:val="008529E0"/>
    <w:rsid w:val="00853479"/>
    <w:rsid w:val="00853D43"/>
    <w:rsid w:val="008543C4"/>
    <w:rsid w:val="00854586"/>
    <w:rsid w:val="008551E4"/>
    <w:rsid w:val="008563F1"/>
    <w:rsid w:val="0085677B"/>
    <w:rsid w:val="00856F2E"/>
    <w:rsid w:val="008604D8"/>
    <w:rsid w:val="00860CEE"/>
    <w:rsid w:val="008613CB"/>
    <w:rsid w:val="00861EAF"/>
    <w:rsid w:val="008621A2"/>
    <w:rsid w:val="00862FEE"/>
    <w:rsid w:val="008637CA"/>
    <w:rsid w:val="00863900"/>
    <w:rsid w:val="00863D3C"/>
    <w:rsid w:val="008652F7"/>
    <w:rsid w:val="00865C6C"/>
    <w:rsid w:val="00867007"/>
    <w:rsid w:val="00867179"/>
    <w:rsid w:val="00867C7E"/>
    <w:rsid w:val="00870C01"/>
    <w:rsid w:val="00870F76"/>
    <w:rsid w:val="00871989"/>
    <w:rsid w:val="008725A1"/>
    <w:rsid w:val="00873258"/>
    <w:rsid w:val="00873AB6"/>
    <w:rsid w:val="0087419F"/>
    <w:rsid w:val="008743A4"/>
    <w:rsid w:val="00874D0D"/>
    <w:rsid w:val="0087561F"/>
    <w:rsid w:val="008757E8"/>
    <w:rsid w:val="00875E2D"/>
    <w:rsid w:val="00877BFC"/>
    <w:rsid w:val="00877EDF"/>
    <w:rsid w:val="00880B99"/>
    <w:rsid w:val="0088251F"/>
    <w:rsid w:val="00883E31"/>
    <w:rsid w:val="008848A7"/>
    <w:rsid w:val="008855B6"/>
    <w:rsid w:val="0088777E"/>
    <w:rsid w:val="008900E7"/>
    <w:rsid w:val="00890845"/>
    <w:rsid w:val="00890897"/>
    <w:rsid w:val="008934B3"/>
    <w:rsid w:val="008937AE"/>
    <w:rsid w:val="00893944"/>
    <w:rsid w:val="008941A8"/>
    <w:rsid w:val="00894C31"/>
    <w:rsid w:val="008962E0"/>
    <w:rsid w:val="00897913"/>
    <w:rsid w:val="008A0208"/>
    <w:rsid w:val="008A3E42"/>
    <w:rsid w:val="008A3F89"/>
    <w:rsid w:val="008A6096"/>
    <w:rsid w:val="008A66D4"/>
    <w:rsid w:val="008B0092"/>
    <w:rsid w:val="008B0274"/>
    <w:rsid w:val="008B0991"/>
    <w:rsid w:val="008B1F7C"/>
    <w:rsid w:val="008B2C4A"/>
    <w:rsid w:val="008B3525"/>
    <w:rsid w:val="008B39B2"/>
    <w:rsid w:val="008B4F08"/>
    <w:rsid w:val="008B5611"/>
    <w:rsid w:val="008B600D"/>
    <w:rsid w:val="008B6CAE"/>
    <w:rsid w:val="008C0182"/>
    <w:rsid w:val="008C1F21"/>
    <w:rsid w:val="008C1FE0"/>
    <w:rsid w:val="008C24F9"/>
    <w:rsid w:val="008C3357"/>
    <w:rsid w:val="008C4BF7"/>
    <w:rsid w:val="008C6010"/>
    <w:rsid w:val="008C6245"/>
    <w:rsid w:val="008C7008"/>
    <w:rsid w:val="008C7C3C"/>
    <w:rsid w:val="008C7D9D"/>
    <w:rsid w:val="008D3754"/>
    <w:rsid w:val="008D3B12"/>
    <w:rsid w:val="008D405F"/>
    <w:rsid w:val="008D42DE"/>
    <w:rsid w:val="008D5769"/>
    <w:rsid w:val="008D5808"/>
    <w:rsid w:val="008D596C"/>
    <w:rsid w:val="008D618F"/>
    <w:rsid w:val="008D7017"/>
    <w:rsid w:val="008D70A8"/>
    <w:rsid w:val="008D74E5"/>
    <w:rsid w:val="008E0B6F"/>
    <w:rsid w:val="008E0EFD"/>
    <w:rsid w:val="008E175E"/>
    <w:rsid w:val="008E1F82"/>
    <w:rsid w:val="008E3225"/>
    <w:rsid w:val="008E4DAF"/>
    <w:rsid w:val="008E5016"/>
    <w:rsid w:val="008E506E"/>
    <w:rsid w:val="008E6D00"/>
    <w:rsid w:val="008E6D3B"/>
    <w:rsid w:val="008E7BE1"/>
    <w:rsid w:val="008F09AD"/>
    <w:rsid w:val="008F0F24"/>
    <w:rsid w:val="008F112A"/>
    <w:rsid w:val="008F2501"/>
    <w:rsid w:val="008F3ADE"/>
    <w:rsid w:val="008F4830"/>
    <w:rsid w:val="008F541C"/>
    <w:rsid w:val="008F6793"/>
    <w:rsid w:val="008F6B1C"/>
    <w:rsid w:val="008F6FE3"/>
    <w:rsid w:val="008F751C"/>
    <w:rsid w:val="008F777E"/>
    <w:rsid w:val="008F77A6"/>
    <w:rsid w:val="009006DC"/>
    <w:rsid w:val="00900E86"/>
    <w:rsid w:val="00902A6C"/>
    <w:rsid w:val="00902C7B"/>
    <w:rsid w:val="009067D7"/>
    <w:rsid w:val="009067E4"/>
    <w:rsid w:val="0090683F"/>
    <w:rsid w:val="00907760"/>
    <w:rsid w:val="00910B8B"/>
    <w:rsid w:val="00910EC7"/>
    <w:rsid w:val="00912466"/>
    <w:rsid w:val="009143D3"/>
    <w:rsid w:val="00914DEA"/>
    <w:rsid w:val="00916696"/>
    <w:rsid w:val="009205A0"/>
    <w:rsid w:val="00920C71"/>
    <w:rsid w:val="00920FA1"/>
    <w:rsid w:val="00922DD1"/>
    <w:rsid w:val="00922F1C"/>
    <w:rsid w:val="009240E4"/>
    <w:rsid w:val="00925153"/>
    <w:rsid w:val="0092524A"/>
    <w:rsid w:val="009257F4"/>
    <w:rsid w:val="00925FE9"/>
    <w:rsid w:val="00927D08"/>
    <w:rsid w:val="0093054E"/>
    <w:rsid w:val="00931CB3"/>
    <w:rsid w:val="00931EAD"/>
    <w:rsid w:val="00932CC0"/>
    <w:rsid w:val="0093418B"/>
    <w:rsid w:val="00934B77"/>
    <w:rsid w:val="0093579D"/>
    <w:rsid w:val="0093585D"/>
    <w:rsid w:val="009374EE"/>
    <w:rsid w:val="0094076F"/>
    <w:rsid w:val="00940D1E"/>
    <w:rsid w:val="0094169D"/>
    <w:rsid w:val="00941C80"/>
    <w:rsid w:val="00942FC7"/>
    <w:rsid w:val="0094306A"/>
    <w:rsid w:val="00944451"/>
    <w:rsid w:val="00945287"/>
    <w:rsid w:val="009459FD"/>
    <w:rsid w:val="00945ED3"/>
    <w:rsid w:val="009461CD"/>
    <w:rsid w:val="00946B0D"/>
    <w:rsid w:val="00946F20"/>
    <w:rsid w:val="00947674"/>
    <w:rsid w:val="00947BBB"/>
    <w:rsid w:val="00947D17"/>
    <w:rsid w:val="00950408"/>
    <w:rsid w:val="00950488"/>
    <w:rsid w:val="00950C23"/>
    <w:rsid w:val="0095119A"/>
    <w:rsid w:val="009516DD"/>
    <w:rsid w:val="009518F4"/>
    <w:rsid w:val="00951EB5"/>
    <w:rsid w:val="00952F95"/>
    <w:rsid w:val="009546EB"/>
    <w:rsid w:val="00954B3B"/>
    <w:rsid w:val="00956C40"/>
    <w:rsid w:val="00956DED"/>
    <w:rsid w:val="00960100"/>
    <w:rsid w:val="009615CE"/>
    <w:rsid w:val="00961B5A"/>
    <w:rsid w:val="00961FF8"/>
    <w:rsid w:val="00962B84"/>
    <w:rsid w:val="0096615C"/>
    <w:rsid w:val="00966633"/>
    <w:rsid w:val="00966798"/>
    <w:rsid w:val="009710B9"/>
    <w:rsid w:val="00971274"/>
    <w:rsid w:val="00972143"/>
    <w:rsid w:val="009723CB"/>
    <w:rsid w:val="00972B77"/>
    <w:rsid w:val="009730E5"/>
    <w:rsid w:val="009734B9"/>
    <w:rsid w:val="00973A1C"/>
    <w:rsid w:val="009747B6"/>
    <w:rsid w:val="009761F5"/>
    <w:rsid w:val="0097732B"/>
    <w:rsid w:val="00977485"/>
    <w:rsid w:val="009776B1"/>
    <w:rsid w:val="00980983"/>
    <w:rsid w:val="00980E88"/>
    <w:rsid w:val="009818AF"/>
    <w:rsid w:val="00982A41"/>
    <w:rsid w:val="00982A61"/>
    <w:rsid w:val="00986D00"/>
    <w:rsid w:val="00991288"/>
    <w:rsid w:val="00991AB3"/>
    <w:rsid w:val="009922A6"/>
    <w:rsid w:val="0099252C"/>
    <w:rsid w:val="00993F31"/>
    <w:rsid w:val="009958F1"/>
    <w:rsid w:val="00995C22"/>
    <w:rsid w:val="009968E3"/>
    <w:rsid w:val="00996A0E"/>
    <w:rsid w:val="00996E6D"/>
    <w:rsid w:val="00997A89"/>
    <w:rsid w:val="00997D49"/>
    <w:rsid w:val="009A051C"/>
    <w:rsid w:val="009A1712"/>
    <w:rsid w:val="009A2B15"/>
    <w:rsid w:val="009A3B9E"/>
    <w:rsid w:val="009A42D7"/>
    <w:rsid w:val="009A4B11"/>
    <w:rsid w:val="009A4E6D"/>
    <w:rsid w:val="009A4F26"/>
    <w:rsid w:val="009A59C7"/>
    <w:rsid w:val="009A637E"/>
    <w:rsid w:val="009A6854"/>
    <w:rsid w:val="009A7F72"/>
    <w:rsid w:val="009B03B0"/>
    <w:rsid w:val="009B0CE3"/>
    <w:rsid w:val="009B11AE"/>
    <w:rsid w:val="009B1664"/>
    <w:rsid w:val="009B17A0"/>
    <w:rsid w:val="009B2C4A"/>
    <w:rsid w:val="009B37D3"/>
    <w:rsid w:val="009B39B3"/>
    <w:rsid w:val="009B3BBC"/>
    <w:rsid w:val="009B3F52"/>
    <w:rsid w:val="009B74BE"/>
    <w:rsid w:val="009B7979"/>
    <w:rsid w:val="009B7D8D"/>
    <w:rsid w:val="009C11C4"/>
    <w:rsid w:val="009C2002"/>
    <w:rsid w:val="009C28E8"/>
    <w:rsid w:val="009C448E"/>
    <w:rsid w:val="009C5A44"/>
    <w:rsid w:val="009C5CD5"/>
    <w:rsid w:val="009C6530"/>
    <w:rsid w:val="009C6823"/>
    <w:rsid w:val="009C7C78"/>
    <w:rsid w:val="009C7DB4"/>
    <w:rsid w:val="009D1830"/>
    <w:rsid w:val="009D2073"/>
    <w:rsid w:val="009D21D6"/>
    <w:rsid w:val="009D235B"/>
    <w:rsid w:val="009D2E5D"/>
    <w:rsid w:val="009D2FA6"/>
    <w:rsid w:val="009D332F"/>
    <w:rsid w:val="009D4391"/>
    <w:rsid w:val="009D5B62"/>
    <w:rsid w:val="009D6103"/>
    <w:rsid w:val="009E0669"/>
    <w:rsid w:val="009E0F37"/>
    <w:rsid w:val="009E2FD0"/>
    <w:rsid w:val="009E455A"/>
    <w:rsid w:val="009E475C"/>
    <w:rsid w:val="009E6976"/>
    <w:rsid w:val="009E7B3C"/>
    <w:rsid w:val="009F1D65"/>
    <w:rsid w:val="009F29D7"/>
    <w:rsid w:val="009F309B"/>
    <w:rsid w:val="009F3208"/>
    <w:rsid w:val="009F340E"/>
    <w:rsid w:val="009F35FA"/>
    <w:rsid w:val="009F416B"/>
    <w:rsid w:val="009F5079"/>
    <w:rsid w:val="009F6A4E"/>
    <w:rsid w:val="009F76A6"/>
    <w:rsid w:val="009F7EC7"/>
    <w:rsid w:val="00A00382"/>
    <w:rsid w:val="00A01491"/>
    <w:rsid w:val="00A018A5"/>
    <w:rsid w:val="00A01AB8"/>
    <w:rsid w:val="00A0226D"/>
    <w:rsid w:val="00A030A2"/>
    <w:rsid w:val="00A03BAB"/>
    <w:rsid w:val="00A03CF2"/>
    <w:rsid w:val="00A04118"/>
    <w:rsid w:val="00A042BE"/>
    <w:rsid w:val="00A04571"/>
    <w:rsid w:val="00A0474B"/>
    <w:rsid w:val="00A04EAE"/>
    <w:rsid w:val="00A0533B"/>
    <w:rsid w:val="00A067B8"/>
    <w:rsid w:val="00A06943"/>
    <w:rsid w:val="00A06F74"/>
    <w:rsid w:val="00A0704C"/>
    <w:rsid w:val="00A0736F"/>
    <w:rsid w:val="00A073C8"/>
    <w:rsid w:val="00A106D4"/>
    <w:rsid w:val="00A1089F"/>
    <w:rsid w:val="00A11D49"/>
    <w:rsid w:val="00A126B1"/>
    <w:rsid w:val="00A129CE"/>
    <w:rsid w:val="00A146AC"/>
    <w:rsid w:val="00A15CFA"/>
    <w:rsid w:val="00A1698C"/>
    <w:rsid w:val="00A16F63"/>
    <w:rsid w:val="00A207F7"/>
    <w:rsid w:val="00A20891"/>
    <w:rsid w:val="00A20BE6"/>
    <w:rsid w:val="00A210F5"/>
    <w:rsid w:val="00A21204"/>
    <w:rsid w:val="00A2278D"/>
    <w:rsid w:val="00A23473"/>
    <w:rsid w:val="00A235D0"/>
    <w:rsid w:val="00A23B4B"/>
    <w:rsid w:val="00A2487E"/>
    <w:rsid w:val="00A248EB"/>
    <w:rsid w:val="00A24FF2"/>
    <w:rsid w:val="00A254A3"/>
    <w:rsid w:val="00A26724"/>
    <w:rsid w:val="00A27488"/>
    <w:rsid w:val="00A27ACD"/>
    <w:rsid w:val="00A27B8C"/>
    <w:rsid w:val="00A31DB3"/>
    <w:rsid w:val="00A33633"/>
    <w:rsid w:val="00A33A4A"/>
    <w:rsid w:val="00A34D91"/>
    <w:rsid w:val="00A364CC"/>
    <w:rsid w:val="00A37C30"/>
    <w:rsid w:val="00A37E98"/>
    <w:rsid w:val="00A40D19"/>
    <w:rsid w:val="00A40D9A"/>
    <w:rsid w:val="00A420C1"/>
    <w:rsid w:val="00A42A9E"/>
    <w:rsid w:val="00A43212"/>
    <w:rsid w:val="00A43AEA"/>
    <w:rsid w:val="00A43F7B"/>
    <w:rsid w:val="00A4410E"/>
    <w:rsid w:val="00A4483E"/>
    <w:rsid w:val="00A45495"/>
    <w:rsid w:val="00A5077B"/>
    <w:rsid w:val="00A5098A"/>
    <w:rsid w:val="00A514FE"/>
    <w:rsid w:val="00A51C44"/>
    <w:rsid w:val="00A51F4D"/>
    <w:rsid w:val="00A526C8"/>
    <w:rsid w:val="00A5337E"/>
    <w:rsid w:val="00A53858"/>
    <w:rsid w:val="00A53C60"/>
    <w:rsid w:val="00A55EE0"/>
    <w:rsid w:val="00A57061"/>
    <w:rsid w:val="00A57161"/>
    <w:rsid w:val="00A635B7"/>
    <w:rsid w:val="00A65E23"/>
    <w:rsid w:val="00A663CF"/>
    <w:rsid w:val="00A715CF"/>
    <w:rsid w:val="00A73829"/>
    <w:rsid w:val="00A73E9E"/>
    <w:rsid w:val="00A7411E"/>
    <w:rsid w:val="00A7746C"/>
    <w:rsid w:val="00A77511"/>
    <w:rsid w:val="00A81878"/>
    <w:rsid w:val="00A828A6"/>
    <w:rsid w:val="00A83518"/>
    <w:rsid w:val="00A838F6"/>
    <w:rsid w:val="00A84701"/>
    <w:rsid w:val="00A86400"/>
    <w:rsid w:val="00A90AD0"/>
    <w:rsid w:val="00A90C5E"/>
    <w:rsid w:val="00A9103F"/>
    <w:rsid w:val="00A9213B"/>
    <w:rsid w:val="00A92908"/>
    <w:rsid w:val="00A92C5B"/>
    <w:rsid w:val="00A930E4"/>
    <w:rsid w:val="00A93D02"/>
    <w:rsid w:val="00A9420A"/>
    <w:rsid w:val="00A967A4"/>
    <w:rsid w:val="00AA0476"/>
    <w:rsid w:val="00AA0702"/>
    <w:rsid w:val="00AA1370"/>
    <w:rsid w:val="00AA1C81"/>
    <w:rsid w:val="00AA327A"/>
    <w:rsid w:val="00AA4183"/>
    <w:rsid w:val="00AA4A91"/>
    <w:rsid w:val="00AA4E43"/>
    <w:rsid w:val="00AA5FD1"/>
    <w:rsid w:val="00AA6D83"/>
    <w:rsid w:val="00AA7238"/>
    <w:rsid w:val="00AB05BA"/>
    <w:rsid w:val="00AB26D3"/>
    <w:rsid w:val="00AB337A"/>
    <w:rsid w:val="00AB3432"/>
    <w:rsid w:val="00AB4102"/>
    <w:rsid w:val="00AB55A4"/>
    <w:rsid w:val="00AB56DE"/>
    <w:rsid w:val="00AB5AF1"/>
    <w:rsid w:val="00AB7AD6"/>
    <w:rsid w:val="00AC0BF7"/>
    <w:rsid w:val="00AC1FDD"/>
    <w:rsid w:val="00AC33DF"/>
    <w:rsid w:val="00AC4313"/>
    <w:rsid w:val="00AC54DA"/>
    <w:rsid w:val="00AC5B16"/>
    <w:rsid w:val="00AC5E24"/>
    <w:rsid w:val="00AC642F"/>
    <w:rsid w:val="00AC6E7E"/>
    <w:rsid w:val="00AC77EF"/>
    <w:rsid w:val="00AD1B36"/>
    <w:rsid w:val="00AD281D"/>
    <w:rsid w:val="00AD2952"/>
    <w:rsid w:val="00AD2A03"/>
    <w:rsid w:val="00AD3C2B"/>
    <w:rsid w:val="00AD3D39"/>
    <w:rsid w:val="00AD45D7"/>
    <w:rsid w:val="00AD51C2"/>
    <w:rsid w:val="00AD613E"/>
    <w:rsid w:val="00AD693A"/>
    <w:rsid w:val="00AD7FC6"/>
    <w:rsid w:val="00AE018B"/>
    <w:rsid w:val="00AE0810"/>
    <w:rsid w:val="00AE1506"/>
    <w:rsid w:val="00AE1BFF"/>
    <w:rsid w:val="00AE25B3"/>
    <w:rsid w:val="00AE2D6F"/>
    <w:rsid w:val="00AE2F3A"/>
    <w:rsid w:val="00AE3045"/>
    <w:rsid w:val="00AE357A"/>
    <w:rsid w:val="00AE7C81"/>
    <w:rsid w:val="00AF0448"/>
    <w:rsid w:val="00AF04DF"/>
    <w:rsid w:val="00AF3A68"/>
    <w:rsid w:val="00AF3B0D"/>
    <w:rsid w:val="00AF46E2"/>
    <w:rsid w:val="00AF5767"/>
    <w:rsid w:val="00AF718D"/>
    <w:rsid w:val="00AF73EB"/>
    <w:rsid w:val="00AF7E71"/>
    <w:rsid w:val="00B01016"/>
    <w:rsid w:val="00B010A9"/>
    <w:rsid w:val="00B026D9"/>
    <w:rsid w:val="00B03E0B"/>
    <w:rsid w:val="00B04022"/>
    <w:rsid w:val="00B04293"/>
    <w:rsid w:val="00B047FF"/>
    <w:rsid w:val="00B056AC"/>
    <w:rsid w:val="00B05CE6"/>
    <w:rsid w:val="00B07146"/>
    <w:rsid w:val="00B10BA1"/>
    <w:rsid w:val="00B1197F"/>
    <w:rsid w:val="00B1296A"/>
    <w:rsid w:val="00B1341B"/>
    <w:rsid w:val="00B13DBA"/>
    <w:rsid w:val="00B1580D"/>
    <w:rsid w:val="00B15F51"/>
    <w:rsid w:val="00B16DA7"/>
    <w:rsid w:val="00B2285E"/>
    <w:rsid w:val="00B235C7"/>
    <w:rsid w:val="00B241E9"/>
    <w:rsid w:val="00B3004B"/>
    <w:rsid w:val="00B30A93"/>
    <w:rsid w:val="00B30F07"/>
    <w:rsid w:val="00B31692"/>
    <w:rsid w:val="00B31E72"/>
    <w:rsid w:val="00B32419"/>
    <w:rsid w:val="00B324FA"/>
    <w:rsid w:val="00B3303B"/>
    <w:rsid w:val="00B3425A"/>
    <w:rsid w:val="00B345BF"/>
    <w:rsid w:val="00B356BE"/>
    <w:rsid w:val="00B35F5C"/>
    <w:rsid w:val="00B36B24"/>
    <w:rsid w:val="00B36B98"/>
    <w:rsid w:val="00B36EA8"/>
    <w:rsid w:val="00B37254"/>
    <w:rsid w:val="00B40619"/>
    <w:rsid w:val="00B40EEF"/>
    <w:rsid w:val="00B4104B"/>
    <w:rsid w:val="00B4111E"/>
    <w:rsid w:val="00B4120D"/>
    <w:rsid w:val="00B41AC5"/>
    <w:rsid w:val="00B41BD6"/>
    <w:rsid w:val="00B42CE5"/>
    <w:rsid w:val="00B4338B"/>
    <w:rsid w:val="00B43B3B"/>
    <w:rsid w:val="00B43D43"/>
    <w:rsid w:val="00B4452F"/>
    <w:rsid w:val="00B44B0E"/>
    <w:rsid w:val="00B44C51"/>
    <w:rsid w:val="00B450C5"/>
    <w:rsid w:val="00B5147C"/>
    <w:rsid w:val="00B522D4"/>
    <w:rsid w:val="00B5265F"/>
    <w:rsid w:val="00B54302"/>
    <w:rsid w:val="00B546C2"/>
    <w:rsid w:val="00B54F1D"/>
    <w:rsid w:val="00B55268"/>
    <w:rsid w:val="00B55820"/>
    <w:rsid w:val="00B55E4F"/>
    <w:rsid w:val="00B569DE"/>
    <w:rsid w:val="00B6056E"/>
    <w:rsid w:val="00B60DD1"/>
    <w:rsid w:val="00B613DC"/>
    <w:rsid w:val="00B61831"/>
    <w:rsid w:val="00B62A33"/>
    <w:rsid w:val="00B63AA8"/>
    <w:rsid w:val="00B64269"/>
    <w:rsid w:val="00B65355"/>
    <w:rsid w:val="00B6697A"/>
    <w:rsid w:val="00B672A6"/>
    <w:rsid w:val="00B6744C"/>
    <w:rsid w:val="00B6788B"/>
    <w:rsid w:val="00B67FCE"/>
    <w:rsid w:val="00B70EA1"/>
    <w:rsid w:val="00B712C7"/>
    <w:rsid w:val="00B738B0"/>
    <w:rsid w:val="00B73E58"/>
    <w:rsid w:val="00B73F1A"/>
    <w:rsid w:val="00B740D1"/>
    <w:rsid w:val="00B74CF5"/>
    <w:rsid w:val="00B74FEE"/>
    <w:rsid w:val="00B75F59"/>
    <w:rsid w:val="00B80A98"/>
    <w:rsid w:val="00B816DC"/>
    <w:rsid w:val="00B8170A"/>
    <w:rsid w:val="00B8187B"/>
    <w:rsid w:val="00B81BF5"/>
    <w:rsid w:val="00B824BD"/>
    <w:rsid w:val="00B83295"/>
    <w:rsid w:val="00B837FD"/>
    <w:rsid w:val="00B84365"/>
    <w:rsid w:val="00B84987"/>
    <w:rsid w:val="00B866B5"/>
    <w:rsid w:val="00B86C0F"/>
    <w:rsid w:val="00B87354"/>
    <w:rsid w:val="00B87839"/>
    <w:rsid w:val="00B901F0"/>
    <w:rsid w:val="00B90524"/>
    <w:rsid w:val="00B906FD"/>
    <w:rsid w:val="00B91545"/>
    <w:rsid w:val="00B928B4"/>
    <w:rsid w:val="00B935FD"/>
    <w:rsid w:val="00B93916"/>
    <w:rsid w:val="00B943D3"/>
    <w:rsid w:val="00B943D7"/>
    <w:rsid w:val="00B943ED"/>
    <w:rsid w:val="00B9513B"/>
    <w:rsid w:val="00B957EE"/>
    <w:rsid w:val="00B97373"/>
    <w:rsid w:val="00B97D91"/>
    <w:rsid w:val="00B97F9C"/>
    <w:rsid w:val="00BA085F"/>
    <w:rsid w:val="00BA2209"/>
    <w:rsid w:val="00BA2E81"/>
    <w:rsid w:val="00BA5D79"/>
    <w:rsid w:val="00BA5F5E"/>
    <w:rsid w:val="00BB028E"/>
    <w:rsid w:val="00BB08D2"/>
    <w:rsid w:val="00BB090D"/>
    <w:rsid w:val="00BB09F8"/>
    <w:rsid w:val="00BB0BC8"/>
    <w:rsid w:val="00BB2D9B"/>
    <w:rsid w:val="00BB325D"/>
    <w:rsid w:val="00BB4BAA"/>
    <w:rsid w:val="00BB5CBC"/>
    <w:rsid w:val="00BB6421"/>
    <w:rsid w:val="00BB7D4D"/>
    <w:rsid w:val="00BC0C81"/>
    <w:rsid w:val="00BC1C1B"/>
    <w:rsid w:val="00BC1C34"/>
    <w:rsid w:val="00BC2B06"/>
    <w:rsid w:val="00BC3286"/>
    <w:rsid w:val="00BC3443"/>
    <w:rsid w:val="00BC3A40"/>
    <w:rsid w:val="00BC3D02"/>
    <w:rsid w:val="00BC424E"/>
    <w:rsid w:val="00BC542E"/>
    <w:rsid w:val="00BC7279"/>
    <w:rsid w:val="00BD1B5F"/>
    <w:rsid w:val="00BD2B2E"/>
    <w:rsid w:val="00BD321A"/>
    <w:rsid w:val="00BD333E"/>
    <w:rsid w:val="00BD3BD1"/>
    <w:rsid w:val="00BD45BB"/>
    <w:rsid w:val="00BD4AA5"/>
    <w:rsid w:val="00BD4C66"/>
    <w:rsid w:val="00BD5D96"/>
    <w:rsid w:val="00BD675F"/>
    <w:rsid w:val="00BD67FF"/>
    <w:rsid w:val="00BD683C"/>
    <w:rsid w:val="00BE0538"/>
    <w:rsid w:val="00BE1308"/>
    <w:rsid w:val="00BE20D6"/>
    <w:rsid w:val="00BE4233"/>
    <w:rsid w:val="00BE6198"/>
    <w:rsid w:val="00BE62CC"/>
    <w:rsid w:val="00BE6AFF"/>
    <w:rsid w:val="00BE6D40"/>
    <w:rsid w:val="00BE6F81"/>
    <w:rsid w:val="00BE79DA"/>
    <w:rsid w:val="00BE7A5B"/>
    <w:rsid w:val="00BF0442"/>
    <w:rsid w:val="00BF05B2"/>
    <w:rsid w:val="00BF3EC3"/>
    <w:rsid w:val="00BF4EE1"/>
    <w:rsid w:val="00BF7FCC"/>
    <w:rsid w:val="00C0023B"/>
    <w:rsid w:val="00C00F34"/>
    <w:rsid w:val="00C01398"/>
    <w:rsid w:val="00C0203C"/>
    <w:rsid w:val="00C03A3D"/>
    <w:rsid w:val="00C03AE2"/>
    <w:rsid w:val="00C03DE8"/>
    <w:rsid w:val="00C06425"/>
    <w:rsid w:val="00C07DD9"/>
    <w:rsid w:val="00C11534"/>
    <w:rsid w:val="00C11CD1"/>
    <w:rsid w:val="00C12B3B"/>
    <w:rsid w:val="00C13BD5"/>
    <w:rsid w:val="00C14A4C"/>
    <w:rsid w:val="00C14F55"/>
    <w:rsid w:val="00C15090"/>
    <w:rsid w:val="00C15DDE"/>
    <w:rsid w:val="00C173BF"/>
    <w:rsid w:val="00C17867"/>
    <w:rsid w:val="00C17BE9"/>
    <w:rsid w:val="00C206E2"/>
    <w:rsid w:val="00C21064"/>
    <w:rsid w:val="00C24EB7"/>
    <w:rsid w:val="00C25256"/>
    <w:rsid w:val="00C254EB"/>
    <w:rsid w:val="00C25B38"/>
    <w:rsid w:val="00C26062"/>
    <w:rsid w:val="00C27001"/>
    <w:rsid w:val="00C27526"/>
    <w:rsid w:val="00C301F5"/>
    <w:rsid w:val="00C3039B"/>
    <w:rsid w:val="00C30858"/>
    <w:rsid w:val="00C314E5"/>
    <w:rsid w:val="00C314E7"/>
    <w:rsid w:val="00C31903"/>
    <w:rsid w:val="00C31C2B"/>
    <w:rsid w:val="00C321A3"/>
    <w:rsid w:val="00C32230"/>
    <w:rsid w:val="00C35950"/>
    <w:rsid w:val="00C36429"/>
    <w:rsid w:val="00C36611"/>
    <w:rsid w:val="00C377E4"/>
    <w:rsid w:val="00C412F3"/>
    <w:rsid w:val="00C412F8"/>
    <w:rsid w:val="00C41AE7"/>
    <w:rsid w:val="00C41CDF"/>
    <w:rsid w:val="00C42521"/>
    <w:rsid w:val="00C428A1"/>
    <w:rsid w:val="00C444D3"/>
    <w:rsid w:val="00C44756"/>
    <w:rsid w:val="00C4567A"/>
    <w:rsid w:val="00C47DA9"/>
    <w:rsid w:val="00C51CAE"/>
    <w:rsid w:val="00C53306"/>
    <w:rsid w:val="00C536F4"/>
    <w:rsid w:val="00C54227"/>
    <w:rsid w:val="00C54549"/>
    <w:rsid w:val="00C5495C"/>
    <w:rsid w:val="00C549A4"/>
    <w:rsid w:val="00C549E4"/>
    <w:rsid w:val="00C54A28"/>
    <w:rsid w:val="00C55C33"/>
    <w:rsid w:val="00C55D3F"/>
    <w:rsid w:val="00C56B17"/>
    <w:rsid w:val="00C5745B"/>
    <w:rsid w:val="00C57EE3"/>
    <w:rsid w:val="00C60036"/>
    <w:rsid w:val="00C605E8"/>
    <w:rsid w:val="00C6069E"/>
    <w:rsid w:val="00C617D4"/>
    <w:rsid w:val="00C618B5"/>
    <w:rsid w:val="00C622A3"/>
    <w:rsid w:val="00C64182"/>
    <w:rsid w:val="00C64288"/>
    <w:rsid w:val="00C64502"/>
    <w:rsid w:val="00C64997"/>
    <w:rsid w:val="00C64DFE"/>
    <w:rsid w:val="00C65973"/>
    <w:rsid w:val="00C65B66"/>
    <w:rsid w:val="00C65C1C"/>
    <w:rsid w:val="00C704B2"/>
    <w:rsid w:val="00C70859"/>
    <w:rsid w:val="00C708EA"/>
    <w:rsid w:val="00C71079"/>
    <w:rsid w:val="00C714A1"/>
    <w:rsid w:val="00C71530"/>
    <w:rsid w:val="00C71E60"/>
    <w:rsid w:val="00C71FFC"/>
    <w:rsid w:val="00C73C95"/>
    <w:rsid w:val="00C740A9"/>
    <w:rsid w:val="00C759B6"/>
    <w:rsid w:val="00C76244"/>
    <w:rsid w:val="00C774DE"/>
    <w:rsid w:val="00C77B8E"/>
    <w:rsid w:val="00C80427"/>
    <w:rsid w:val="00C80D93"/>
    <w:rsid w:val="00C81DC2"/>
    <w:rsid w:val="00C82180"/>
    <w:rsid w:val="00C83664"/>
    <w:rsid w:val="00C84370"/>
    <w:rsid w:val="00C84434"/>
    <w:rsid w:val="00C847C1"/>
    <w:rsid w:val="00C84A48"/>
    <w:rsid w:val="00C85076"/>
    <w:rsid w:val="00C85338"/>
    <w:rsid w:val="00C85824"/>
    <w:rsid w:val="00C866CD"/>
    <w:rsid w:val="00C86FDC"/>
    <w:rsid w:val="00C8709F"/>
    <w:rsid w:val="00C87857"/>
    <w:rsid w:val="00C908E8"/>
    <w:rsid w:val="00C915CB"/>
    <w:rsid w:val="00C9240E"/>
    <w:rsid w:val="00C92452"/>
    <w:rsid w:val="00C92E6B"/>
    <w:rsid w:val="00C92F4D"/>
    <w:rsid w:val="00C9435E"/>
    <w:rsid w:val="00C95428"/>
    <w:rsid w:val="00C95FC2"/>
    <w:rsid w:val="00C96A97"/>
    <w:rsid w:val="00C97977"/>
    <w:rsid w:val="00CA0E30"/>
    <w:rsid w:val="00CA203A"/>
    <w:rsid w:val="00CA20D1"/>
    <w:rsid w:val="00CA2715"/>
    <w:rsid w:val="00CA3B5F"/>
    <w:rsid w:val="00CA7639"/>
    <w:rsid w:val="00CA7651"/>
    <w:rsid w:val="00CA78BE"/>
    <w:rsid w:val="00CA7BE7"/>
    <w:rsid w:val="00CB0994"/>
    <w:rsid w:val="00CB0F46"/>
    <w:rsid w:val="00CB3C3B"/>
    <w:rsid w:val="00CB4131"/>
    <w:rsid w:val="00CB5C4C"/>
    <w:rsid w:val="00CB5EE0"/>
    <w:rsid w:val="00CB63A1"/>
    <w:rsid w:val="00CB7D19"/>
    <w:rsid w:val="00CC106E"/>
    <w:rsid w:val="00CC12F3"/>
    <w:rsid w:val="00CC1796"/>
    <w:rsid w:val="00CC20F0"/>
    <w:rsid w:val="00CC3DAD"/>
    <w:rsid w:val="00CC3FEF"/>
    <w:rsid w:val="00CC42CE"/>
    <w:rsid w:val="00CC4653"/>
    <w:rsid w:val="00CC5B30"/>
    <w:rsid w:val="00CC66E4"/>
    <w:rsid w:val="00CC6EE6"/>
    <w:rsid w:val="00CC770F"/>
    <w:rsid w:val="00CC7C0A"/>
    <w:rsid w:val="00CC7E02"/>
    <w:rsid w:val="00CD13D5"/>
    <w:rsid w:val="00CD1847"/>
    <w:rsid w:val="00CD3A5C"/>
    <w:rsid w:val="00CD3AAD"/>
    <w:rsid w:val="00CD4FB9"/>
    <w:rsid w:val="00CD554E"/>
    <w:rsid w:val="00CD657D"/>
    <w:rsid w:val="00CD66BF"/>
    <w:rsid w:val="00CD6AF8"/>
    <w:rsid w:val="00CE0553"/>
    <w:rsid w:val="00CE081B"/>
    <w:rsid w:val="00CE10B5"/>
    <w:rsid w:val="00CE3E7C"/>
    <w:rsid w:val="00CE4666"/>
    <w:rsid w:val="00CE4DA9"/>
    <w:rsid w:val="00CE6525"/>
    <w:rsid w:val="00CE6A0D"/>
    <w:rsid w:val="00CE7341"/>
    <w:rsid w:val="00CE7600"/>
    <w:rsid w:val="00CE78A7"/>
    <w:rsid w:val="00CF033D"/>
    <w:rsid w:val="00CF0544"/>
    <w:rsid w:val="00CF0DA6"/>
    <w:rsid w:val="00CF0E8B"/>
    <w:rsid w:val="00CF0F16"/>
    <w:rsid w:val="00CF2488"/>
    <w:rsid w:val="00CF3135"/>
    <w:rsid w:val="00CF363A"/>
    <w:rsid w:val="00CF40D4"/>
    <w:rsid w:val="00CF4ACB"/>
    <w:rsid w:val="00CF4C65"/>
    <w:rsid w:val="00CF5919"/>
    <w:rsid w:val="00CF68E0"/>
    <w:rsid w:val="00CF6AC7"/>
    <w:rsid w:val="00CF71AB"/>
    <w:rsid w:val="00CF72BA"/>
    <w:rsid w:val="00CF7B01"/>
    <w:rsid w:val="00CF7E83"/>
    <w:rsid w:val="00D019D1"/>
    <w:rsid w:val="00D035F9"/>
    <w:rsid w:val="00D03D30"/>
    <w:rsid w:val="00D0437D"/>
    <w:rsid w:val="00D04C4A"/>
    <w:rsid w:val="00D04CE7"/>
    <w:rsid w:val="00D050A8"/>
    <w:rsid w:val="00D05576"/>
    <w:rsid w:val="00D05878"/>
    <w:rsid w:val="00D07201"/>
    <w:rsid w:val="00D1053F"/>
    <w:rsid w:val="00D106B1"/>
    <w:rsid w:val="00D12419"/>
    <w:rsid w:val="00D124E4"/>
    <w:rsid w:val="00D127F9"/>
    <w:rsid w:val="00D138E7"/>
    <w:rsid w:val="00D140BA"/>
    <w:rsid w:val="00D15F03"/>
    <w:rsid w:val="00D16E1E"/>
    <w:rsid w:val="00D1750F"/>
    <w:rsid w:val="00D17632"/>
    <w:rsid w:val="00D17E85"/>
    <w:rsid w:val="00D209C6"/>
    <w:rsid w:val="00D217FB"/>
    <w:rsid w:val="00D225E9"/>
    <w:rsid w:val="00D226B9"/>
    <w:rsid w:val="00D22862"/>
    <w:rsid w:val="00D22B9B"/>
    <w:rsid w:val="00D23728"/>
    <w:rsid w:val="00D2379A"/>
    <w:rsid w:val="00D23D2C"/>
    <w:rsid w:val="00D24E10"/>
    <w:rsid w:val="00D25966"/>
    <w:rsid w:val="00D26631"/>
    <w:rsid w:val="00D26A91"/>
    <w:rsid w:val="00D2737B"/>
    <w:rsid w:val="00D27A91"/>
    <w:rsid w:val="00D3014C"/>
    <w:rsid w:val="00D32431"/>
    <w:rsid w:val="00D34B28"/>
    <w:rsid w:val="00D3661C"/>
    <w:rsid w:val="00D36802"/>
    <w:rsid w:val="00D36EA4"/>
    <w:rsid w:val="00D36F6B"/>
    <w:rsid w:val="00D37A3A"/>
    <w:rsid w:val="00D37BAD"/>
    <w:rsid w:val="00D37D6A"/>
    <w:rsid w:val="00D40170"/>
    <w:rsid w:val="00D40F95"/>
    <w:rsid w:val="00D41349"/>
    <w:rsid w:val="00D42FF1"/>
    <w:rsid w:val="00D434FB"/>
    <w:rsid w:val="00D449E8"/>
    <w:rsid w:val="00D44C3F"/>
    <w:rsid w:val="00D451FD"/>
    <w:rsid w:val="00D4553E"/>
    <w:rsid w:val="00D45878"/>
    <w:rsid w:val="00D477A8"/>
    <w:rsid w:val="00D50B21"/>
    <w:rsid w:val="00D50F09"/>
    <w:rsid w:val="00D512B0"/>
    <w:rsid w:val="00D52233"/>
    <w:rsid w:val="00D527A7"/>
    <w:rsid w:val="00D52943"/>
    <w:rsid w:val="00D533F9"/>
    <w:rsid w:val="00D539AC"/>
    <w:rsid w:val="00D554FC"/>
    <w:rsid w:val="00D56354"/>
    <w:rsid w:val="00D57102"/>
    <w:rsid w:val="00D601C7"/>
    <w:rsid w:val="00D60407"/>
    <w:rsid w:val="00D6082E"/>
    <w:rsid w:val="00D60D2D"/>
    <w:rsid w:val="00D62A7B"/>
    <w:rsid w:val="00D62EE0"/>
    <w:rsid w:val="00D6306F"/>
    <w:rsid w:val="00D64504"/>
    <w:rsid w:val="00D7024C"/>
    <w:rsid w:val="00D706E0"/>
    <w:rsid w:val="00D70C8B"/>
    <w:rsid w:val="00D71388"/>
    <w:rsid w:val="00D726CB"/>
    <w:rsid w:val="00D72907"/>
    <w:rsid w:val="00D73D64"/>
    <w:rsid w:val="00D74D60"/>
    <w:rsid w:val="00D7635B"/>
    <w:rsid w:val="00D77FED"/>
    <w:rsid w:val="00D80413"/>
    <w:rsid w:val="00D83DC7"/>
    <w:rsid w:val="00D84650"/>
    <w:rsid w:val="00D85C08"/>
    <w:rsid w:val="00D85DCB"/>
    <w:rsid w:val="00D85F00"/>
    <w:rsid w:val="00D85F0B"/>
    <w:rsid w:val="00D861CB"/>
    <w:rsid w:val="00D86FA5"/>
    <w:rsid w:val="00D9002F"/>
    <w:rsid w:val="00D905AD"/>
    <w:rsid w:val="00D90CAE"/>
    <w:rsid w:val="00D92A07"/>
    <w:rsid w:val="00D93040"/>
    <w:rsid w:val="00D9353B"/>
    <w:rsid w:val="00D948B2"/>
    <w:rsid w:val="00D94D66"/>
    <w:rsid w:val="00D95048"/>
    <w:rsid w:val="00D951BF"/>
    <w:rsid w:val="00D954C3"/>
    <w:rsid w:val="00D960A1"/>
    <w:rsid w:val="00D961B9"/>
    <w:rsid w:val="00D9707F"/>
    <w:rsid w:val="00D97589"/>
    <w:rsid w:val="00DA0655"/>
    <w:rsid w:val="00DA1713"/>
    <w:rsid w:val="00DA262F"/>
    <w:rsid w:val="00DA2BBC"/>
    <w:rsid w:val="00DA531A"/>
    <w:rsid w:val="00DA58FF"/>
    <w:rsid w:val="00DA5DBD"/>
    <w:rsid w:val="00DA6324"/>
    <w:rsid w:val="00DA6ABD"/>
    <w:rsid w:val="00DA6D00"/>
    <w:rsid w:val="00DA76E7"/>
    <w:rsid w:val="00DB0051"/>
    <w:rsid w:val="00DB0300"/>
    <w:rsid w:val="00DB067F"/>
    <w:rsid w:val="00DB069D"/>
    <w:rsid w:val="00DB10D7"/>
    <w:rsid w:val="00DB17A4"/>
    <w:rsid w:val="00DB1D8F"/>
    <w:rsid w:val="00DB3B46"/>
    <w:rsid w:val="00DB5FE2"/>
    <w:rsid w:val="00DB60C0"/>
    <w:rsid w:val="00DB76D2"/>
    <w:rsid w:val="00DC006E"/>
    <w:rsid w:val="00DC0A24"/>
    <w:rsid w:val="00DC0DEF"/>
    <w:rsid w:val="00DC28A9"/>
    <w:rsid w:val="00DC2A03"/>
    <w:rsid w:val="00DC3B0D"/>
    <w:rsid w:val="00DC4426"/>
    <w:rsid w:val="00DC4E47"/>
    <w:rsid w:val="00DC5211"/>
    <w:rsid w:val="00DC54E8"/>
    <w:rsid w:val="00DC5CBD"/>
    <w:rsid w:val="00DC69CF"/>
    <w:rsid w:val="00DC6CDA"/>
    <w:rsid w:val="00DC70A4"/>
    <w:rsid w:val="00DC79CF"/>
    <w:rsid w:val="00DD0E80"/>
    <w:rsid w:val="00DD1288"/>
    <w:rsid w:val="00DD25F4"/>
    <w:rsid w:val="00DD26AA"/>
    <w:rsid w:val="00DD2AB3"/>
    <w:rsid w:val="00DD2B91"/>
    <w:rsid w:val="00DD3393"/>
    <w:rsid w:val="00DD3760"/>
    <w:rsid w:val="00DD77C9"/>
    <w:rsid w:val="00DE02BA"/>
    <w:rsid w:val="00DE115A"/>
    <w:rsid w:val="00DE160C"/>
    <w:rsid w:val="00DE1FFC"/>
    <w:rsid w:val="00DE297F"/>
    <w:rsid w:val="00DE2CFA"/>
    <w:rsid w:val="00DE3D65"/>
    <w:rsid w:val="00DE3FFD"/>
    <w:rsid w:val="00DE4047"/>
    <w:rsid w:val="00DE4619"/>
    <w:rsid w:val="00DE611D"/>
    <w:rsid w:val="00DE6657"/>
    <w:rsid w:val="00DE7337"/>
    <w:rsid w:val="00DE7E9A"/>
    <w:rsid w:val="00DF13BB"/>
    <w:rsid w:val="00DF1BC0"/>
    <w:rsid w:val="00DF246B"/>
    <w:rsid w:val="00DF264B"/>
    <w:rsid w:val="00DF2BBE"/>
    <w:rsid w:val="00DF33C8"/>
    <w:rsid w:val="00DF52C8"/>
    <w:rsid w:val="00DF5789"/>
    <w:rsid w:val="00DF73E4"/>
    <w:rsid w:val="00DF75E4"/>
    <w:rsid w:val="00DF764E"/>
    <w:rsid w:val="00E00932"/>
    <w:rsid w:val="00E012F8"/>
    <w:rsid w:val="00E02434"/>
    <w:rsid w:val="00E04104"/>
    <w:rsid w:val="00E05484"/>
    <w:rsid w:val="00E10651"/>
    <w:rsid w:val="00E108CA"/>
    <w:rsid w:val="00E10C18"/>
    <w:rsid w:val="00E1177D"/>
    <w:rsid w:val="00E11909"/>
    <w:rsid w:val="00E11A55"/>
    <w:rsid w:val="00E11DE2"/>
    <w:rsid w:val="00E13A06"/>
    <w:rsid w:val="00E14EFE"/>
    <w:rsid w:val="00E16177"/>
    <w:rsid w:val="00E16DD3"/>
    <w:rsid w:val="00E17A2E"/>
    <w:rsid w:val="00E17F2C"/>
    <w:rsid w:val="00E217CA"/>
    <w:rsid w:val="00E2212A"/>
    <w:rsid w:val="00E2219C"/>
    <w:rsid w:val="00E2271C"/>
    <w:rsid w:val="00E2427C"/>
    <w:rsid w:val="00E26215"/>
    <w:rsid w:val="00E262AE"/>
    <w:rsid w:val="00E266CE"/>
    <w:rsid w:val="00E26C93"/>
    <w:rsid w:val="00E26EA5"/>
    <w:rsid w:val="00E27092"/>
    <w:rsid w:val="00E271F9"/>
    <w:rsid w:val="00E27F59"/>
    <w:rsid w:val="00E31527"/>
    <w:rsid w:val="00E31F20"/>
    <w:rsid w:val="00E322E1"/>
    <w:rsid w:val="00E32C29"/>
    <w:rsid w:val="00E333DB"/>
    <w:rsid w:val="00E3363E"/>
    <w:rsid w:val="00E33AF0"/>
    <w:rsid w:val="00E33B3A"/>
    <w:rsid w:val="00E33F5E"/>
    <w:rsid w:val="00E36745"/>
    <w:rsid w:val="00E36EF5"/>
    <w:rsid w:val="00E37F69"/>
    <w:rsid w:val="00E40546"/>
    <w:rsid w:val="00E40D7F"/>
    <w:rsid w:val="00E410AC"/>
    <w:rsid w:val="00E41BF6"/>
    <w:rsid w:val="00E41D88"/>
    <w:rsid w:val="00E41FAA"/>
    <w:rsid w:val="00E4473F"/>
    <w:rsid w:val="00E449D4"/>
    <w:rsid w:val="00E457A5"/>
    <w:rsid w:val="00E466EC"/>
    <w:rsid w:val="00E50224"/>
    <w:rsid w:val="00E50345"/>
    <w:rsid w:val="00E505D0"/>
    <w:rsid w:val="00E52569"/>
    <w:rsid w:val="00E53232"/>
    <w:rsid w:val="00E548F7"/>
    <w:rsid w:val="00E54F96"/>
    <w:rsid w:val="00E55006"/>
    <w:rsid w:val="00E551B5"/>
    <w:rsid w:val="00E55405"/>
    <w:rsid w:val="00E5595D"/>
    <w:rsid w:val="00E55EB7"/>
    <w:rsid w:val="00E56082"/>
    <w:rsid w:val="00E57042"/>
    <w:rsid w:val="00E57226"/>
    <w:rsid w:val="00E57250"/>
    <w:rsid w:val="00E60EAD"/>
    <w:rsid w:val="00E61E12"/>
    <w:rsid w:val="00E6256A"/>
    <w:rsid w:val="00E62E12"/>
    <w:rsid w:val="00E63811"/>
    <w:rsid w:val="00E63E03"/>
    <w:rsid w:val="00E650A3"/>
    <w:rsid w:val="00E65B96"/>
    <w:rsid w:val="00E66963"/>
    <w:rsid w:val="00E66D88"/>
    <w:rsid w:val="00E66F56"/>
    <w:rsid w:val="00E66F80"/>
    <w:rsid w:val="00E6723C"/>
    <w:rsid w:val="00E67FF1"/>
    <w:rsid w:val="00E70C20"/>
    <w:rsid w:val="00E71B5A"/>
    <w:rsid w:val="00E71D6A"/>
    <w:rsid w:val="00E722AB"/>
    <w:rsid w:val="00E735AD"/>
    <w:rsid w:val="00E73C24"/>
    <w:rsid w:val="00E742A4"/>
    <w:rsid w:val="00E74851"/>
    <w:rsid w:val="00E75317"/>
    <w:rsid w:val="00E76409"/>
    <w:rsid w:val="00E7696F"/>
    <w:rsid w:val="00E811F3"/>
    <w:rsid w:val="00E81226"/>
    <w:rsid w:val="00E81442"/>
    <w:rsid w:val="00E81B84"/>
    <w:rsid w:val="00E81DA5"/>
    <w:rsid w:val="00E824C3"/>
    <w:rsid w:val="00E82CB8"/>
    <w:rsid w:val="00E8392D"/>
    <w:rsid w:val="00E8416D"/>
    <w:rsid w:val="00E844E6"/>
    <w:rsid w:val="00E84774"/>
    <w:rsid w:val="00E848A3"/>
    <w:rsid w:val="00E84C03"/>
    <w:rsid w:val="00E84F87"/>
    <w:rsid w:val="00E85741"/>
    <w:rsid w:val="00E8591E"/>
    <w:rsid w:val="00E86CC3"/>
    <w:rsid w:val="00E8707D"/>
    <w:rsid w:val="00E90713"/>
    <w:rsid w:val="00E909F0"/>
    <w:rsid w:val="00E910AD"/>
    <w:rsid w:val="00E92B33"/>
    <w:rsid w:val="00E937A5"/>
    <w:rsid w:val="00E937D4"/>
    <w:rsid w:val="00E9403C"/>
    <w:rsid w:val="00E9434B"/>
    <w:rsid w:val="00E95F8B"/>
    <w:rsid w:val="00E9696D"/>
    <w:rsid w:val="00E96E36"/>
    <w:rsid w:val="00E97AAD"/>
    <w:rsid w:val="00EA0FA7"/>
    <w:rsid w:val="00EA1673"/>
    <w:rsid w:val="00EA2423"/>
    <w:rsid w:val="00EA449E"/>
    <w:rsid w:val="00EA4A68"/>
    <w:rsid w:val="00EA68F9"/>
    <w:rsid w:val="00EA71E5"/>
    <w:rsid w:val="00EA7592"/>
    <w:rsid w:val="00EA792C"/>
    <w:rsid w:val="00EA7A44"/>
    <w:rsid w:val="00EA7C4F"/>
    <w:rsid w:val="00EB0300"/>
    <w:rsid w:val="00EB0621"/>
    <w:rsid w:val="00EB12E8"/>
    <w:rsid w:val="00EB2783"/>
    <w:rsid w:val="00EB36C4"/>
    <w:rsid w:val="00EB43BF"/>
    <w:rsid w:val="00EB470E"/>
    <w:rsid w:val="00EB499F"/>
    <w:rsid w:val="00EB6184"/>
    <w:rsid w:val="00EB638E"/>
    <w:rsid w:val="00EB66B9"/>
    <w:rsid w:val="00EC06DD"/>
    <w:rsid w:val="00EC2878"/>
    <w:rsid w:val="00EC28FA"/>
    <w:rsid w:val="00EC2D95"/>
    <w:rsid w:val="00EC3B04"/>
    <w:rsid w:val="00EC3C1A"/>
    <w:rsid w:val="00EC418C"/>
    <w:rsid w:val="00EC453B"/>
    <w:rsid w:val="00EC4B7D"/>
    <w:rsid w:val="00EC5182"/>
    <w:rsid w:val="00EC54BB"/>
    <w:rsid w:val="00EC5655"/>
    <w:rsid w:val="00EC6990"/>
    <w:rsid w:val="00EC7E58"/>
    <w:rsid w:val="00ED1B0C"/>
    <w:rsid w:val="00ED1F73"/>
    <w:rsid w:val="00ED2428"/>
    <w:rsid w:val="00ED2AAE"/>
    <w:rsid w:val="00ED4A2B"/>
    <w:rsid w:val="00ED6853"/>
    <w:rsid w:val="00ED6D8B"/>
    <w:rsid w:val="00ED7247"/>
    <w:rsid w:val="00ED7766"/>
    <w:rsid w:val="00EE04C3"/>
    <w:rsid w:val="00EE3859"/>
    <w:rsid w:val="00EE5174"/>
    <w:rsid w:val="00EE649D"/>
    <w:rsid w:val="00EE7193"/>
    <w:rsid w:val="00EE7F2F"/>
    <w:rsid w:val="00EE7F38"/>
    <w:rsid w:val="00EF00B3"/>
    <w:rsid w:val="00EF01A1"/>
    <w:rsid w:val="00EF0327"/>
    <w:rsid w:val="00EF093F"/>
    <w:rsid w:val="00EF1518"/>
    <w:rsid w:val="00EF1C90"/>
    <w:rsid w:val="00EF2141"/>
    <w:rsid w:val="00EF3A64"/>
    <w:rsid w:val="00EF3FBC"/>
    <w:rsid w:val="00EF4993"/>
    <w:rsid w:val="00EF4D37"/>
    <w:rsid w:val="00EF568B"/>
    <w:rsid w:val="00EF5C89"/>
    <w:rsid w:val="00EF65E9"/>
    <w:rsid w:val="00EF6FDE"/>
    <w:rsid w:val="00EF71C7"/>
    <w:rsid w:val="00EF741E"/>
    <w:rsid w:val="00EF7B81"/>
    <w:rsid w:val="00F008B7"/>
    <w:rsid w:val="00F02009"/>
    <w:rsid w:val="00F0205D"/>
    <w:rsid w:val="00F03131"/>
    <w:rsid w:val="00F037C0"/>
    <w:rsid w:val="00F04275"/>
    <w:rsid w:val="00F044C7"/>
    <w:rsid w:val="00F0592D"/>
    <w:rsid w:val="00F05F68"/>
    <w:rsid w:val="00F06D92"/>
    <w:rsid w:val="00F06FB7"/>
    <w:rsid w:val="00F077E3"/>
    <w:rsid w:val="00F13A87"/>
    <w:rsid w:val="00F13AF9"/>
    <w:rsid w:val="00F13B6D"/>
    <w:rsid w:val="00F13F06"/>
    <w:rsid w:val="00F14988"/>
    <w:rsid w:val="00F14C6A"/>
    <w:rsid w:val="00F14ECC"/>
    <w:rsid w:val="00F1781D"/>
    <w:rsid w:val="00F208A9"/>
    <w:rsid w:val="00F2090A"/>
    <w:rsid w:val="00F213A6"/>
    <w:rsid w:val="00F21440"/>
    <w:rsid w:val="00F220CF"/>
    <w:rsid w:val="00F231A4"/>
    <w:rsid w:val="00F23ACA"/>
    <w:rsid w:val="00F2572F"/>
    <w:rsid w:val="00F25AC2"/>
    <w:rsid w:val="00F25AEF"/>
    <w:rsid w:val="00F25B40"/>
    <w:rsid w:val="00F2633F"/>
    <w:rsid w:val="00F26815"/>
    <w:rsid w:val="00F273EE"/>
    <w:rsid w:val="00F274E5"/>
    <w:rsid w:val="00F30253"/>
    <w:rsid w:val="00F30B9E"/>
    <w:rsid w:val="00F31258"/>
    <w:rsid w:val="00F32888"/>
    <w:rsid w:val="00F33251"/>
    <w:rsid w:val="00F33D4E"/>
    <w:rsid w:val="00F34074"/>
    <w:rsid w:val="00F36A9B"/>
    <w:rsid w:val="00F378E8"/>
    <w:rsid w:val="00F37CED"/>
    <w:rsid w:val="00F4027B"/>
    <w:rsid w:val="00F40618"/>
    <w:rsid w:val="00F41984"/>
    <w:rsid w:val="00F427C4"/>
    <w:rsid w:val="00F42FE9"/>
    <w:rsid w:val="00F43630"/>
    <w:rsid w:val="00F447B7"/>
    <w:rsid w:val="00F44D50"/>
    <w:rsid w:val="00F44EC4"/>
    <w:rsid w:val="00F452D9"/>
    <w:rsid w:val="00F4552F"/>
    <w:rsid w:val="00F46AC5"/>
    <w:rsid w:val="00F46FA9"/>
    <w:rsid w:val="00F508A3"/>
    <w:rsid w:val="00F51624"/>
    <w:rsid w:val="00F5198A"/>
    <w:rsid w:val="00F51B2E"/>
    <w:rsid w:val="00F53628"/>
    <w:rsid w:val="00F53A7E"/>
    <w:rsid w:val="00F54108"/>
    <w:rsid w:val="00F54352"/>
    <w:rsid w:val="00F54BAD"/>
    <w:rsid w:val="00F5695C"/>
    <w:rsid w:val="00F600BF"/>
    <w:rsid w:val="00F601DC"/>
    <w:rsid w:val="00F60815"/>
    <w:rsid w:val="00F6267E"/>
    <w:rsid w:val="00F65B15"/>
    <w:rsid w:val="00F674D8"/>
    <w:rsid w:val="00F7075B"/>
    <w:rsid w:val="00F726AF"/>
    <w:rsid w:val="00F72BC9"/>
    <w:rsid w:val="00F73133"/>
    <w:rsid w:val="00F733C1"/>
    <w:rsid w:val="00F73DAC"/>
    <w:rsid w:val="00F74A0B"/>
    <w:rsid w:val="00F75907"/>
    <w:rsid w:val="00F7750D"/>
    <w:rsid w:val="00F77E21"/>
    <w:rsid w:val="00F81080"/>
    <w:rsid w:val="00F868F0"/>
    <w:rsid w:val="00F87726"/>
    <w:rsid w:val="00F87C92"/>
    <w:rsid w:val="00F90AE5"/>
    <w:rsid w:val="00F91493"/>
    <w:rsid w:val="00F91573"/>
    <w:rsid w:val="00F92A26"/>
    <w:rsid w:val="00F93266"/>
    <w:rsid w:val="00F93D81"/>
    <w:rsid w:val="00F94D2C"/>
    <w:rsid w:val="00F95753"/>
    <w:rsid w:val="00F96273"/>
    <w:rsid w:val="00F96E07"/>
    <w:rsid w:val="00FA3EDA"/>
    <w:rsid w:val="00FA4427"/>
    <w:rsid w:val="00FA6596"/>
    <w:rsid w:val="00FA7222"/>
    <w:rsid w:val="00FA74E5"/>
    <w:rsid w:val="00FA7DF5"/>
    <w:rsid w:val="00FA7EBE"/>
    <w:rsid w:val="00FB04A6"/>
    <w:rsid w:val="00FB40B0"/>
    <w:rsid w:val="00FB4106"/>
    <w:rsid w:val="00FB4719"/>
    <w:rsid w:val="00FB5F75"/>
    <w:rsid w:val="00FB6049"/>
    <w:rsid w:val="00FB66CD"/>
    <w:rsid w:val="00FB7CDD"/>
    <w:rsid w:val="00FC1C08"/>
    <w:rsid w:val="00FC21DD"/>
    <w:rsid w:val="00FC3E00"/>
    <w:rsid w:val="00FC4292"/>
    <w:rsid w:val="00FC4664"/>
    <w:rsid w:val="00FC493A"/>
    <w:rsid w:val="00FC6BBB"/>
    <w:rsid w:val="00FC71A7"/>
    <w:rsid w:val="00FC7660"/>
    <w:rsid w:val="00FD01C0"/>
    <w:rsid w:val="00FD06F2"/>
    <w:rsid w:val="00FD0B11"/>
    <w:rsid w:val="00FD0B2C"/>
    <w:rsid w:val="00FD1631"/>
    <w:rsid w:val="00FD25A3"/>
    <w:rsid w:val="00FD3CB6"/>
    <w:rsid w:val="00FD3EFE"/>
    <w:rsid w:val="00FD45EC"/>
    <w:rsid w:val="00FD5559"/>
    <w:rsid w:val="00FD638C"/>
    <w:rsid w:val="00FD777D"/>
    <w:rsid w:val="00FE25A4"/>
    <w:rsid w:val="00FE3224"/>
    <w:rsid w:val="00FE3BCD"/>
    <w:rsid w:val="00FE49DF"/>
    <w:rsid w:val="00FE5C6A"/>
    <w:rsid w:val="00FE706A"/>
    <w:rsid w:val="00FEB7AB"/>
    <w:rsid w:val="00FF211B"/>
    <w:rsid w:val="00FF3924"/>
    <w:rsid w:val="00FF3943"/>
    <w:rsid w:val="00FF6495"/>
    <w:rsid w:val="00FF68B3"/>
    <w:rsid w:val="00FF6B1E"/>
    <w:rsid w:val="00FF6DFA"/>
    <w:rsid w:val="00FF78B6"/>
    <w:rsid w:val="01158E93"/>
    <w:rsid w:val="0275D31D"/>
    <w:rsid w:val="036EEEDA"/>
    <w:rsid w:val="03D016F1"/>
    <w:rsid w:val="0418E31F"/>
    <w:rsid w:val="04CB758F"/>
    <w:rsid w:val="05BE349D"/>
    <w:rsid w:val="060726A0"/>
    <w:rsid w:val="062B6854"/>
    <w:rsid w:val="06467F19"/>
    <w:rsid w:val="08009A9B"/>
    <w:rsid w:val="08E467B7"/>
    <w:rsid w:val="093D9198"/>
    <w:rsid w:val="0A37E961"/>
    <w:rsid w:val="0A543B58"/>
    <w:rsid w:val="0A8FECD4"/>
    <w:rsid w:val="0B3FD457"/>
    <w:rsid w:val="0B92EF13"/>
    <w:rsid w:val="0C846118"/>
    <w:rsid w:val="0CD235E6"/>
    <w:rsid w:val="0DA241F0"/>
    <w:rsid w:val="0DA92DB9"/>
    <w:rsid w:val="0ECD06DD"/>
    <w:rsid w:val="0FD673DC"/>
    <w:rsid w:val="0FFCE599"/>
    <w:rsid w:val="10399EAB"/>
    <w:rsid w:val="10C863E1"/>
    <w:rsid w:val="14E113CD"/>
    <w:rsid w:val="16399E98"/>
    <w:rsid w:val="176469AD"/>
    <w:rsid w:val="176B9670"/>
    <w:rsid w:val="18528B8F"/>
    <w:rsid w:val="1975B030"/>
    <w:rsid w:val="1B110727"/>
    <w:rsid w:val="1BE3E708"/>
    <w:rsid w:val="1C29429E"/>
    <w:rsid w:val="1C4CCA67"/>
    <w:rsid w:val="1C76BE8B"/>
    <w:rsid w:val="1D4A0313"/>
    <w:rsid w:val="1D9157E2"/>
    <w:rsid w:val="1E0D57F1"/>
    <w:rsid w:val="1E44B07D"/>
    <w:rsid w:val="1E747086"/>
    <w:rsid w:val="1E7C9A7A"/>
    <w:rsid w:val="1EC10CFA"/>
    <w:rsid w:val="20E05A99"/>
    <w:rsid w:val="20F15D09"/>
    <w:rsid w:val="21B43B3C"/>
    <w:rsid w:val="24BD3EE8"/>
    <w:rsid w:val="24CE4606"/>
    <w:rsid w:val="250241D4"/>
    <w:rsid w:val="25D5B48A"/>
    <w:rsid w:val="2741A5B1"/>
    <w:rsid w:val="274551B2"/>
    <w:rsid w:val="2839E296"/>
    <w:rsid w:val="28C22374"/>
    <w:rsid w:val="2924B741"/>
    <w:rsid w:val="295CC977"/>
    <w:rsid w:val="2AD9AFFF"/>
    <w:rsid w:val="2B1B4595"/>
    <w:rsid w:val="2B55C0AD"/>
    <w:rsid w:val="2B56E650"/>
    <w:rsid w:val="2CC59ADA"/>
    <w:rsid w:val="2D3217E4"/>
    <w:rsid w:val="2D9DEA49"/>
    <w:rsid w:val="2DB2C6D9"/>
    <w:rsid w:val="2E6CC4CA"/>
    <w:rsid w:val="2E971A57"/>
    <w:rsid w:val="2F3CE3D5"/>
    <w:rsid w:val="2FE2D578"/>
    <w:rsid w:val="300FCD05"/>
    <w:rsid w:val="3198F36F"/>
    <w:rsid w:val="31D93855"/>
    <w:rsid w:val="328330B7"/>
    <w:rsid w:val="3322B540"/>
    <w:rsid w:val="3422085D"/>
    <w:rsid w:val="34F722A8"/>
    <w:rsid w:val="35C33593"/>
    <w:rsid w:val="36B6F886"/>
    <w:rsid w:val="3815A816"/>
    <w:rsid w:val="388817BE"/>
    <w:rsid w:val="3915CFB2"/>
    <w:rsid w:val="3BCD53D5"/>
    <w:rsid w:val="3C43B1EE"/>
    <w:rsid w:val="3CB4BCD9"/>
    <w:rsid w:val="3D8D4C98"/>
    <w:rsid w:val="3E78E597"/>
    <w:rsid w:val="3EF5DCBD"/>
    <w:rsid w:val="3FC1AB60"/>
    <w:rsid w:val="402434FF"/>
    <w:rsid w:val="41998F00"/>
    <w:rsid w:val="420A5C24"/>
    <w:rsid w:val="420E6096"/>
    <w:rsid w:val="421D2867"/>
    <w:rsid w:val="42440A6E"/>
    <w:rsid w:val="42C2A1A2"/>
    <w:rsid w:val="42FE7C1B"/>
    <w:rsid w:val="438B643D"/>
    <w:rsid w:val="43901EB9"/>
    <w:rsid w:val="449C0CEF"/>
    <w:rsid w:val="4608BAB4"/>
    <w:rsid w:val="4628AF37"/>
    <w:rsid w:val="46C7929F"/>
    <w:rsid w:val="47FF8CA9"/>
    <w:rsid w:val="48004C81"/>
    <w:rsid w:val="48525505"/>
    <w:rsid w:val="492A227C"/>
    <w:rsid w:val="493E2A72"/>
    <w:rsid w:val="49EB94B5"/>
    <w:rsid w:val="4BFB7554"/>
    <w:rsid w:val="4D44B48D"/>
    <w:rsid w:val="4E038897"/>
    <w:rsid w:val="4E465376"/>
    <w:rsid w:val="4E8679F7"/>
    <w:rsid w:val="4ED2D160"/>
    <w:rsid w:val="51634BCB"/>
    <w:rsid w:val="517AC8BD"/>
    <w:rsid w:val="51FD70AD"/>
    <w:rsid w:val="52F25713"/>
    <w:rsid w:val="52F7AF45"/>
    <w:rsid w:val="53C2D471"/>
    <w:rsid w:val="5486BB17"/>
    <w:rsid w:val="5517637F"/>
    <w:rsid w:val="568FF2A4"/>
    <w:rsid w:val="584AC282"/>
    <w:rsid w:val="58630357"/>
    <w:rsid w:val="58DB6F54"/>
    <w:rsid w:val="590D9164"/>
    <w:rsid w:val="59BF5EDE"/>
    <w:rsid w:val="5A5DACBF"/>
    <w:rsid w:val="5ACADBD0"/>
    <w:rsid w:val="5B364F14"/>
    <w:rsid w:val="5B659E79"/>
    <w:rsid w:val="5B6AE49A"/>
    <w:rsid w:val="5B6C963F"/>
    <w:rsid w:val="5C47098A"/>
    <w:rsid w:val="5F0EA831"/>
    <w:rsid w:val="5F42CAF5"/>
    <w:rsid w:val="5FC38FC0"/>
    <w:rsid w:val="6070FA03"/>
    <w:rsid w:val="6123C216"/>
    <w:rsid w:val="614637C4"/>
    <w:rsid w:val="6182B293"/>
    <w:rsid w:val="61D7DB13"/>
    <w:rsid w:val="623F578C"/>
    <w:rsid w:val="6244380C"/>
    <w:rsid w:val="62A0A3FB"/>
    <w:rsid w:val="6339A61A"/>
    <w:rsid w:val="63758A91"/>
    <w:rsid w:val="64A14431"/>
    <w:rsid w:val="651D3627"/>
    <w:rsid w:val="67E80670"/>
    <w:rsid w:val="6836F0A7"/>
    <w:rsid w:val="69F91FA6"/>
    <w:rsid w:val="6A93374A"/>
    <w:rsid w:val="6B452A60"/>
    <w:rsid w:val="6B61A521"/>
    <w:rsid w:val="6C9634C6"/>
    <w:rsid w:val="6E10EB9C"/>
    <w:rsid w:val="6F4EF6CA"/>
    <w:rsid w:val="6FD06B33"/>
    <w:rsid w:val="7057AC2D"/>
    <w:rsid w:val="70689831"/>
    <w:rsid w:val="71F1DBCA"/>
    <w:rsid w:val="72A65FB7"/>
    <w:rsid w:val="72D5B641"/>
    <w:rsid w:val="72E1179C"/>
    <w:rsid w:val="730DABDC"/>
    <w:rsid w:val="73B173CA"/>
    <w:rsid w:val="7576846C"/>
    <w:rsid w:val="7811BEA1"/>
    <w:rsid w:val="785629A5"/>
    <w:rsid w:val="796630C8"/>
    <w:rsid w:val="7A30283A"/>
    <w:rsid w:val="7AC9B6AD"/>
    <w:rsid w:val="7C3B2377"/>
    <w:rsid w:val="7C72662F"/>
    <w:rsid w:val="7D0050AC"/>
    <w:rsid w:val="7D855A39"/>
    <w:rsid w:val="7EDB056E"/>
    <w:rsid w:val="7F9AAAF4"/>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3AA70B"/>
  <w15:docId w15:val="{7D8E108B-7D06-4078-9C7D-25687A115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sk-SK" w:eastAsia="sk-S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rsid w:val="002E7CA8"/>
    <w:pPr>
      <w:spacing w:line="360" w:lineRule="auto"/>
    </w:pPr>
    <w:rPr>
      <w:rFonts w:ascii="Georgia" w:hAnsi="Georgia"/>
    </w:rPr>
  </w:style>
  <w:style w:type="paragraph" w:styleId="Nadpis1">
    <w:name w:val="heading 1"/>
    <w:basedOn w:val="Normlny"/>
    <w:next w:val="Normlny"/>
    <w:link w:val="Nadpis1Char"/>
    <w:rsid w:val="008E506E"/>
    <w:pPr>
      <w:keepNext/>
      <w:keepLines/>
      <w:spacing w:before="480" w:after="120"/>
      <w:outlineLvl w:val="0"/>
    </w:pPr>
    <w:rPr>
      <w:b/>
      <w:sz w:val="24"/>
      <w:szCs w:val="48"/>
    </w:rPr>
  </w:style>
  <w:style w:type="paragraph" w:styleId="Nadpis2">
    <w:name w:val="heading 2"/>
    <w:basedOn w:val="Normlny"/>
    <w:next w:val="Normlny"/>
    <w:rsid w:val="00E722AB"/>
    <w:pPr>
      <w:keepNext/>
      <w:keepLines/>
      <w:spacing w:before="360" w:after="80"/>
      <w:outlineLvl w:val="1"/>
    </w:pPr>
    <w:rPr>
      <w:sz w:val="36"/>
      <w:szCs w:val="36"/>
    </w:rPr>
  </w:style>
  <w:style w:type="paragraph" w:styleId="Nadpis3">
    <w:name w:val="heading 3"/>
    <w:basedOn w:val="Normlny"/>
    <w:next w:val="Normlny"/>
    <w:rsid w:val="00E722AB"/>
    <w:pPr>
      <w:keepNext/>
      <w:keepLines/>
      <w:spacing w:before="280" w:after="80"/>
      <w:outlineLvl w:val="2"/>
    </w:pPr>
    <w:rPr>
      <w:sz w:val="28"/>
      <w:szCs w:val="28"/>
    </w:rPr>
  </w:style>
  <w:style w:type="paragraph" w:styleId="Nadpis4">
    <w:name w:val="heading 4"/>
    <w:basedOn w:val="Normlny"/>
    <w:next w:val="Normlny"/>
    <w:rsid w:val="00E722AB"/>
    <w:pPr>
      <w:keepNext/>
      <w:keepLines/>
      <w:spacing w:before="240" w:after="40"/>
      <w:outlineLvl w:val="3"/>
    </w:pPr>
    <w:rPr>
      <w:sz w:val="24"/>
      <w:szCs w:val="24"/>
    </w:rPr>
  </w:style>
  <w:style w:type="paragraph" w:styleId="Nadpis5">
    <w:name w:val="heading 5"/>
    <w:basedOn w:val="Normlny"/>
    <w:next w:val="Normlny"/>
    <w:rsid w:val="00E722AB"/>
    <w:pPr>
      <w:keepNext/>
      <w:keepLines/>
      <w:spacing w:before="220" w:after="40"/>
      <w:outlineLvl w:val="4"/>
    </w:pPr>
  </w:style>
  <w:style w:type="paragraph" w:styleId="Nadpis6">
    <w:name w:val="heading 6"/>
    <w:basedOn w:val="Normlny"/>
    <w:next w:val="Normlny"/>
    <w:rsid w:val="00E722AB"/>
    <w:pPr>
      <w:keepNext/>
      <w:keepLines/>
      <w:spacing w:before="200" w:after="40"/>
      <w:outlineLvl w:val="5"/>
    </w:pPr>
    <w:rPr>
      <w:sz w:val="20"/>
      <w:szCs w:val="20"/>
    </w:rPr>
  </w:style>
  <w:style w:type="paragraph" w:styleId="Nadpis7">
    <w:name w:val="heading 7"/>
    <w:basedOn w:val="Normlny"/>
    <w:next w:val="Normlny"/>
    <w:link w:val="Nadpis7Char"/>
    <w:uiPriority w:val="9"/>
    <w:unhideWhenUsed/>
    <w:qFormat/>
    <w:rsid w:val="00681602"/>
    <w:pPr>
      <w:keepNext/>
      <w:keepLines/>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uiPriority w:val="9"/>
    <w:unhideWhenUsed/>
    <w:qFormat/>
    <w:rsid w:val="004857D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NormalTable0">
    <w:name w:val="Normal Table0"/>
    <w:rsid w:val="00E722AB"/>
    <w:tblPr>
      <w:tblCellMar>
        <w:top w:w="0" w:type="dxa"/>
        <w:left w:w="0" w:type="dxa"/>
        <w:bottom w:w="0" w:type="dxa"/>
        <w:right w:w="0" w:type="dxa"/>
      </w:tblCellMar>
    </w:tblPr>
  </w:style>
  <w:style w:type="paragraph" w:styleId="Nzov">
    <w:name w:val="Title"/>
    <w:basedOn w:val="Normlny"/>
    <w:next w:val="Normlny"/>
    <w:rsid w:val="00E722AB"/>
    <w:pPr>
      <w:keepNext/>
      <w:keepLines/>
      <w:spacing w:before="480" w:after="120"/>
    </w:pPr>
    <w:rPr>
      <w:sz w:val="72"/>
      <w:szCs w:val="72"/>
    </w:rPr>
  </w:style>
  <w:style w:type="paragraph" w:styleId="Podtitul">
    <w:name w:val="Subtitle"/>
    <w:basedOn w:val="Normlny"/>
    <w:next w:val="Normlny"/>
    <w:rsid w:val="00E722AB"/>
    <w:pPr>
      <w:keepNext/>
      <w:keepLines/>
      <w:spacing w:before="360" w:after="80"/>
    </w:pPr>
    <w:rPr>
      <w:rFonts w:eastAsia="Georgia" w:cs="Georgia"/>
      <w:color w:val="666666"/>
      <w:sz w:val="48"/>
      <w:szCs w:val="48"/>
    </w:rPr>
  </w:style>
  <w:style w:type="paragraph" w:styleId="Textbubliny">
    <w:name w:val="Balloon Text"/>
    <w:basedOn w:val="Normlny"/>
    <w:link w:val="TextbublinyChar"/>
    <w:unhideWhenUsed/>
    <w:rsid w:val="00EA1673"/>
    <w:rPr>
      <w:rFonts w:ascii="Tahoma" w:hAnsi="Tahoma" w:cs="Tahoma"/>
      <w:sz w:val="16"/>
      <w:szCs w:val="16"/>
    </w:rPr>
  </w:style>
  <w:style w:type="character" w:customStyle="1" w:styleId="TextbublinyChar">
    <w:name w:val="Text bubliny Char"/>
    <w:basedOn w:val="Predvolenpsmoodseku"/>
    <w:link w:val="Textbubliny"/>
    <w:rsid w:val="00EA1673"/>
    <w:rPr>
      <w:rFonts w:ascii="Tahoma" w:hAnsi="Tahoma" w:cs="Tahoma"/>
      <w:sz w:val="16"/>
      <w:szCs w:val="16"/>
    </w:rPr>
  </w:style>
  <w:style w:type="character" w:styleId="Odkaznakomentr">
    <w:name w:val="annotation reference"/>
    <w:basedOn w:val="Predvolenpsmoodseku"/>
    <w:unhideWhenUsed/>
    <w:rsid w:val="00D601C7"/>
    <w:rPr>
      <w:sz w:val="16"/>
      <w:szCs w:val="16"/>
    </w:rPr>
  </w:style>
  <w:style w:type="paragraph" w:styleId="Textkomentra">
    <w:name w:val="annotation text"/>
    <w:basedOn w:val="Normlny"/>
    <w:link w:val="TextkomentraChar"/>
    <w:unhideWhenUsed/>
    <w:rsid w:val="00D601C7"/>
    <w:rPr>
      <w:sz w:val="20"/>
      <w:szCs w:val="20"/>
    </w:rPr>
  </w:style>
  <w:style w:type="character" w:customStyle="1" w:styleId="TextkomentraChar">
    <w:name w:val="Text komentára Char"/>
    <w:basedOn w:val="Predvolenpsmoodseku"/>
    <w:link w:val="Textkomentra"/>
    <w:rsid w:val="00D601C7"/>
    <w:rPr>
      <w:sz w:val="20"/>
      <w:szCs w:val="20"/>
    </w:rPr>
  </w:style>
  <w:style w:type="paragraph" w:styleId="Predmetkomentra">
    <w:name w:val="annotation subject"/>
    <w:basedOn w:val="Textkomentra"/>
    <w:next w:val="Textkomentra"/>
    <w:link w:val="PredmetkomentraChar"/>
    <w:unhideWhenUsed/>
    <w:rsid w:val="00D601C7"/>
    <w:rPr>
      <w:bCs/>
    </w:rPr>
  </w:style>
  <w:style w:type="character" w:customStyle="1" w:styleId="PredmetkomentraChar">
    <w:name w:val="Predmet komentára Char"/>
    <w:basedOn w:val="TextkomentraChar"/>
    <w:link w:val="Predmetkomentra"/>
    <w:rsid w:val="00D601C7"/>
    <w:rPr>
      <w:bCs/>
      <w:sz w:val="20"/>
      <w:szCs w:val="20"/>
    </w:rPr>
  </w:style>
  <w:style w:type="character" w:styleId="Hypertextovprepojenie">
    <w:name w:val="Hyperlink"/>
    <w:basedOn w:val="Predvolenpsmoodseku"/>
    <w:uiPriority w:val="99"/>
    <w:unhideWhenUsed/>
    <w:rsid w:val="0033784B"/>
    <w:rPr>
      <w:color w:val="0000FF" w:themeColor="hyperlink"/>
      <w:u w:val="single"/>
    </w:rPr>
  </w:style>
  <w:style w:type="paragraph" w:styleId="Odsekzoznamu">
    <w:name w:val="List Paragraph"/>
    <w:aliases w:val="Table of contents numbered,body,Odsek zoznamu2,Tabuľka,Odsek zoznamu1,List Paragraph compact,Normal bullet 2,Paragraphe de liste 2,Reference list,Bullet list,Numbered List,List Paragraph1,1st level - Bullet List Paragraph,Paragraph,Dot pt"/>
    <w:basedOn w:val="Normlny"/>
    <w:link w:val="OdsekzoznamuChar"/>
    <w:uiPriority w:val="34"/>
    <w:qFormat/>
    <w:rsid w:val="0033784B"/>
    <w:pPr>
      <w:spacing w:after="200" w:line="276" w:lineRule="auto"/>
      <w:ind w:left="720"/>
      <w:contextualSpacing/>
    </w:pPr>
    <w:rPr>
      <w:rFonts w:asciiTheme="minorHAnsi" w:eastAsiaTheme="minorHAnsi" w:hAnsiTheme="minorHAnsi" w:cstheme="minorBidi"/>
      <w:b/>
      <w:i/>
      <w:lang w:val="en-GB" w:eastAsia="en-US"/>
    </w:rPr>
  </w:style>
  <w:style w:type="character" w:customStyle="1" w:styleId="OdsekzoznamuChar">
    <w:name w:val="Odsek zoznamu Char"/>
    <w:aliases w:val="Table of contents numbered Char,body Char,Odsek zoznamu2 Char,Tabuľka Char,Odsek zoznamu1 Char,List Paragraph compact Char,Normal bullet 2 Char,Paragraphe de liste 2 Char,Reference list Char,Bullet list Char,Numbered List Char"/>
    <w:basedOn w:val="Predvolenpsmoodseku"/>
    <w:link w:val="Odsekzoznamu"/>
    <w:uiPriority w:val="34"/>
    <w:qFormat/>
    <w:locked/>
    <w:rsid w:val="0033784B"/>
    <w:rPr>
      <w:rFonts w:asciiTheme="minorHAnsi" w:eastAsiaTheme="minorHAnsi" w:hAnsiTheme="minorHAnsi" w:cstheme="minorBidi"/>
      <w:b/>
      <w:i/>
      <w:lang w:val="en-GB" w:eastAsia="en-US"/>
    </w:rPr>
  </w:style>
  <w:style w:type="paragraph" w:customStyle="1" w:styleId="Default">
    <w:name w:val="Default"/>
    <w:rsid w:val="00A4483E"/>
    <w:pPr>
      <w:suppressAutoHyphens/>
      <w:autoSpaceDE w:val="0"/>
      <w:autoSpaceDN w:val="0"/>
      <w:spacing w:line="360" w:lineRule="auto"/>
      <w:textAlignment w:val="baseline"/>
    </w:pPr>
    <w:rPr>
      <w:rFonts w:ascii="Georgia" w:eastAsia="Calibri" w:hAnsi="Georgia" w:cs="Times New Roman"/>
      <w:color w:val="000000"/>
      <w:szCs w:val="24"/>
    </w:rPr>
  </w:style>
  <w:style w:type="paragraph" w:styleId="Hlavika">
    <w:name w:val="header"/>
    <w:basedOn w:val="Normlny"/>
    <w:link w:val="HlavikaChar"/>
    <w:rsid w:val="0033784B"/>
    <w:pPr>
      <w:tabs>
        <w:tab w:val="center" w:pos="4536"/>
        <w:tab w:val="right" w:pos="9072"/>
      </w:tabs>
      <w:suppressAutoHyphens/>
      <w:autoSpaceDN w:val="0"/>
      <w:textAlignment w:val="baseline"/>
    </w:pPr>
    <w:rPr>
      <w:rFonts w:ascii="Calibri" w:eastAsia="Calibri" w:hAnsi="Calibri" w:cs="Times New Roman"/>
      <w:b/>
      <w:i/>
      <w:lang w:eastAsia="en-US"/>
    </w:rPr>
  </w:style>
  <w:style w:type="character" w:customStyle="1" w:styleId="HlavikaChar">
    <w:name w:val="Hlavička Char"/>
    <w:basedOn w:val="Predvolenpsmoodseku"/>
    <w:link w:val="Hlavika"/>
    <w:rsid w:val="0033784B"/>
    <w:rPr>
      <w:rFonts w:ascii="Calibri" w:eastAsia="Calibri" w:hAnsi="Calibri" w:cs="Times New Roman"/>
      <w:b/>
      <w:i/>
      <w:lang w:eastAsia="en-US"/>
    </w:rPr>
  </w:style>
  <w:style w:type="paragraph" w:styleId="Pta">
    <w:name w:val="footer"/>
    <w:basedOn w:val="Normlny"/>
    <w:link w:val="PtaChar"/>
    <w:uiPriority w:val="99"/>
    <w:rsid w:val="0033784B"/>
    <w:pPr>
      <w:tabs>
        <w:tab w:val="center" w:pos="4536"/>
        <w:tab w:val="right" w:pos="9072"/>
      </w:tabs>
      <w:suppressAutoHyphens/>
      <w:autoSpaceDN w:val="0"/>
      <w:textAlignment w:val="baseline"/>
    </w:pPr>
    <w:rPr>
      <w:rFonts w:ascii="Calibri" w:eastAsia="Calibri" w:hAnsi="Calibri" w:cs="Times New Roman"/>
      <w:b/>
      <w:i/>
      <w:lang w:eastAsia="en-US"/>
    </w:rPr>
  </w:style>
  <w:style w:type="character" w:customStyle="1" w:styleId="PtaChar">
    <w:name w:val="Päta Char"/>
    <w:basedOn w:val="Predvolenpsmoodseku"/>
    <w:link w:val="Pta"/>
    <w:uiPriority w:val="99"/>
    <w:rsid w:val="0033784B"/>
    <w:rPr>
      <w:rFonts w:ascii="Calibri" w:eastAsia="Calibri" w:hAnsi="Calibri" w:cs="Times New Roman"/>
      <w:b/>
      <w:i/>
      <w:lang w:eastAsia="en-US"/>
    </w:rPr>
  </w:style>
  <w:style w:type="character" w:styleId="Siln">
    <w:name w:val="Strong"/>
    <w:basedOn w:val="Predvolenpsmoodseku"/>
    <w:uiPriority w:val="22"/>
    <w:qFormat/>
    <w:rsid w:val="0033784B"/>
    <w:rPr>
      <w:b/>
      <w:bCs/>
    </w:rPr>
  </w:style>
  <w:style w:type="character" w:customStyle="1" w:styleId="uk-link-muted">
    <w:name w:val="uk-link-muted"/>
    <w:basedOn w:val="Predvolenpsmoodseku"/>
    <w:rsid w:val="0033784B"/>
  </w:style>
  <w:style w:type="paragraph" w:styleId="Bezriadkovania">
    <w:name w:val="No Spacing"/>
    <w:uiPriority w:val="1"/>
    <w:qFormat/>
    <w:rsid w:val="00AA1370"/>
    <w:pPr>
      <w:suppressAutoHyphens/>
      <w:autoSpaceDN w:val="0"/>
      <w:spacing w:after="120"/>
      <w:jc w:val="both"/>
      <w:textAlignment w:val="baseline"/>
    </w:pPr>
    <w:rPr>
      <w:rFonts w:ascii="Georgia" w:eastAsia="Calibri" w:hAnsi="Georgia" w:cs="Times New Roman"/>
      <w:sz w:val="24"/>
      <w:lang w:eastAsia="en-US"/>
    </w:rPr>
  </w:style>
  <w:style w:type="paragraph" w:styleId="Revzia">
    <w:name w:val="Revision"/>
    <w:hidden/>
    <w:uiPriority w:val="99"/>
    <w:semiHidden/>
    <w:rsid w:val="004F30CD"/>
  </w:style>
  <w:style w:type="paragraph" w:styleId="Textpoznmkypodiarou">
    <w:name w:val="footnote text"/>
    <w:basedOn w:val="Normlny"/>
    <w:link w:val="TextpoznmkypodiarouChar"/>
    <w:uiPriority w:val="99"/>
    <w:unhideWhenUsed/>
    <w:rsid w:val="0038208D"/>
    <w:rPr>
      <w:sz w:val="20"/>
      <w:szCs w:val="20"/>
    </w:rPr>
  </w:style>
  <w:style w:type="character" w:customStyle="1" w:styleId="TextpoznmkypodiarouChar">
    <w:name w:val="Text poznámky pod čiarou Char"/>
    <w:basedOn w:val="Predvolenpsmoodseku"/>
    <w:link w:val="Textpoznmkypodiarou"/>
    <w:uiPriority w:val="99"/>
    <w:rsid w:val="0038208D"/>
    <w:rPr>
      <w:sz w:val="20"/>
      <w:szCs w:val="20"/>
    </w:rPr>
  </w:style>
  <w:style w:type="character" w:styleId="Odkaznapoznmkupodiarou">
    <w:name w:val="footnote reference"/>
    <w:basedOn w:val="Predvolenpsmoodseku"/>
    <w:uiPriority w:val="99"/>
    <w:unhideWhenUsed/>
    <w:rsid w:val="0038208D"/>
    <w:rPr>
      <w:vertAlign w:val="superscript"/>
    </w:rPr>
  </w:style>
  <w:style w:type="paragraph" w:customStyle="1" w:styleId="Text1">
    <w:name w:val="Text 1"/>
    <w:basedOn w:val="Normlny"/>
    <w:rsid w:val="000562D4"/>
    <w:pPr>
      <w:spacing w:before="120" w:after="120"/>
      <w:ind w:left="850"/>
      <w:jc w:val="both"/>
    </w:pPr>
    <w:rPr>
      <w:rFonts w:ascii="Times New Roman" w:eastAsiaTheme="minorHAnsi" w:hAnsi="Times New Roman" w:cs="Times New Roman"/>
      <w:sz w:val="24"/>
      <w:lang w:bidi="sk-SK"/>
    </w:rPr>
  </w:style>
  <w:style w:type="character" w:styleId="PsacstrojHTML">
    <w:name w:val="HTML Typewriter"/>
    <w:basedOn w:val="Predvolenpsmoodseku"/>
    <w:uiPriority w:val="99"/>
    <w:semiHidden/>
    <w:unhideWhenUsed/>
    <w:rsid w:val="00355499"/>
    <w:rPr>
      <w:rFonts w:ascii="Courier New" w:eastAsia="Times New Roman" w:hAnsi="Courier New" w:cs="Courier New"/>
      <w:sz w:val="20"/>
      <w:szCs w:val="20"/>
    </w:rPr>
  </w:style>
  <w:style w:type="character" w:styleId="Intenzvnyodkaz">
    <w:name w:val="Intense Reference"/>
    <w:basedOn w:val="Predvolenpsmoodseku"/>
    <w:uiPriority w:val="32"/>
    <w:qFormat/>
    <w:rsid w:val="00483F95"/>
    <w:rPr>
      <w:rFonts w:ascii="Georgia" w:hAnsi="Georgia"/>
      <w:b w:val="0"/>
      <w:bCs/>
      <w:i w:val="0"/>
      <w:caps w:val="0"/>
      <w:smallCaps/>
      <w:strike w:val="0"/>
      <w:dstrike w:val="0"/>
      <w:noProof w:val="0"/>
      <w:vanish w:val="0"/>
      <w:color w:val="4F81BD" w:themeColor="accent1"/>
      <w:spacing w:val="5"/>
      <w:sz w:val="22"/>
      <w:vertAlign w:val="baseline"/>
      <w:lang w:val="sk-SK"/>
    </w:rPr>
  </w:style>
  <w:style w:type="table" w:styleId="Mriekatabuky">
    <w:name w:val="Table Grid"/>
    <w:basedOn w:val="Normlnatabuka"/>
    <w:uiPriority w:val="39"/>
    <w:rsid w:val="00260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C92F4D"/>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Obsah1">
    <w:name w:val="toc 1"/>
    <w:basedOn w:val="Normlny"/>
    <w:next w:val="Normlny"/>
    <w:autoRedefine/>
    <w:uiPriority w:val="39"/>
    <w:unhideWhenUsed/>
    <w:rsid w:val="00CF0544"/>
    <w:pPr>
      <w:tabs>
        <w:tab w:val="left" w:pos="440"/>
        <w:tab w:val="right" w:leader="dot" w:pos="9072"/>
      </w:tabs>
      <w:spacing w:after="100" w:line="240" w:lineRule="auto"/>
      <w:ind w:left="426" w:hanging="426"/>
    </w:pPr>
    <w:rPr>
      <w:rFonts w:asciiTheme="majorBidi" w:hAnsiTheme="majorBidi" w:cstheme="majorBidi"/>
      <w:noProof/>
    </w:rPr>
  </w:style>
  <w:style w:type="paragraph" w:customStyle="1" w:styleId="ManualConsidrant">
    <w:name w:val="Manual Considérant"/>
    <w:basedOn w:val="Normlny"/>
    <w:rsid w:val="00FD06F2"/>
    <w:pPr>
      <w:spacing w:before="120" w:after="120" w:line="240" w:lineRule="auto"/>
      <w:ind w:left="709" w:hanging="709"/>
      <w:jc w:val="both"/>
    </w:pPr>
    <w:rPr>
      <w:rFonts w:ascii="Times New Roman" w:eastAsiaTheme="minorHAnsi" w:hAnsi="Times New Roman" w:cs="Times New Roman"/>
      <w:sz w:val="24"/>
      <w:lang w:bidi="sk-SK"/>
    </w:rPr>
  </w:style>
  <w:style w:type="paragraph" w:customStyle="1" w:styleId="Rfrenceinterinstitutionnelle">
    <w:name w:val="Référence interinstitutionnelle"/>
    <w:basedOn w:val="Normlny"/>
    <w:next w:val="Normlny"/>
    <w:rsid w:val="00FD06F2"/>
    <w:pPr>
      <w:spacing w:line="240" w:lineRule="auto"/>
      <w:ind w:left="5103"/>
    </w:pPr>
    <w:rPr>
      <w:rFonts w:ascii="Times New Roman" w:eastAsiaTheme="minorHAnsi" w:hAnsi="Times New Roman" w:cs="Times New Roman"/>
      <w:sz w:val="24"/>
      <w:lang w:bidi="sk-SK"/>
    </w:rPr>
  </w:style>
  <w:style w:type="paragraph" w:customStyle="1" w:styleId="Point0">
    <w:name w:val="Point 0"/>
    <w:basedOn w:val="Normlny"/>
    <w:rsid w:val="00241FAF"/>
    <w:pPr>
      <w:spacing w:before="120" w:after="120" w:line="240" w:lineRule="auto"/>
      <w:ind w:left="850" w:hanging="850"/>
      <w:jc w:val="both"/>
    </w:pPr>
    <w:rPr>
      <w:rFonts w:ascii="Times New Roman" w:eastAsia="Calibri" w:hAnsi="Times New Roman" w:cs="Times New Roman"/>
      <w:sz w:val="24"/>
      <w:lang w:bidi="sk-SK"/>
    </w:rPr>
  </w:style>
  <w:style w:type="paragraph" w:customStyle="1" w:styleId="Point1">
    <w:name w:val="Point 1"/>
    <w:basedOn w:val="Normlny"/>
    <w:rsid w:val="00241FAF"/>
    <w:pPr>
      <w:spacing w:before="120" w:after="120" w:line="240" w:lineRule="auto"/>
      <w:ind w:left="1417" w:hanging="567"/>
      <w:jc w:val="both"/>
    </w:pPr>
    <w:rPr>
      <w:rFonts w:ascii="Times New Roman" w:eastAsia="Calibri" w:hAnsi="Times New Roman" w:cs="Times New Roman"/>
      <w:sz w:val="24"/>
      <w:lang w:bidi="sk-SK"/>
    </w:rPr>
  </w:style>
  <w:style w:type="character" w:customStyle="1" w:styleId="h1a">
    <w:name w:val="h1a"/>
    <w:basedOn w:val="Predvolenpsmoodseku"/>
    <w:rsid w:val="00B6056E"/>
  </w:style>
  <w:style w:type="paragraph" w:customStyle="1" w:styleId="tlNadpis1Text1PodaokrajaVavo0cmPrvriadok">
    <w:name w:val="Štýl Nadpis 1 + Text 1 Podľa okraja Vľavo:  0 cm Prvý riadok:  ..."/>
    <w:basedOn w:val="Nadpis2"/>
    <w:rsid w:val="00B6056E"/>
    <w:pPr>
      <w:spacing w:before="0" w:line="240" w:lineRule="auto"/>
      <w:jc w:val="both"/>
    </w:pPr>
    <w:rPr>
      <w:rFonts w:eastAsia="Times New Roman" w:cs="Times New Roman"/>
      <w:bCs/>
      <w:color w:val="000000" w:themeColor="text1"/>
      <w:sz w:val="32"/>
      <w:szCs w:val="20"/>
    </w:rPr>
  </w:style>
  <w:style w:type="paragraph" w:customStyle="1" w:styleId="tlNadpis1Text1PodaokrajaPrvriadok0cmPred0">
    <w:name w:val="Štýl Nadpis 1 + Text 1 Podľa okraja Prvý riadok:  0 cm Pred:  0..."/>
    <w:basedOn w:val="Nadpis2"/>
    <w:rsid w:val="00B6056E"/>
    <w:pPr>
      <w:spacing w:before="0" w:line="240" w:lineRule="auto"/>
      <w:jc w:val="both"/>
    </w:pPr>
    <w:rPr>
      <w:rFonts w:eastAsia="Times New Roman" w:cs="Times New Roman"/>
      <w:b/>
      <w:bCs/>
      <w:color w:val="000000" w:themeColor="text1"/>
      <w:sz w:val="24"/>
      <w:szCs w:val="20"/>
    </w:rPr>
  </w:style>
  <w:style w:type="paragraph" w:styleId="Obsah2">
    <w:name w:val="toc 2"/>
    <w:basedOn w:val="Normlny"/>
    <w:next w:val="Normlny"/>
    <w:autoRedefine/>
    <w:uiPriority w:val="39"/>
    <w:unhideWhenUsed/>
    <w:rsid w:val="00B6056E"/>
    <w:pPr>
      <w:spacing w:after="100" w:line="259" w:lineRule="auto"/>
      <w:ind w:left="220"/>
    </w:pPr>
    <w:rPr>
      <w:rFonts w:asciiTheme="minorHAnsi" w:eastAsiaTheme="minorEastAsia" w:hAnsiTheme="minorHAnsi" w:cs="Times New Roman"/>
    </w:rPr>
  </w:style>
  <w:style w:type="paragraph" w:styleId="Obsah3">
    <w:name w:val="toc 3"/>
    <w:basedOn w:val="Normlny"/>
    <w:next w:val="Normlny"/>
    <w:autoRedefine/>
    <w:uiPriority w:val="39"/>
    <w:unhideWhenUsed/>
    <w:rsid w:val="00B6056E"/>
    <w:pPr>
      <w:spacing w:after="100" w:line="259" w:lineRule="auto"/>
      <w:ind w:left="440"/>
    </w:pPr>
    <w:rPr>
      <w:rFonts w:asciiTheme="minorHAnsi" w:eastAsiaTheme="minorEastAsia" w:hAnsiTheme="minorHAnsi" w:cs="Times New Roman"/>
    </w:rPr>
  </w:style>
  <w:style w:type="table" w:styleId="Obyajntabuka5">
    <w:name w:val="Plain Table 5"/>
    <w:basedOn w:val="Normlnatabuka"/>
    <w:uiPriority w:val="45"/>
    <w:rsid w:val="00C80D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yajntabuka4">
    <w:name w:val="Plain Table 4"/>
    <w:basedOn w:val="Normlnatabuka"/>
    <w:uiPriority w:val="44"/>
    <w:rsid w:val="00C80D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3">
    <w:name w:val="Plain Table 3"/>
    <w:basedOn w:val="Normlnatabuka"/>
    <w:uiPriority w:val="43"/>
    <w:rsid w:val="00C80D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ukasmriekou5tmavzvraznenie5">
    <w:name w:val="Grid Table 5 Dark Accent 5"/>
    <w:basedOn w:val="Normlnatabuka"/>
    <w:uiPriority w:val="50"/>
    <w:rsid w:val="00C80D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ukasmriekou5tmav">
    <w:name w:val="Grid Table 5 Dark"/>
    <w:basedOn w:val="Normlnatabuka"/>
    <w:uiPriority w:val="50"/>
    <w:rsid w:val="00C80D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4">
    <w:name w:val="Grid Table 4"/>
    <w:basedOn w:val="Normlnatabuka"/>
    <w:uiPriority w:val="49"/>
    <w:rsid w:val="00C80D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6farebn">
    <w:name w:val="Grid Table 6 Colorful"/>
    <w:basedOn w:val="Normlnatabuka"/>
    <w:uiPriority w:val="51"/>
    <w:rsid w:val="00C80D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7farebnzvraznenie4">
    <w:name w:val="List Table 7 Colorful Accent 4"/>
    <w:basedOn w:val="Normlnatabuka"/>
    <w:uiPriority w:val="52"/>
    <w:rsid w:val="00C80D93"/>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
    <w:name w:val="List Table 7 Colorful"/>
    <w:basedOn w:val="Normlnatabuka"/>
    <w:uiPriority w:val="52"/>
    <w:rsid w:val="00C80D9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pis">
    <w:name w:val="caption"/>
    <w:basedOn w:val="Normlny"/>
    <w:next w:val="Normlny"/>
    <w:uiPriority w:val="35"/>
    <w:semiHidden/>
    <w:unhideWhenUsed/>
    <w:qFormat/>
    <w:rsid w:val="00485063"/>
    <w:pPr>
      <w:spacing w:after="200" w:line="240" w:lineRule="auto"/>
    </w:pPr>
    <w:rPr>
      <w:i/>
      <w:iCs/>
      <w:color w:val="1F497D" w:themeColor="text2"/>
      <w:sz w:val="18"/>
      <w:szCs w:val="18"/>
    </w:rPr>
  </w:style>
  <w:style w:type="character" w:styleId="PouitHypertextovPrepojenie">
    <w:name w:val="FollowedHyperlink"/>
    <w:basedOn w:val="Predvolenpsmoodseku"/>
    <w:uiPriority w:val="99"/>
    <w:semiHidden/>
    <w:unhideWhenUsed/>
    <w:rsid w:val="002D2ED9"/>
    <w:rPr>
      <w:color w:val="954F72"/>
      <w:u w:val="single"/>
    </w:rPr>
  </w:style>
  <w:style w:type="paragraph" w:customStyle="1" w:styleId="msonormal0">
    <w:name w:val="msonormal"/>
    <w:basedOn w:val="Normlny"/>
    <w:rsid w:val="002D2E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1Char">
    <w:name w:val="Nadpis 1 Char"/>
    <w:basedOn w:val="Predvolenpsmoodseku"/>
    <w:link w:val="Nadpis1"/>
    <w:rsid w:val="009730E5"/>
    <w:rPr>
      <w:rFonts w:ascii="Georgia" w:hAnsi="Georgia"/>
      <w:b/>
      <w:sz w:val="24"/>
      <w:szCs w:val="48"/>
    </w:rPr>
  </w:style>
  <w:style w:type="character" w:customStyle="1" w:styleId="Nadpis7Char">
    <w:name w:val="Nadpis 7 Char"/>
    <w:basedOn w:val="Predvolenpsmoodseku"/>
    <w:link w:val="Nadpis7"/>
    <w:uiPriority w:val="9"/>
    <w:rsid w:val="00681602"/>
    <w:rPr>
      <w:rFonts w:asciiTheme="majorHAnsi" w:eastAsiaTheme="majorEastAsia" w:hAnsiTheme="majorHAnsi" w:cstheme="majorBidi"/>
      <w:i/>
      <w:iCs/>
      <w:color w:val="243F60" w:themeColor="accent1" w:themeShade="7F"/>
    </w:rPr>
  </w:style>
  <w:style w:type="character" w:customStyle="1" w:styleId="Nadpis8Char">
    <w:name w:val="Nadpis 8 Char"/>
    <w:basedOn w:val="Predvolenpsmoodseku"/>
    <w:link w:val="Nadpis8"/>
    <w:uiPriority w:val="9"/>
    <w:rsid w:val="004857D2"/>
    <w:rPr>
      <w:rFonts w:asciiTheme="majorHAnsi" w:eastAsiaTheme="majorEastAsia" w:hAnsiTheme="majorHAnsi" w:cstheme="majorBidi"/>
      <w:color w:val="272727" w:themeColor="text1" w:themeTint="D8"/>
      <w:sz w:val="21"/>
      <w:szCs w:val="21"/>
    </w:rPr>
  </w:style>
  <w:style w:type="character" w:customStyle="1" w:styleId="Nevyrieenzmienka1">
    <w:name w:val="Nevyriešená zmienka1"/>
    <w:basedOn w:val="Predvolenpsmoodseku"/>
    <w:uiPriority w:val="99"/>
    <w:semiHidden/>
    <w:unhideWhenUsed/>
    <w:rsid w:val="00DF7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39316">
      <w:bodyDiv w:val="1"/>
      <w:marLeft w:val="0"/>
      <w:marRight w:val="0"/>
      <w:marTop w:val="0"/>
      <w:marBottom w:val="0"/>
      <w:divBdr>
        <w:top w:val="none" w:sz="0" w:space="0" w:color="auto"/>
        <w:left w:val="none" w:sz="0" w:space="0" w:color="auto"/>
        <w:bottom w:val="none" w:sz="0" w:space="0" w:color="auto"/>
        <w:right w:val="none" w:sz="0" w:space="0" w:color="auto"/>
      </w:divBdr>
    </w:div>
    <w:div w:id="711735674">
      <w:bodyDiv w:val="1"/>
      <w:marLeft w:val="0"/>
      <w:marRight w:val="0"/>
      <w:marTop w:val="0"/>
      <w:marBottom w:val="0"/>
      <w:divBdr>
        <w:top w:val="none" w:sz="0" w:space="0" w:color="auto"/>
        <w:left w:val="none" w:sz="0" w:space="0" w:color="auto"/>
        <w:bottom w:val="none" w:sz="0" w:space="0" w:color="auto"/>
        <w:right w:val="none" w:sz="0" w:space="0" w:color="auto"/>
      </w:divBdr>
    </w:div>
    <w:div w:id="713314348">
      <w:bodyDiv w:val="1"/>
      <w:marLeft w:val="0"/>
      <w:marRight w:val="0"/>
      <w:marTop w:val="0"/>
      <w:marBottom w:val="0"/>
      <w:divBdr>
        <w:top w:val="none" w:sz="0" w:space="0" w:color="auto"/>
        <w:left w:val="none" w:sz="0" w:space="0" w:color="auto"/>
        <w:bottom w:val="none" w:sz="0" w:space="0" w:color="auto"/>
        <w:right w:val="none" w:sz="0" w:space="0" w:color="auto"/>
      </w:divBdr>
    </w:div>
    <w:div w:id="810057246">
      <w:bodyDiv w:val="1"/>
      <w:marLeft w:val="0"/>
      <w:marRight w:val="0"/>
      <w:marTop w:val="0"/>
      <w:marBottom w:val="0"/>
      <w:divBdr>
        <w:top w:val="none" w:sz="0" w:space="0" w:color="auto"/>
        <w:left w:val="none" w:sz="0" w:space="0" w:color="auto"/>
        <w:bottom w:val="none" w:sz="0" w:space="0" w:color="auto"/>
        <w:right w:val="none" w:sz="0" w:space="0" w:color="auto"/>
      </w:divBdr>
    </w:div>
    <w:div w:id="2006324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5.png"/><Relationship Id="rId33" Type="http://schemas.openxmlformats.org/officeDocument/2006/relationships/theme" Target="theme/theme1.xml"/><Relationship Id="R6ed0fc600608403f"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header" Target="header3.xml"/><Relationship Id="R8fba8e0c8acc4762" Type="http://schemas.microsoft.com/office/2016/09/relationships/commentsIds" Target="commentsIds.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mirri.gov.s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irri.gov.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spon.eu/programme/projects/espon-2013/targeted-analyses/rise-identifying-and-exchanging-best-practic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D4BC31-F2A2-4BB6-A0DC-D49F7263AB08}"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sk-SK"/>
        </a:p>
      </dgm:t>
    </dgm:pt>
    <dgm:pt modelId="{A7491D90-0BD0-4D3A-B221-28E9A0F2C7B7}">
      <dgm:prSet phldrT="[Text]"/>
      <dgm:spPr/>
      <dgm:t>
        <a:bodyPr/>
        <a:lstStyle/>
        <a:p>
          <a:r>
            <a:rPr lang="sk-SK">
              <a:latin typeface="Georgia" panose="02040502050405020303" pitchFamily="18" charset="0"/>
            </a:rPr>
            <a:t>Rada partnerstva/ Kooperačná rada UMR</a:t>
          </a:r>
        </a:p>
      </dgm:t>
    </dgm:pt>
    <dgm:pt modelId="{D2BC9DAA-9E53-4CBD-A017-0DEA383E1F77}" type="parTrans" cxnId="{534F2A00-7BD4-4B8B-B2BF-5ADE835BC5E2}">
      <dgm:prSet/>
      <dgm:spPr/>
      <dgm:t>
        <a:bodyPr/>
        <a:lstStyle/>
        <a:p>
          <a:endParaRPr lang="sk-SK">
            <a:latin typeface="Georgia" panose="02040502050405020303" pitchFamily="18" charset="0"/>
          </a:endParaRPr>
        </a:p>
      </dgm:t>
    </dgm:pt>
    <dgm:pt modelId="{525B8F48-9435-4F54-B382-8964865D0AD1}" type="sibTrans" cxnId="{534F2A00-7BD4-4B8B-B2BF-5ADE835BC5E2}">
      <dgm:prSet/>
      <dgm:spPr/>
      <dgm:t>
        <a:bodyPr/>
        <a:lstStyle/>
        <a:p>
          <a:endParaRPr lang="sk-SK">
            <a:latin typeface="Georgia" panose="02040502050405020303" pitchFamily="18" charset="0"/>
          </a:endParaRPr>
        </a:p>
      </dgm:t>
    </dgm:pt>
    <dgm:pt modelId="{2D8CFB45-6349-4665-B642-146154CAA2B7}">
      <dgm:prSet phldrT="[Text]" custT="1"/>
      <dgm:spPr>
        <a:solidFill>
          <a:schemeClr val="tx2">
            <a:lumMod val="75000"/>
          </a:schemeClr>
        </a:solidFill>
      </dgm:spPr>
      <dgm:t>
        <a:bodyPr/>
        <a:lstStyle/>
        <a:p>
          <a:r>
            <a:rPr lang="sk-SK" sz="1050">
              <a:latin typeface="Georgia" panose="02040502050405020303" pitchFamily="18" charset="0"/>
            </a:rPr>
            <a:t>Technický sekretariát RP</a:t>
          </a:r>
        </a:p>
      </dgm:t>
    </dgm:pt>
    <dgm:pt modelId="{DB713751-D1EB-4A1F-98C7-93EB6F09A7F3}" type="parTrans" cxnId="{AFFE47BC-C251-482B-BA83-4A28270021CE}">
      <dgm:prSet/>
      <dgm:spPr/>
      <dgm:t>
        <a:bodyPr/>
        <a:lstStyle/>
        <a:p>
          <a:endParaRPr lang="sk-SK">
            <a:latin typeface="Georgia" panose="02040502050405020303" pitchFamily="18" charset="0"/>
          </a:endParaRPr>
        </a:p>
      </dgm:t>
    </dgm:pt>
    <dgm:pt modelId="{22E26085-9B5E-4B65-BDC6-B9615B280484}" type="sibTrans" cxnId="{AFFE47BC-C251-482B-BA83-4A28270021CE}">
      <dgm:prSet/>
      <dgm:spPr/>
      <dgm:t>
        <a:bodyPr/>
        <a:lstStyle/>
        <a:p>
          <a:endParaRPr lang="sk-SK">
            <a:latin typeface="Georgia" panose="02040502050405020303" pitchFamily="18" charset="0"/>
          </a:endParaRPr>
        </a:p>
      </dgm:t>
    </dgm:pt>
    <dgm:pt modelId="{6D7E03A5-E735-4EC3-BED3-7D1B0C5AE17D}">
      <dgm:prSet phldrT="[Text]" custT="1"/>
      <dgm:spPr>
        <a:solidFill>
          <a:schemeClr val="accent5">
            <a:lumMod val="50000"/>
          </a:schemeClr>
        </a:solidFill>
      </dgm:spPr>
      <dgm:t>
        <a:bodyPr/>
        <a:lstStyle/>
        <a:p>
          <a:r>
            <a:rPr lang="sk-SK" sz="800">
              <a:latin typeface="Georgia" panose="02040502050405020303" pitchFamily="18" charset="0"/>
            </a:rPr>
            <a:t>Komora regionálnej samosprávy </a:t>
          </a:r>
        </a:p>
        <a:p>
          <a:r>
            <a:rPr lang="sk-SK" sz="800">
              <a:latin typeface="Georgia" panose="02040502050405020303" pitchFamily="18" charset="0"/>
            </a:rPr>
            <a:t>(resp. hlasujúci predseda RP)</a:t>
          </a:r>
        </a:p>
      </dgm:t>
    </dgm:pt>
    <dgm:pt modelId="{366D77AD-8806-4DD8-8750-10890A4E4333}" type="parTrans" cxnId="{D1E01D4A-506D-4F38-B3FA-35FBD264D9C6}">
      <dgm:prSet/>
      <dgm:spPr/>
      <dgm:t>
        <a:bodyPr/>
        <a:lstStyle/>
        <a:p>
          <a:endParaRPr lang="sk-SK">
            <a:latin typeface="Georgia" panose="02040502050405020303" pitchFamily="18" charset="0"/>
          </a:endParaRPr>
        </a:p>
      </dgm:t>
    </dgm:pt>
    <dgm:pt modelId="{8347C79E-728C-4D06-B465-3EE2B1DC3CF6}" type="sibTrans" cxnId="{D1E01D4A-506D-4F38-B3FA-35FBD264D9C6}">
      <dgm:prSet/>
      <dgm:spPr/>
      <dgm:t>
        <a:bodyPr/>
        <a:lstStyle/>
        <a:p>
          <a:endParaRPr lang="sk-SK">
            <a:latin typeface="Georgia" panose="02040502050405020303" pitchFamily="18" charset="0"/>
          </a:endParaRPr>
        </a:p>
      </dgm:t>
    </dgm:pt>
    <dgm:pt modelId="{7A11D920-7B02-4AF4-BEC7-98CB50ECDC4C}">
      <dgm:prSet phldrT="[Text]" custT="1"/>
      <dgm:spPr>
        <a:solidFill>
          <a:schemeClr val="accent5">
            <a:lumMod val="50000"/>
          </a:schemeClr>
        </a:solidFill>
      </dgm:spPr>
      <dgm:t>
        <a:bodyPr/>
        <a:lstStyle/>
        <a:p>
          <a:r>
            <a:rPr lang="sk-SK" sz="800">
              <a:latin typeface="Georgia" panose="02040502050405020303" pitchFamily="18" charset="0"/>
            </a:rPr>
            <a:t>Komora miesnej samosprávy</a:t>
          </a:r>
        </a:p>
      </dgm:t>
    </dgm:pt>
    <dgm:pt modelId="{2FE8C366-919B-4F5A-B7DD-BC899B733EDA}" type="parTrans" cxnId="{9C3D577A-55B2-4D0E-810B-5814CAE6E284}">
      <dgm:prSet/>
      <dgm:spPr/>
      <dgm:t>
        <a:bodyPr/>
        <a:lstStyle/>
        <a:p>
          <a:endParaRPr lang="sk-SK">
            <a:latin typeface="Georgia" panose="02040502050405020303" pitchFamily="18" charset="0"/>
          </a:endParaRPr>
        </a:p>
      </dgm:t>
    </dgm:pt>
    <dgm:pt modelId="{3E657FA7-DFF4-4A90-8452-C9CC947D80D0}" type="sibTrans" cxnId="{9C3D577A-55B2-4D0E-810B-5814CAE6E284}">
      <dgm:prSet/>
      <dgm:spPr/>
      <dgm:t>
        <a:bodyPr/>
        <a:lstStyle/>
        <a:p>
          <a:endParaRPr lang="sk-SK">
            <a:latin typeface="Georgia" panose="02040502050405020303" pitchFamily="18" charset="0"/>
          </a:endParaRPr>
        </a:p>
      </dgm:t>
    </dgm:pt>
    <dgm:pt modelId="{85A1742E-A6BB-4644-9871-4D186CB3E1EA}">
      <dgm:prSet phldrT="[Text]" custT="1"/>
      <dgm:spPr>
        <a:solidFill>
          <a:schemeClr val="accent6">
            <a:lumMod val="50000"/>
          </a:schemeClr>
        </a:solidFill>
      </dgm:spPr>
      <dgm:t>
        <a:bodyPr/>
        <a:lstStyle/>
        <a:p>
          <a:r>
            <a:rPr lang="sk-SK" sz="900">
              <a:latin typeface="Georgia" panose="02040502050405020303" pitchFamily="18" charset="0"/>
            </a:rPr>
            <a:t>Administratívne kapacity UMR</a:t>
          </a:r>
        </a:p>
      </dgm:t>
    </dgm:pt>
    <dgm:pt modelId="{FB2B171C-A9AB-4C1F-BFE6-68E01504BA83}" type="parTrans" cxnId="{95D5720A-DEBD-4204-8E23-999B3E2DFCD7}">
      <dgm:prSet/>
      <dgm:spPr/>
      <dgm:t>
        <a:bodyPr/>
        <a:lstStyle/>
        <a:p>
          <a:endParaRPr lang="sk-SK">
            <a:latin typeface="Georgia" panose="02040502050405020303" pitchFamily="18" charset="0"/>
          </a:endParaRPr>
        </a:p>
      </dgm:t>
    </dgm:pt>
    <dgm:pt modelId="{FB5F8E14-03A9-4C32-BC38-40EC599B7FD2}" type="sibTrans" cxnId="{95D5720A-DEBD-4204-8E23-999B3E2DFCD7}">
      <dgm:prSet/>
      <dgm:spPr/>
      <dgm:t>
        <a:bodyPr/>
        <a:lstStyle/>
        <a:p>
          <a:endParaRPr lang="sk-SK">
            <a:latin typeface="Georgia" panose="02040502050405020303" pitchFamily="18" charset="0"/>
          </a:endParaRPr>
        </a:p>
      </dgm:t>
    </dgm:pt>
    <dgm:pt modelId="{852F60B0-FF02-4560-8A54-1206159EE9C6}">
      <dgm:prSet phldrT="[Text]" custT="1"/>
      <dgm:spPr>
        <a:solidFill>
          <a:schemeClr val="accent6">
            <a:lumMod val="75000"/>
          </a:schemeClr>
        </a:solidFill>
      </dgm:spPr>
      <dgm:t>
        <a:bodyPr/>
        <a:lstStyle/>
        <a:p>
          <a:r>
            <a:rPr lang="sk-SK" sz="800">
              <a:latin typeface="Georgia" panose="02040502050405020303" pitchFamily="18" charset="0"/>
            </a:rPr>
            <a:t>Kooperačná rada UMR (resp. viaceré)</a:t>
          </a:r>
        </a:p>
      </dgm:t>
    </dgm:pt>
    <dgm:pt modelId="{8C20373B-D848-40E2-8ECD-29E6F41CEA2F}" type="parTrans" cxnId="{D2140A27-10E5-4E6B-AF16-DD69465B41CB}">
      <dgm:prSet/>
      <dgm:spPr/>
      <dgm:t>
        <a:bodyPr/>
        <a:lstStyle/>
        <a:p>
          <a:endParaRPr lang="sk-SK">
            <a:latin typeface="Georgia" panose="02040502050405020303" pitchFamily="18" charset="0"/>
          </a:endParaRPr>
        </a:p>
      </dgm:t>
    </dgm:pt>
    <dgm:pt modelId="{7A6F769A-D50B-4E06-97DF-B78DE9573594}" type="sibTrans" cxnId="{D2140A27-10E5-4E6B-AF16-DD69465B41CB}">
      <dgm:prSet/>
      <dgm:spPr/>
      <dgm:t>
        <a:bodyPr/>
        <a:lstStyle/>
        <a:p>
          <a:endParaRPr lang="sk-SK">
            <a:latin typeface="Georgia" panose="02040502050405020303" pitchFamily="18" charset="0"/>
          </a:endParaRPr>
        </a:p>
      </dgm:t>
    </dgm:pt>
    <dgm:pt modelId="{FCBA8786-C112-4BF1-87AA-AAC60EB32A70}">
      <dgm:prSet custT="1"/>
      <dgm:spPr>
        <a:solidFill>
          <a:schemeClr val="accent5">
            <a:lumMod val="50000"/>
          </a:schemeClr>
        </a:solidFill>
      </dgm:spPr>
      <dgm:t>
        <a:bodyPr/>
        <a:lstStyle/>
        <a:p>
          <a:r>
            <a:rPr lang="sk-SK" sz="800"/>
            <a:t>Komora sociálno-ekonomických partnerov</a:t>
          </a:r>
        </a:p>
      </dgm:t>
    </dgm:pt>
    <dgm:pt modelId="{CC51873E-CE57-4BD4-A476-5DFFC094EE70}" type="parTrans" cxnId="{C2790661-B709-4026-9849-420ADFFBBAAA}">
      <dgm:prSet/>
      <dgm:spPr/>
      <dgm:t>
        <a:bodyPr/>
        <a:lstStyle/>
        <a:p>
          <a:endParaRPr lang="sk-SK"/>
        </a:p>
      </dgm:t>
    </dgm:pt>
    <dgm:pt modelId="{F9FC6723-A34A-44A2-8DC2-E143BF3FD3E6}" type="sibTrans" cxnId="{C2790661-B709-4026-9849-420ADFFBBAAA}">
      <dgm:prSet/>
      <dgm:spPr/>
      <dgm:t>
        <a:bodyPr/>
        <a:lstStyle/>
        <a:p>
          <a:endParaRPr lang="sk-SK"/>
        </a:p>
      </dgm:t>
    </dgm:pt>
    <dgm:pt modelId="{F1661ED4-D4F8-4BC5-A54C-66120175D066}">
      <dgm:prSet custT="1"/>
      <dgm:spPr>
        <a:solidFill>
          <a:schemeClr val="accent5">
            <a:lumMod val="50000"/>
          </a:schemeClr>
        </a:solidFill>
      </dgm:spPr>
      <dgm:t>
        <a:bodyPr/>
        <a:lstStyle/>
        <a:p>
          <a:r>
            <a:rPr lang="sk-SK" sz="800"/>
            <a:t>Komora štátnej správy</a:t>
          </a:r>
        </a:p>
      </dgm:t>
    </dgm:pt>
    <dgm:pt modelId="{332CA717-03EC-4315-9F82-681EC2078BE3}" type="parTrans" cxnId="{8D36C8D2-269A-461F-8996-02BA90B9C830}">
      <dgm:prSet/>
      <dgm:spPr/>
      <dgm:t>
        <a:bodyPr/>
        <a:lstStyle/>
        <a:p>
          <a:endParaRPr lang="sk-SK"/>
        </a:p>
      </dgm:t>
    </dgm:pt>
    <dgm:pt modelId="{48AF06A0-2893-4EB5-8E4B-D2540F573CA6}" type="sibTrans" cxnId="{8D36C8D2-269A-461F-8996-02BA90B9C830}">
      <dgm:prSet/>
      <dgm:spPr/>
      <dgm:t>
        <a:bodyPr/>
        <a:lstStyle/>
        <a:p>
          <a:endParaRPr lang="sk-SK"/>
        </a:p>
      </dgm:t>
    </dgm:pt>
    <dgm:pt modelId="{F6D3B8A7-1B0A-45AE-BF10-2995DDBCDF4F}">
      <dgm:prSet/>
      <dgm:spPr>
        <a:solidFill>
          <a:schemeClr val="tx1">
            <a:lumMod val="75000"/>
            <a:lumOff val="25000"/>
          </a:schemeClr>
        </a:solidFill>
      </dgm:spPr>
      <dgm:t>
        <a:bodyPr/>
        <a:lstStyle/>
        <a:p>
          <a:r>
            <a:rPr lang="sk-SK"/>
            <a:t>Temátická pracovná skupina - environmentálna oblasť</a:t>
          </a:r>
        </a:p>
      </dgm:t>
    </dgm:pt>
    <dgm:pt modelId="{5C0C0D17-FC7E-4F76-A747-A3CAC81FB307}" type="parTrans" cxnId="{073CA86F-423A-4083-83C4-B48C031EA0F3}">
      <dgm:prSet/>
      <dgm:spPr/>
      <dgm:t>
        <a:bodyPr/>
        <a:lstStyle/>
        <a:p>
          <a:endParaRPr lang="sk-SK"/>
        </a:p>
      </dgm:t>
    </dgm:pt>
    <dgm:pt modelId="{6BC0C330-DEED-455D-A357-F2DAFFEB3F3A}" type="sibTrans" cxnId="{073CA86F-423A-4083-83C4-B48C031EA0F3}">
      <dgm:prSet/>
      <dgm:spPr/>
      <dgm:t>
        <a:bodyPr/>
        <a:lstStyle/>
        <a:p>
          <a:endParaRPr lang="sk-SK"/>
        </a:p>
      </dgm:t>
    </dgm:pt>
    <dgm:pt modelId="{395E69F1-49E1-43CE-8E82-FDDB36C72987}">
      <dgm:prSet/>
      <dgm:spPr>
        <a:solidFill>
          <a:schemeClr val="tx1">
            <a:lumMod val="75000"/>
            <a:lumOff val="25000"/>
          </a:schemeClr>
        </a:solidFill>
      </dgm:spPr>
      <dgm:t>
        <a:bodyPr/>
        <a:lstStyle/>
        <a:p>
          <a:r>
            <a:rPr lang="sk-SK"/>
            <a:t>Tematická pracovná skupina - sociálna oblasť</a:t>
          </a:r>
        </a:p>
      </dgm:t>
    </dgm:pt>
    <dgm:pt modelId="{FF85B4E6-1A29-4886-9AFC-FBB0B2F6A781}" type="parTrans" cxnId="{09153E66-0475-4891-B8D8-B4645415F5E3}">
      <dgm:prSet/>
      <dgm:spPr/>
      <dgm:t>
        <a:bodyPr/>
        <a:lstStyle/>
        <a:p>
          <a:endParaRPr lang="sk-SK"/>
        </a:p>
      </dgm:t>
    </dgm:pt>
    <dgm:pt modelId="{E98A3568-E8DA-446B-B5C1-0705AF85841F}" type="sibTrans" cxnId="{09153E66-0475-4891-B8D8-B4645415F5E3}">
      <dgm:prSet/>
      <dgm:spPr/>
      <dgm:t>
        <a:bodyPr/>
        <a:lstStyle/>
        <a:p>
          <a:endParaRPr lang="sk-SK"/>
        </a:p>
      </dgm:t>
    </dgm:pt>
    <dgm:pt modelId="{174A7B61-B94B-4E2E-B2D6-78C66F71B764}">
      <dgm:prSet/>
      <dgm:spPr>
        <a:solidFill>
          <a:schemeClr val="tx1">
            <a:lumMod val="75000"/>
            <a:lumOff val="25000"/>
          </a:schemeClr>
        </a:solidFill>
      </dgm:spPr>
      <dgm:t>
        <a:bodyPr/>
        <a:lstStyle/>
        <a:p>
          <a:r>
            <a:rPr lang="sk-SK"/>
            <a:t>Tematická pracovná skupina - hospodárska oblasť</a:t>
          </a:r>
        </a:p>
      </dgm:t>
    </dgm:pt>
    <dgm:pt modelId="{32ABF965-1E9E-4530-AB34-5E999B43FDA2}" type="parTrans" cxnId="{C06927FF-B5CC-4DAE-BB06-DE52989DF616}">
      <dgm:prSet/>
      <dgm:spPr/>
      <dgm:t>
        <a:bodyPr/>
        <a:lstStyle/>
        <a:p>
          <a:endParaRPr lang="sk-SK"/>
        </a:p>
      </dgm:t>
    </dgm:pt>
    <dgm:pt modelId="{64D6F42F-1095-412B-9572-7052A77A0ACE}" type="sibTrans" cxnId="{C06927FF-B5CC-4DAE-BB06-DE52989DF616}">
      <dgm:prSet/>
      <dgm:spPr/>
      <dgm:t>
        <a:bodyPr/>
        <a:lstStyle/>
        <a:p>
          <a:endParaRPr lang="sk-SK"/>
        </a:p>
      </dgm:t>
    </dgm:pt>
    <dgm:pt modelId="{5A1E9C3C-D881-478E-B00E-1C74D34191F1}">
      <dgm:prSet/>
      <dgm:spPr>
        <a:solidFill>
          <a:schemeClr val="bg1">
            <a:lumMod val="50000"/>
          </a:schemeClr>
        </a:solidFill>
      </dgm:spPr>
      <dgm:t>
        <a:bodyPr/>
        <a:lstStyle/>
        <a:p>
          <a:r>
            <a:rPr lang="sk-SK"/>
            <a:t>Prípadné tematické pracovné skupiny UMR</a:t>
          </a:r>
        </a:p>
      </dgm:t>
    </dgm:pt>
    <dgm:pt modelId="{5A557928-02C9-4A16-97E6-F8E2D4841FF5}" type="parTrans" cxnId="{DA75F6D4-1087-48A5-B900-2E245B2E16DF}">
      <dgm:prSet/>
      <dgm:spPr/>
      <dgm:t>
        <a:bodyPr/>
        <a:lstStyle/>
        <a:p>
          <a:endParaRPr lang="sk-SK"/>
        </a:p>
      </dgm:t>
    </dgm:pt>
    <dgm:pt modelId="{5BD5AB86-BE72-4707-B5F4-0B2F69B90E77}" type="sibTrans" cxnId="{DA75F6D4-1087-48A5-B900-2E245B2E16DF}">
      <dgm:prSet/>
      <dgm:spPr/>
      <dgm:t>
        <a:bodyPr/>
        <a:lstStyle/>
        <a:p>
          <a:endParaRPr lang="sk-SK"/>
        </a:p>
      </dgm:t>
    </dgm:pt>
    <dgm:pt modelId="{19377AED-2177-4B9E-AE73-448096FDC3A7}" type="pres">
      <dgm:prSet presAssocID="{58D4BC31-F2A2-4BB6-A0DC-D49F7263AB08}" presName="Name0" presStyleCnt="0">
        <dgm:presLayoutVars>
          <dgm:chPref val="1"/>
          <dgm:dir/>
          <dgm:animOne val="branch"/>
          <dgm:animLvl val="lvl"/>
          <dgm:resizeHandles/>
        </dgm:presLayoutVars>
      </dgm:prSet>
      <dgm:spPr/>
      <dgm:t>
        <a:bodyPr/>
        <a:lstStyle/>
        <a:p>
          <a:endParaRPr lang="sk-SK"/>
        </a:p>
      </dgm:t>
    </dgm:pt>
    <dgm:pt modelId="{17ECDF26-1FD0-4EA1-A590-35BDE0B543B9}" type="pres">
      <dgm:prSet presAssocID="{A7491D90-0BD0-4D3A-B221-28E9A0F2C7B7}" presName="vertOne" presStyleCnt="0"/>
      <dgm:spPr/>
    </dgm:pt>
    <dgm:pt modelId="{F93D08F4-5993-4F78-9DAB-1D4EC6859F92}" type="pres">
      <dgm:prSet presAssocID="{A7491D90-0BD0-4D3A-B221-28E9A0F2C7B7}" presName="txOne" presStyleLbl="node0" presStyleIdx="0" presStyleCnt="1">
        <dgm:presLayoutVars>
          <dgm:chPref val="3"/>
        </dgm:presLayoutVars>
      </dgm:prSet>
      <dgm:spPr/>
      <dgm:t>
        <a:bodyPr/>
        <a:lstStyle/>
        <a:p>
          <a:endParaRPr lang="sk-SK"/>
        </a:p>
      </dgm:t>
    </dgm:pt>
    <dgm:pt modelId="{33D29932-F376-46FD-A5DD-0EAC9549BFCB}" type="pres">
      <dgm:prSet presAssocID="{A7491D90-0BD0-4D3A-B221-28E9A0F2C7B7}" presName="parTransOne" presStyleCnt="0"/>
      <dgm:spPr/>
    </dgm:pt>
    <dgm:pt modelId="{DFF33D5D-F466-410F-8061-28C4AA9F0B2C}" type="pres">
      <dgm:prSet presAssocID="{A7491D90-0BD0-4D3A-B221-28E9A0F2C7B7}" presName="horzOne" presStyleCnt="0"/>
      <dgm:spPr/>
    </dgm:pt>
    <dgm:pt modelId="{B718A28C-1D78-4686-B91A-2FD51D4EBF40}" type="pres">
      <dgm:prSet presAssocID="{2D8CFB45-6349-4665-B642-146154CAA2B7}" presName="vertTwo" presStyleCnt="0"/>
      <dgm:spPr/>
    </dgm:pt>
    <dgm:pt modelId="{FCE4D2F5-3828-489C-A591-C93B4A4A5A8A}" type="pres">
      <dgm:prSet presAssocID="{2D8CFB45-6349-4665-B642-146154CAA2B7}" presName="txTwo" presStyleLbl="node2" presStyleIdx="0" presStyleCnt="2">
        <dgm:presLayoutVars>
          <dgm:chPref val="3"/>
        </dgm:presLayoutVars>
      </dgm:prSet>
      <dgm:spPr/>
      <dgm:t>
        <a:bodyPr/>
        <a:lstStyle/>
        <a:p>
          <a:endParaRPr lang="sk-SK"/>
        </a:p>
      </dgm:t>
    </dgm:pt>
    <dgm:pt modelId="{A01B1802-995F-4355-95E4-4A1817720E57}" type="pres">
      <dgm:prSet presAssocID="{2D8CFB45-6349-4665-B642-146154CAA2B7}" presName="parTransTwo" presStyleCnt="0"/>
      <dgm:spPr/>
    </dgm:pt>
    <dgm:pt modelId="{121C569B-66E9-438D-955E-A6339758E64C}" type="pres">
      <dgm:prSet presAssocID="{2D8CFB45-6349-4665-B642-146154CAA2B7}" presName="horzTwo" presStyleCnt="0"/>
      <dgm:spPr/>
    </dgm:pt>
    <dgm:pt modelId="{81BC11F3-D5DC-449B-B0EB-C8F83C60B533}" type="pres">
      <dgm:prSet presAssocID="{6D7E03A5-E735-4EC3-BED3-7D1B0C5AE17D}" presName="vertThree" presStyleCnt="0"/>
      <dgm:spPr/>
    </dgm:pt>
    <dgm:pt modelId="{BFFA29B7-F950-4802-B9D6-B2A818599803}" type="pres">
      <dgm:prSet presAssocID="{6D7E03A5-E735-4EC3-BED3-7D1B0C5AE17D}" presName="txThree" presStyleLbl="node3" presStyleIdx="0" presStyleCnt="5">
        <dgm:presLayoutVars>
          <dgm:chPref val="3"/>
        </dgm:presLayoutVars>
      </dgm:prSet>
      <dgm:spPr/>
      <dgm:t>
        <a:bodyPr/>
        <a:lstStyle/>
        <a:p>
          <a:endParaRPr lang="sk-SK"/>
        </a:p>
      </dgm:t>
    </dgm:pt>
    <dgm:pt modelId="{88C93E85-EAC6-4426-8E22-51C4B59B2E4A}" type="pres">
      <dgm:prSet presAssocID="{6D7E03A5-E735-4EC3-BED3-7D1B0C5AE17D}" presName="horzThree" presStyleCnt="0"/>
      <dgm:spPr/>
    </dgm:pt>
    <dgm:pt modelId="{49039DA9-6F7A-4FC3-9E44-AFC5E4988EB9}" type="pres">
      <dgm:prSet presAssocID="{8347C79E-728C-4D06-B465-3EE2B1DC3CF6}" presName="sibSpaceThree" presStyleCnt="0"/>
      <dgm:spPr/>
    </dgm:pt>
    <dgm:pt modelId="{C30A7562-38D5-4730-B23C-19D7BD1B4FD8}" type="pres">
      <dgm:prSet presAssocID="{7A11D920-7B02-4AF4-BEC7-98CB50ECDC4C}" presName="vertThree" presStyleCnt="0"/>
      <dgm:spPr/>
    </dgm:pt>
    <dgm:pt modelId="{3FFEC801-E0E1-4C62-A051-84079FCCB353}" type="pres">
      <dgm:prSet presAssocID="{7A11D920-7B02-4AF4-BEC7-98CB50ECDC4C}" presName="txThree" presStyleLbl="node3" presStyleIdx="1" presStyleCnt="5">
        <dgm:presLayoutVars>
          <dgm:chPref val="3"/>
        </dgm:presLayoutVars>
      </dgm:prSet>
      <dgm:spPr/>
      <dgm:t>
        <a:bodyPr/>
        <a:lstStyle/>
        <a:p>
          <a:endParaRPr lang="sk-SK"/>
        </a:p>
      </dgm:t>
    </dgm:pt>
    <dgm:pt modelId="{F421CEF3-1147-48DE-91DB-04C4C38E366C}" type="pres">
      <dgm:prSet presAssocID="{7A11D920-7B02-4AF4-BEC7-98CB50ECDC4C}" presName="parTransThree" presStyleCnt="0"/>
      <dgm:spPr/>
    </dgm:pt>
    <dgm:pt modelId="{1109DF04-44A8-4F31-9298-E7C7FBD8B835}" type="pres">
      <dgm:prSet presAssocID="{7A11D920-7B02-4AF4-BEC7-98CB50ECDC4C}" presName="horzThree" presStyleCnt="0"/>
      <dgm:spPr/>
    </dgm:pt>
    <dgm:pt modelId="{03E25E49-A8CA-4BF6-9EB1-9D062407D227}" type="pres">
      <dgm:prSet presAssocID="{174A7B61-B94B-4E2E-B2D6-78C66F71B764}" presName="vertFour" presStyleCnt="0">
        <dgm:presLayoutVars>
          <dgm:chPref val="3"/>
        </dgm:presLayoutVars>
      </dgm:prSet>
      <dgm:spPr/>
    </dgm:pt>
    <dgm:pt modelId="{4E668C1C-582F-4AC7-9644-BBDAA3D537C3}" type="pres">
      <dgm:prSet presAssocID="{174A7B61-B94B-4E2E-B2D6-78C66F71B764}" presName="txFour" presStyleLbl="node4" presStyleIdx="0" presStyleCnt="4" custLinFactNeighborX="-46999" custLinFactNeighborY="-5587">
        <dgm:presLayoutVars>
          <dgm:chPref val="3"/>
        </dgm:presLayoutVars>
      </dgm:prSet>
      <dgm:spPr/>
      <dgm:t>
        <a:bodyPr/>
        <a:lstStyle/>
        <a:p>
          <a:endParaRPr lang="sk-SK"/>
        </a:p>
      </dgm:t>
    </dgm:pt>
    <dgm:pt modelId="{0AA581D4-9A7B-4B7B-89E9-4C494E9E901D}" type="pres">
      <dgm:prSet presAssocID="{174A7B61-B94B-4E2E-B2D6-78C66F71B764}" presName="horzFour" presStyleCnt="0"/>
      <dgm:spPr/>
    </dgm:pt>
    <dgm:pt modelId="{22F49B8C-3FD0-4CA5-AEBB-5349C187CCBC}" type="pres">
      <dgm:prSet presAssocID="{3E657FA7-DFF4-4A90-8452-C9CC947D80D0}" presName="sibSpaceThree" presStyleCnt="0"/>
      <dgm:spPr/>
    </dgm:pt>
    <dgm:pt modelId="{971D3CC6-827D-450A-B2A7-360DA1E987BD}" type="pres">
      <dgm:prSet presAssocID="{FCBA8786-C112-4BF1-87AA-AAC60EB32A70}" presName="vertThree" presStyleCnt="0"/>
      <dgm:spPr/>
    </dgm:pt>
    <dgm:pt modelId="{8B7F9A97-3082-4481-A729-F9D9E66D2C70}" type="pres">
      <dgm:prSet presAssocID="{FCBA8786-C112-4BF1-87AA-AAC60EB32A70}" presName="txThree" presStyleLbl="node3" presStyleIdx="2" presStyleCnt="5">
        <dgm:presLayoutVars>
          <dgm:chPref val="3"/>
        </dgm:presLayoutVars>
      </dgm:prSet>
      <dgm:spPr/>
      <dgm:t>
        <a:bodyPr/>
        <a:lstStyle/>
        <a:p>
          <a:endParaRPr lang="sk-SK"/>
        </a:p>
      </dgm:t>
    </dgm:pt>
    <dgm:pt modelId="{59A7EE06-FBAA-4559-8A30-3088695BE210}" type="pres">
      <dgm:prSet presAssocID="{FCBA8786-C112-4BF1-87AA-AAC60EB32A70}" presName="parTransThree" presStyleCnt="0"/>
      <dgm:spPr/>
    </dgm:pt>
    <dgm:pt modelId="{C1093070-9648-491D-B0AE-0A843E32C491}" type="pres">
      <dgm:prSet presAssocID="{FCBA8786-C112-4BF1-87AA-AAC60EB32A70}" presName="horzThree" presStyleCnt="0"/>
      <dgm:spPr/>
    </dgm:pt>
    <dgm:pt modelId="{F5885604-36B6-4D1E-97ED-B32D7966BE08}" type="pres">
      <dgm:prSet presAssocID="{395E69F1-49E1-43CE-8E82-FDDB36C72987}" presName="vertFour" presStyleCnt="0">
        <dgm:presLayoutVars>
          <dgm:chPref val="3"/>
        </dgm:presLayoutVars>
      </dgm:prSet>
      <dgm:spPr/>
    </dgm:pt>
    <dgm:pt modelId="{D99575DF-5013-476B-AABF-52603E313CE4}" type="pres">
      <dgm:prSet presAssocID="{395E69F1-49E1-43CE-8E82-FDDB36C72987}" presName="txFour" presStyleLbl="node4" presStyleIdx="1" presStyleCnt="4" custLinFactNeighborX="-42394" custLinFactNeighborY="-5587">
        <dgm:presLayoutVars>
          <dgm:chPref val="3"/>
        </dgm:presLayoutVars>
      </dgm:prSet>
      <dgm:spPr/>
      <dgm:t>
        <a:bodyPr/>
        <a:lstStyle/>
        <a:p>
          <a:endParaRPr lang="sk-SK"/>
        </a:p>
      </dgm:t>
    </dgm:pt>
    <dgm:pt modelId="{EA1356C7-F3DB-426A-950B-97222A8B31F9}" type="pres">
      <dgm:prSet presAssocID="{395E69F1-49E1-43CE-8E82-FDDB36C72987}" presName="horzFour" presStyleCnt="0"/>
      <dgm:spPr/>
    </dgm:pt>
    <dgm:pt modelId="{F5044DA1-D5FA-40EB-965F-C76FE9598D8E}" type="pres">
      <dgm:prSet presAssocID="{F9FC6723-A34A-44A2-8DC2-E143BF3FD3E6}" presName="sibSpaceThree" presStyleCnt="0"/>
      <dgm:spPr/>
    </dgm:pt>
    <dgm:pt modelId="{629942D4-7738-48F3-93A4-117A60F7A668}" type="pres">
      <dgm:prSet presAssocID="{F1661ED4-D4F8-4BC5-A54C-66120175D066}" presName="vertThree" presStyleCnt="0"/>
      <dgm:spPr/>
    </dgm:pt>
    <dgm:pt modelId="{B1E062DC-FE5E-4D7B-B681-E3DD23E0478B}" type="pres">
      <dgm:prSet presAssocID="{F1661ED4-D4F8-4BC5-A54C-66120175D066}" presName="txThree" presStyleLbl="node3" presStyleIdx="3" presStyleCnt="5">
        <dgm:presLayoutVars>
          <dgm:chPref val="3"/>
        </dgm:presLayoutVars>
      </dgm:prSet>
      <dgm:spPr/>
      <dgm:t>
        <a:bodyPr/>
        <a:lstStyle/>
        <a:p>
          <a:endParaRPr lang="sk-SK"/>
        </a:p>
      </dgm:t>
    </dgm:pt>
    <dgm:pt modelId="{52098394-CF68-4E8A-8ACF-F89D0669E854}" type="pres">
      <dgm:prSet presAssocID="{F1661ED4-D4F8-4BC5-A54C-66120175D066}" presName="parTransThree" presStyleCnt="0"/>
      <dgm:spPr/>
    </dgm:pt>
    <dgm:pt modelId="{8518F3A3-A45A-41C0-B947-4877802289D6}" type="pres">
      <dgm:prSet presAssocID="{F1661ED4-D4F8-4BC5-A54C-66120175D066}" presName="horzThree" presStyleCnt="0"/>
      <dgm:spPr/>
    </dgm:pt>
    <dgm:pt modelId="{3AE24360-CC4A-4FFB-A092-A623A3437E67}" type="pres">
      <dgm:prSet presAssocID="{5A1E9C3C-D881-478E-B00E-1C74D34191F1}" presName="vertFour" presStyleCnt="0">
        <dgm:presLayoutVars>
          <dgm:chPref val="3"/>
        </dgm:presLayoutVars>
      </dgm:prSet>
      <dgm:spPr/>
    </dgm:pt>
    <dgm:pt modelId="{083264A9-DB40-46F7-AF41-D81109C64098}" type="pres">
      <dgm:prSet presAssocID="{5A1E9C3C-D881-478E-B00E-1C74D34191F1}" presName="txFour" presStyleLbl="node4" presStyleIdx="2" presStyleCnt="4" custLinFactX="8460" custLinFactNeighborX="100000" custLinFactNeighborY="-5587">
        <dgm:presLayoutVars>
          <dgm:chPref val="3"/>
        </dgm:presLayoutVars>
      </dgm:prSet>
      <dgm:spPr/>
      <dgm:t>
        <a:bodyPr/>
        <a:lstStyle/>
        <a:p>
          <a:endParaRPr lang="sk-SK"/>
        </a:p>
      </dgm:t>
    </dgm:pt>
    <dgm:pt modelId="{4BCC7E5B-918C-4404-9AF9-EC62AA596D53}" type="pres">
      <dgm:prSet presAssocID="{5A1E9C3C-D881-478E-B00E-1C74D34191F1}" presName="horzFour" presStyleCnt="0"/>
      <dgm:spPr/>
    </dgm:pt>
    <dgm:pt modelId="{04F0F74B-41D8-4F3D-ACEC-2DED82202DD7}" type="pres">
      <dgm:prSet presAssocID="{22E26085-9B5E-4B65-BDC6-B9615B280484}" presName="sibSpaceTwo" presStyleCnt="0"/>
      <dgm:spPr/>
    </dgm:pt>
    <dgm:pt modelId="{9452120C-FE50-4717-84EB-5CE898C844EB}" type="pres">
      <dgm:prSet presAssocID="{85A1742E-A6BB-4644-9871-4D186CB3E1EA}" presName="vertTwo" presStyleCnt="0"/>
      <dgm:spPr/>
    </dgm:pt>
    <dgm:pt modelId="{2FA0729B-61AE-40C9-83C1-847FEB2DDCA3}" type="pres">
      <dgm:prSet presAssocID="{85A1742E-A6BB-4644-9871-4D186CB3E1EA}" presName="txTwo" presStyleLbl="node2" presStyleIdx="1" presStyleCnt="2">
        <dgm:presLayoutVars>
          <dgm:chPref val="3"/>
        </dgm:presLayoutVars>
      </dgm:prSet>
      <dgm:spPr/>
      <dgm:t>
        <a:bodyPr/>
        <a:lstStyle/>
        <a:p>
          <a:endParaRPr lang="sk-SK"/>
        </a:p>
      </dgm:t>
    </dgm:pt>
    <dgm:pt modelId="{9EDA091D-BD16-44D8-94A6-C60488229E08}" type="pres">
      <dgm:prSet presAssocID="{85A1742E-A6BB-4644-9871-4D186CB3E1EA}" presName="parTransTwo" presStyleCnt="0"/>
      <dgm:spPr/>
    </dgm:pt>
    <dgm:pt modelId="{E9A3C2B2-F5E5-4552-9633-F99B8565A5B7}" type="pres">
      <dgm:prSet presAssocID="{85A1742E-A6BB-4644-9871-4D186CB3E1EA}" presName="horzTwo" presStyleCnt="0"/>
      <dgm:spPr/>
    </dgm:pt>
    <dgm:pt modelId="{8AD30568-0852-4959-B12A-BE6E952A86E1}" type="pres">
      <dgm:prSet presAssocID="{852F60B0-FF02-4560-8A54-1206159EE9C6}" presName="vertThree" presStyleCnt="0"/>
      <dgm:spPr/>
    </dgm:pt>
    <dgm:pt modelId="{2CA90542-AF6D-457E-9DAE-A44C3EE0CFB7}" type="pres">
      <dgm:prSet presAssocID="{852F60B0-FF02-4560-8A54-1206159EE9C6}" presName="txThree" presStyleLbl="node3" presStyleIdx="4" presStyleCnt="5">
        <dgm:presLayoutVars>
          <dgm:chPref val="3"/>
        </dgm:presLayoutVars>
      </dgm:prSet>
      <dgm:spPr/>
      <dgm:t>
        <a:bodyPr/>
        <a:lstStyle/>
        <a:p>
          <a:endParaRPr lang="sk-SK"/>
        </a:p>
      </dgm:t>
    </dgm:pt>
    <dgm:pt modelId="{F5D8D154-FB8B-455E-A9AC-4E57183D8546}" type="pres">
      <dgm:prSet presAssocID="{852F60B0-FF02-4560-8A54-1206159EE9C6}" presName="parTransThree" presStyleCnt="0"/>
      <dgm:spPr/>
    </dgm:pt>
    <dgm:pt modelId="{DF269318-918D-4195-BBB8-EC4423F0EA56}" type="pres">
      <dgm:prSet presAssocID="{852F60B0-FF02-4560-8A54-1206159EE9C6}" presName="horzThree" presStyleCnt="0"/>
      <dgm:spPr/>
    </dgm:pt>
    <dgm:pt modelId="{FC6B4CF5-713A-43F6-ADD8-D344532D205F}" type="pres">
      <dgm:prSet presAssocID="{F6D3B8A7-1B0A-45AE-BF10-2995DDBCDF4F}" presName="vertFour" presStyleCnt="0">
        <dgm:presLayoutVars>
          <dgm:chPref val="3"/>
        </dgm:presLayoutVars>
      </dgm:prSet>
      <dgm:spPr/>
    </dgm:pt>
    <dgm:pt modelId="{DE52631A-693E-446E-81C7-3CB781D3861E}" type="pres">
      <dgm:prSet presAssocID="{F6D3B8A7-1B0A-45AE-BF10-2995DDBCDF4F}" presName="txFour" presStyleLbl="node4" presStyleIdx="3" presStyleCnt="4" custLinFactX="-47595" custLinFactNeighborX="-100000" custLinFactNeighborY="-4080">
        <dgm:presLayoutVars>
          <dgm:chPref val="3"/>
        </dgm:presLayoutVars>
      </dgm:prSet>
      <dgm:spPr/>
      <dgm:t>
        <a:bodyPr/>
        <a:lstStyle/>
        <a:p>
          <a:endParaRPr lang="sk-SK"/>
        </a:p>
      </dgm:t>
    </dgm:pt>
    <dgm:pt modelId="{566000DD-E1B0-4188-9687-4C70BC80501E}" type="pres">
      <dgm:prSet presAssocID="{F6D3B8A7-1B0A-45AE-BF10-2995DDBCDF4F}" presName="horzFour" presStyleCnt="0"/>
      <dgm:spPr/>
    </dgm:pt>
  </dgm:ptLst>
  <dgm:cxnLst>
    <dgm:cxn modelId="{534F2A00-7BD4-4B8B-B2BF-5ADE835BC5E2}" srcId="{58D4BC31-F2A2-4BB6-A0DC-D49F7263AB08}" destId="{A7491D90-0BD0-4D3A-B221-28E9A0F2C7B7}" srcOrd="0" destOrd="0" parTransId="{D2BC9DAA-9E53-4CBD-A017-0DEA383E1F77}" sibTransId="{525B8F48-9435-4F54-B382-8964865D0AD1}"/>
    <dgm:cxn modelId="{073CA86F-423A-4083-83C4-B48C031EA0F3}" srcId="{852F60B0-FF02-4560-8A54-1206159EE9C6}" destId="{F6D3B8A7-1B0A-45AE-BF10-2995DDBCDF4F}" srcOrd="0" destOrd="0" parTransId="{5C0C0D17-FC7E-4F76-A747-A3CAC81FB307}" sibTransId="{6BC0C330-DEED-455D-A357-F2DAFFEB3F3A}"/>
    <dgm:cxn modelId="{AFFE47BC-C251-482B-BA83-4A28270021CE}" srcId="{A7491D90-0BD0-4D3A-B221-28E9A0F2C7B7}" destId="{2D8CFB45-6349-4665-B642-146154CAA2B7}" srcOrd="0" destOrd="0" parTransId="{DB713751-D1EB-4A1F-98C7-93EB6F09A7F3}" sibTransId="{22E26085-9B5E-4B65-BDC6-B9615B280484}"/>
    <dgm:cxn modelId="{DA75F6D4-1087-48A5-B900-2E245B2E16DF}" srcId="{F1661ED4-D4F8-4BC5-A54C-66120175D066}" destId="{5A1E9C3C-D881-478E-B00E-1C74D34191F1}" srcOrd="0" destOrd="0" parTransId="{5A557928-02C9-4A16-97E6-F8E2D4841FF5}" sibTransId="{5BD5AB86-BE72-4707-B5F4-0B2F69B90E77}"/>
    <dgm:cxn modelId="{9C3D577A-55B2-4D0E-810B-5814CAE6E284}" srcId="{2D8CFB45-6349-4665-B642-146154CAA2B7}" destId="{7A11D920-7B02-4AF4-BEC7-98CB50ECDC4C}" srcOrd="1" destOrd="0" parTransId="{2FE8C366-919B-4F5A-B7DD-BC899B733EDA}" sibTransId="{3E657FA7-DFF4-4A90-8452-C9CC947D80D0}"/>
    <dgm:cxn modelId="{207E994A-D6BC-42C4-9E5A-F9B595BA757E}" type="presOf" srcId="{58D4BC31-F2A2-4BB6-A0DC-D49F7263AB08}" destId="{19377AED-2177-4B9E-AE73-448096FDC3A7}" srcOrd="0" destOrd="0" presId="urn:microsoft.com/office/officeart/2005/8/layout/hierarchy4"/>
    <dgm:cxn modelId="{09153E66-0475-4891-B8D8-B4645415F5E3}" srcId="{FCBA8786-C112-4BF1-87AA-AAC60EB32A70}" destId="{395E69F1-49E1-43CE-8E82-FDDB36C72987}" srcOrd="0" destOrd="0" parTransId="{FF85B4E6-1A29-4886-9AFC-FBB0B2F6A781}" sibTransId="{E98A3568-E8DA-446B-B5C1-0705AF85841F}"/>
    <dgm:cxn modelId="{397AD270-CB2A-48F8-B826-705051114777}" type="presOf" srcId="{5A1E9C3C-D881-478E-B00E-1C74D34191F1}" destId="{083264A9-DB40-46F7-AF41-D81109C64098}" srcOrd="0" destOrd="0" presId="urn:microsoft.com/office/officeart/2005/8/layout/hierarchy4"/>
    <dgm:cxn modelId="{ABE9C4C3-D782-4BE0-932E-5293FE2378B8}" type="presOf" srcId="{85A1742E-A6BB-4644-9871-4D186CB3E1EA}" destId="{2FA0729B-61AE-40C9-83C1-847FEB2DDCA3}" srcOrd="0" destOrd="0" presId="urn:microsoft.com/office/officeart/2005/8/layout/hierarchy4"/>
    <dgm:cxn modelId="{D2140A27-10E5-4E6B-AF16-DD69465B41CB}" srcId="{85A1742E-A6BB-4644-9871-4D186CB3E1EA}" destId="{852F60B0-FF02-4560-8A54-1206159EE9C6}" srcOrd="0" destOrd="0" parTransId="{8C20373B-D848-40E2-8ECD-29E6F41CEA2F}" sibTransId="{7A6F769A-D50B-4E06-97DF-B78DE9573594}"/>
    <dgm:cxn modelId="{0215EED1-0BC4-4D91-8B9B-D99FDB4E8CD4}" type="presOf" srcId="{2D8CFB45-6349-4665-B642-146154CAA2B7}" destId="{FCE4D2F5-3828-489C-A591-C93B4A4A5A8A}" srcOrd="0" destOrd="0" presId="urn:microsoft.com/office/officeart/2005/8/layout/hierarchy4"/>
    <dgm:cxn modelId="{D5754B47-C781-45CB-8216-15E3B296FCA9}" type="presOf" srcId="{174A7B61-B94B-4E2E-B2D6-78C66F71B764}" destId="{4E668C1C-582F-4AC7-9644-BBDAA3D537C3}" srcOrd="0" destOrd="0" presId="urn:microsoft.com/office/officeart/2005/8/layout/hierarchy4"/>
    <dgm:cxn modelId="{D2FF0D7E-1F20-4A0E-924E-C55899FDB345}" type="presOf" srcId="{A7491D90-0BD0-4D3A-B221-28E9A0F2C7B7}" destId="{F93D08F4-5993-4F78-9DAB-1D4EC6859F92}" srcOrd="0" destOrd="0" presId="urn:microsoft.com/office/officeart/2005/8/layout/hierarchy4"/>
    <dgm:cxn modelId="{1E6C9233-3E5D-46A7-99F6-D40C4AB79E4E}" type="presOf" srcId="{6D7E03A5-E735-4EC3-BED3-7D1B0C5AE17D}" destId="{BFFA29B7-F950-4802-B9D6-B2A818599803}" srcOrd="0" destOrd="0" presId="urn:microsoft.com/office/officeart/2005/8/layout/hierarchy4"/>
    <dgm:cxn modelId="{38B40D6C-73B2-47A4-80BE-7B23EC592DA8}" type="presOf" srcId="{395E69F1-49E1-43CE-8E82-FDDB36C72987}" destId="{D99575DF-5013-476B-AABF-52603E313CE4}" srcOrd="0" destOrd="0" presId="urn:microsoft.com/office/officeart/2005/8/layout/hierarchy4"/>
    <dgm:cxn modelId="{95D5720A-DEBD-4204-8E23-999B3E2DFCD7}" srcId="{A7491D90-0BD0-4D3A-B221-28E9A0F2C7B7}" destId="{85A1742E-A6BB-4644-9871-4D186CB3E1EA}" srcOrd="1" destOrd="0" parTransId="{FB2B171C-A9AB-4C1F-BFE6-68E01504BA83}" sibTransId="{FB5F8E14-03A9-4C32-BC38-40EC599B7FD2}"/>
    <dgm:cxn modelId="{C06927FF-B5CC-4DAE-BB06-DE52989DF616}" srcId="{7A11D920-7B02-4AF4-BEC7-98CB50ECDC4C}" destId="{174A7B61-B94B-4E2E-B2D6-78C66F71B764}" srcOrd="0" destOrd="0" parTransId="{32ABF965-1E9E-4530-AB34-5E999B43FDA2}" sibTransId="{64D6F42F-1095-412B-9572-7052A77A0ACE}"/>
    <dgm:cxn modelId="{8D36C8D2-269A-461F-8996-02BA90B9C830}" srcId="{2D8CFB45-6349-4665-B642-146154CAA2B7}" destId="{F1661ED4-D4F8-4BC5-A54C-66120175D066}" srcOrd="3" destOrd="0" parTransId="{332CA717-03EC-4315-9F82-681EC2078BE3}" sibTransId="{48AF06A0-2893-4EB5-8E4B-D2540F573CA6}"/>
    <dgm:cxn modelId="{2209A896-C7AD-4E41-87A0-24E8148D5081}" type="presOf" srcId="{F6D3B8A7-1B0A-45AE-BF10-2995DDBCDF4F}" destId="{DE52631A-693E-446E-81C7-3CB781D3861E}" srcOrd="0" destOrd="0" presId="urn:microsoft.com/office/officeart/2005/8/layout/hierarchy4"/>
    <dgm:cxn modelId="{C2790661-B709-4026-9849-420ADFFBBAAA}" srcId="{2D8CFB45-6349-4665-B642-146154CAA2B7}" destId="{FCBA8786-C112-4BF1-87AA-AAC60EB32A70}" srcOrd="2" destOrd="0" parTransId="{CC51873E-CE57-4BD4-A476-5DFFC094EE70}" sibTransId="{F9FC6723-A34A-44A2-8DC2-E143BF3FD3E6}"/>
    <dgm:cxn modelId="{2D4F3F84-4887-4474-B1AE-DA38704FAAEB}" type="presOf" srcId="{F1661ED4-D4F8-4BC5-A54C-66120175D066}" destId="{B1E062DC-FE5E-4D7B-B681-E3DD23E0478B}" srcOrd="0" destOrd="0" presId="urn:microsoft.com/office/officeart/2005/8/layout/hierarchy4"/>
    <dgm:cxn modelId="{D1E01D4A-506D-4F38-B3FA-35FBD264D9C6}" srcId="{2D8CFB45-6349-4665-B642-146154CAA2B7}" destId="{6D7E03A5-E735-4EC3-BED3-7D1B0C5AE17D}" srcOrd="0" destOrd="0" parTransId="{366D77AD-8806-4DD8-8750-10890A4E4333}" sibTransId="{8347C79E-728C-4D06-B465-3EE2B1DC3CF6}"/>
    <dgm:cxn modelId="{4868BB8F-0B7F-4106-8157-D862EBE5460C}" type="presOf" srcId="{FCBA8786-C112-4BF1-87AA-AAC60EB32A70}" destId="{8B7F9A97-3082-4481-A729-F9D9E66D2C70}" srcOrd="0" destOrd="0" presId="urn:microsoft.com/office/officeart/2005/8/layout/hierarchy4"/>
    <dgm:cxn modelId="{8AD08773-1921-4B06-B9B2-360A51F07944}" type="presOf" srcId="{7A11D920-7B02-4AF4-BEC7-98CB50ECDC4C}" destId="{3FFEC801-E0E1-4C62-A051-84079FCCB353}" srcOrd="0" destOrd="0" presId="urn:microsoft.com/office/officeart/2005/8/layout/hierarchy4"/>
    <dgm:cxn modelId="{8C03AB58-6E49-4A57-B2B0-7A42DBD0E36C}" type="presOf" srcId="{852F60B0-FF02-4560-8A54-1206159EE9C6}" destId="{2CA90542-AF6D-457E-9DAE-A44C3EE0CFB7}" srcOrd="0" destOrd="0" presId="urn:microsoft.com/office/officeart/2005/8/layout/hierarchy4"/>
    <dgm:cxn modelId="{AA94FA8C-5629-4B1A-A01D-0B6B6C7E8181}" type="presParOf" srcId="{19377AED-2177-4B9E-AE73-448096FDC3A7}" destId="{17ECDF26-1FD0-4EA1-A590-35BDE0B543B9}" srcOrd="0" destOrd="0" presId="urn:microsoft.com/office/officeart/2005/8/layout/hierarchy4"/>
    <dgm:cxn modelId="{CDBF8A1E-193E-4448-8D72-F196C39C2248}" type="presParOf" srcId="{17ECDF26-1FD0-4EA1-A590-35BDE0B543B9}" destId="{F93D08F4-5993-4F78-9DAB-1D4EC6859F92}" srcOrd="0" destOrd="0" presId="urn:microsoft.com/office/officeart/2005/8/layout/hierarchy4"/>
    <dgm:cxn modelId="{D813E420-AA38-4254-93E8-F8744449FC29}" type="presParOf" srcId="{17ECDF26-1FD0-4EA1-A590-35BDE0B543B9}" destId="{33D29932-F376-46FD-A5DD-0EAC9549BFCB}" srcOrd="1" destOrd="0" presId="urn:microsoft.com/office/officeart/2005/8/layout/hierarchy4"/>
    <dgm:cxn modelId="{D18D43CD-AC06-47B8-9F9C-EB9A1697CBAB}" type="presParOf" srcId="{17ECDF26-1FD0-4EA1-A590-35BDE0B543B9}" destId="{DFF33D5D-F466-410F-8061-28C4AA9F0B2C}" srcOrd="2" destOrd="0" presId="urn:microsoft.com/office/officeart/2005/8/layout/hierarchy4"/>
    <dgm:cxn modelId="{3ED1F4F6-150F-4B99-A845-F0B8AC26AEFA}" type="presParOf" srcId="{DFF33D5D-F466-410F-8061-28C4AA9F0B2C}" destId="{B718A28C-1D78-4686-B91A-2FD51D4EBF40}" srcOrd="0" destOrd="0" presId="urn:microsoft.com/office/officeart/2005/8/layout/hierarchy4"/>
    <dgm:cxn modelId="{DA154D35-92A0-4377-B779-92C5A5E2D2A4}" type="presParOf" srcId="{B718A28C-1D78-4686-B91A-2FD51D4EBF40}" destId="{FCE4D2F5-3828-489C-A591-C93B4A4A5A8A}" srcOrd="0" destOrd="0" presId="urn:microsoft.com/office/officeart/2005/8/layout/hierarchy4"/>
    <dgm:cxn modelId="{4479ABEF-C08F-4CDC-AD99-3F5C11E2E9A5}" type="presParOf" srcId="{B718A28C-1D78-4686-B91A-2FD51D4EBF40}" destId="{A01B1802-995F-4355-95E4-4A1817720E57}" srcOrd="1" destOrd="0" presId="urn:microsoft.com/office/officeart/2005/8/layout/hierarchy4"/>
    <dgm:cxn modelId="{04D79DA5-6792-455C-9213-2566306BB5D3}" type="presParOf" srcId="{B718A28C-1D78-4686-B91A-2FD51D4EBF40}" destId="{121C569B-66E9-438D-955E-A6339758E64C}" srcOrd="2" destOrd="0" presId="urn:microsoft.com/office/officeart/2005/8/layout/hierarchy4"/>
    <dgm:cxn modelId="{2DFF118D-B30B-4564-853B-21447EB413C3}" type="presParOf" srcId="{121C569B-66E9-438D-955E-A6339758E64C}" destId="{81BC11F3-D5DC-449B-B0EB-C8F83C60B533}" srcOrd="0" destOrd="0" presId="urn:microsoft.com/office/officeart/2005/8/layout/hierarchy4"/>
    <dgm:cxn modelId="{66561BA0-8606-46D1-8611-CCD546D13EB4}" type="presParOf" srcId="{81BC11F3-D5DC-449B-B0EB-C8F83C60B533}" destId="{BFFA29B7-F950-4802-B9D6-B2A818599803}" srcOrd="0" destOrd="0" presId="urn:microsoft.com/office/officeart/2005/8/layout/hierarchy4"/>
    <dgm:cxn modelId="{35B959E4-9BC4-476F-BC74-E4FC76DEDDEC}" type="presParOf" srcId="{81BC11F3-D5DC-449B-B0EB-C8F83C60B533}" destId="{88C93E85-EAC6-4426-8E22-51C4B59B2E4A}" srcOrd="1" destOrd="0" presId="urn:microsoft.com/office/officeart/2005/8/layout/hierarchy4"/>
    <dgm:cxn modelId="{171BB695-D3A2-4848-BF97-6BD68BA42476}" type="presParOf" srcId="{121C569B-66E9-438D-955E-A6339758E64C}" destId="{49039DA9-6F7A-4FC3-9E44-AFC5E4988EB9}" srcOrd="1" destOrd="0" presId="urn:microsoft.com/office/officeart/2005/8/layout/hierarchy4"/>
    <dgm:cxn modelId="{F5CED894-11C1-4785-A95E-CD88A16CB547}" type="presParOf" srcId="{121C569B-66E9-438D-955E-A6339758E64C}" destId="{C30A7562-38D5-4730-B23C-19D7BD1B4FD8}" srcOrd="2" destOrd="0" presId="urn:microsoft.com/office/officeart/2005/8/layout/hierarchy4"/>
    <dgm:cxn modelId="{C3BE47EA-CCAD-416C-84D4-556535DFE050}" type="presParOf" srcId="{C30A7562-38D5-4730-B23C-19D7BD1B4FD8}" destId="{3FFEC801-E0E1-4C62-A051-84079FCCB353}" srcOrd="0" destOrd="0" presId="urn:microsoft.com/office/officeart/2005/8/layout/hierarchy4"/>
    <dgm:cxn modelId="{2A7665C9-F1C9-4C31-8A3D-9BE8F64AC33B}" type="presParOf" srcId="{C30A7562-38D5-4730-B23C-19D7BD1B4FD8}" destId="{F421CEF3-1147-48DE-91DB-04C4C38E366C}" srcOrd="1" destOrd="0" presId="urn:microsoft.com/office/officeart/2005/8/layout/hierarchy4"/>
    <dgm:cxn modelId="{7EF717CA-616B-44FD-9321-CBD6842C7204}" type="presParOf" srcId="{C30A7562-38D5-4730-B23C-19D7BD1B4FD8}" destId="{1109DF04-44A8-4F31-9298-E7C7FBD8B835}" srcOrd="2" destOrd="0" presId="urn:microsoft.com/office/officeart/2005/8/layout/hierarchy4"/>
    <dgm:cxn modelId="{198EA3A7-06DE-4A2D-BEFB-F41BB2DC45EA}" type="presParOf" srcId="{1109DF04-44A8-4F31-9298-E7C7FBD8B835}" destId="{03E25E49-A8CA-4BF6-9EB1-9D062407D227}" srcOrd="0" destOrd="0" presId="urn:microsoft.com/office/officeart/2005/8/layout/hierarchy4"/>
    <dgm:cxn modelId="{B5B9F08B-4D57-4FFD-B0A7-8909CD549366}" type="presParOf" srcId="{03E25E49-A8CA-4BF6-9EB1-9D062407D227}" destId="{4E668C1C-582F-4AC7-9644-BBDAA3D537C3}" srcOrd="0" destOrd="0" presId="urn:microsoft.com/office/officeart/2005/8/layout/hierarchy4"/>
    <dgm:cxn modelId="{10788863-F5C9-4326-B87F-13F7E12F064A}" type="presParOf" srcId="{03E25E49-A8CA-4BF6-9EB1-9D062407D227}" destId="{0AA581D4-9A7B-4B7B-89E9-4C494E9E901D}" srcOrd="1" destOrd="0" presId="urn:microsoft.com/office/officeart/2005/8/layout/hierarchy4"/>
    <dgm:cxn modelId="{BA36E7BE-EF7F-4C2A-BA86-7F799FD2AA5E}" type="presParOf" srcId="{121C569B-66E9-438D-955E-A6339758E64C}" destId="{22F49B8C-3FD0-4CA5-AEBB-5349C187CCBC}" srcOrd="3" destOrd="0" presId="urn:microsoft.com/office/officeart/2005/8/layout/hierarchy4"/>
    <dgm:cxn modelId="{39CC08BC-B7B8-4D27-9110-2108113C9B05}" type="presParOf" srcId="{121C569B-66E9-438D-955E-A6339758E64C}" destId="{971D3CC6-827D-450A-B2A7-360DA1E987BD}" srcOrd="4" destOrd="0" presId="urn:microsoft.com/office/officeart/2005/8/layout/hierarchy4"/>
    <dgm:cxn modelId="{92D7636E-51B6-42F7-A5F6-C039F4E6D2E3}" type="presParOf" srcId="{971D3CC6-827D-450A-B2A7-360DA1E987BD}" destId="{8B7F9A97-3082-4481-A729-F9D9E66D2C70}" srcOrd="0" destOrd="0" presId="urn:microsoft.com/office/officeart/2005/8/layout/hierarchy4"/>
    <dgm:cxn modelId="{84CDE649-31E9-4DA3-9F1E-E558819BF4DD}" type="presParOf" srcId="{971D3CC6-827D-450A-B2A7-360DA1E987BD}" destId="{59A7EE06-FBAA-4559-8A30-3088695BE210}" srcOrd="1" destOrd="0" presId="urn:microsoft.com/office/officeart/2005/8/layout/hierarchy4"/>
    <dgm:cxn modelId="{086102CA-66FB-413E-8C96-B9F6D9485CAD}" type="presParOf" srcId="{971D3CC6-827D-450A-B2A7-360DA1E987BD}" destId="{C1093070-9648-491D-B0AE-0A843E32C491}" srcOrd="2" destOrd="0" presId="urn:microsoft.com/office/officeart/2005/8/layout/hierarchy4"/>
    <dgm:cxn modelId="{2EA1FF9B-712C-4572-826A-AE8132DE90AF}" type="presParOf" srcId="{C1093070-9648-491D-B0AE-0A843E32C491}" destId="{F5885604-36B6-4D1E-97ED-B32D7966BE08}" srcOrd="0" destOrd="0" presId="urn:microsoft.com/office/officeart/2005/8/layout/hierarchy4"/>
    <dgm:cxn modelId="{2E074B1F-A309-477A-B6E3-AD60F9AD2822}" type="presParOf" srcId="{F5885604-36B6-4D1E-97ED-B32D7966BE08}" destId="{D99575DF-5013-476B-AABF-52603E313CE4}" srcOrd="0" destOrd="0" presId="urn:microsoft.com/office/officeart/2005/8/layout/hierarchy4"/>
    <dgm:cxn modelId="{C1E3423C-5649-4C05-BD04-79B41DBE1772}" type="presParOf" srcId="{F5885604-36B6-4D1E-97ED-B32D7966BE08}" destId="{EA1356C7-F3DB-426A-950B-97222A8B31F9}" srcOrd="1" destOrd="0" presId="urn:microsoft.com/office/officeart/2005/8/layout/hierarchy4"/>
    <dgm:cxn modelId="{3BEA1B56-B464-4B93-BEB3-EE6E3A551AE4}" type="presParOf" srcId="{121C569B-66E9-438D-955E-A6339758E64C}" destId="{F5044DA1-D5FA-40EB-965F-C76FE9598D8E}" srcOrd="5" destOrd="0" presId="urn:microsoft.com/office/officeart/2005/8/layout/hierarchy4"/>
    <dgm:cxn modelId="{C66F8373-5114-487D-BBA4-CEA2D716DD5D}" type="presParOf" srcId="{121C569B-66E9-438D-955E-A6339758E64C}" destId="{629942D4-7738-48F3-93A4-117A60F7A668}" srcOrd="6" destOrd="0" presId="urn:microsoft.com/office/officeart/2005/8/layout/hierarchy4"/>
    <dgm:cxn modelId="{6623C198-69D7-4234-8D42-95804C1A64D0}" type="presParOf" srcId="{629942D4-7738-48F3-93A4-117A60F7A668}" destId="{B1E062DC-FE5E-4D7B-B681-E3DD23E0478B}" srcOrd="0" destOrd="0" presId="urn:microsoft.com/office/officeart/2005/8/layout/hierarchy4"/>
    <dgm:cxn modelId="{0559D497-058D-42D6-94A8-904BA4DE9849}" type="presParOf" srcId="{629942D4-7738-48F3-93A4-117A60F7A668}" destId="{52098394-CF68-4E8A-8ACF-F89D0669E854}" srcOrd="1" destOrd="0" presId="urn:microsoft.com/office/officeart/2005/8/layout/hierarchy4"/>
    <dgm:cxn modelId="{923BCF10-42DE-4E6A-8271-49F3806162F3}" type="presParOf" srcId="{629942D4-7738-48F3-93A4-117A60F7A668}" destId="{8518F3A3-A45A-41C0-B947-4877802289D6}" srcOrd="2" destOrd="0" presId="urn:microsoft.com/office/officeart/2005/8/layout/hierarchy4"/>
    <dgm:cxn modelId="{71F71FB9-D0A9-402F-A102-79F1C654F618}" type="presParOf" srcId="{8518F3A3-A45A-41C0-B947-4877802289D6}" destId="{3AE24360-CC4A-4FFB-A092-A623A3437E67}" srcOrd="0" destOrd="0" presId="urn:microsoft.com/office/officeart/2005/8/layout/hierarchy4"/>
    <dgm:cxn modelId="{2A874CB2-4912-4438-A532-722B756E3295}" type="presParOf" srcId="{3AE24360-CC4A-4FFB-A092-A623A3437E67}" destId="{083264A9-DB40-46F7-AF41-D81109C64098}" srcOrd="0" destOrd="0" presId="urn:microsoft.com/office/officeart/2005/8/layout/hierarchy4"/>
    <dgm:cxn modelId="{FE64DD7D-061A-4595-8A40-3DA8CC6D1DB1}" type="presParOf" srcId="{3AE24360-CC4A-4FFB-A092-A623A3437E67}" destId="{4BCC7E5B-918C-4404-9AF9-EC62AA596D53}" srcOrd="1" destOrd="0" presId="urn:microsoft.com/office/officeart/2005/8/layout/hierarchy4"/>
    <dgm:cxn modelId="{2F39EFD7-971A-4FAA-B95E-3F29F1BDAE40}" type="presParOf" srcId="{DFF33D5D-F466-410F-8061-28C4AA9F0B2C}" destId="{04F0F74B-41D8-4F3D-ACEC-2DED82202DD7}" srcOrd="1" destOrd="0" presId="urn:microsoft.com/office/officeart/2005/8/layout/hierarchy4"/>
    <dgm:cxn modelId="{4D1D33D3-24E6-468D-A45D-2BFCA784C219}" type="presParOf" srcId="{DFF33D5D-F466-410F-8061-28C4AA9F0B2C}" destId="{9452120C-FE50-4717-84EB-5CE898C844EB}" srcOrd="2" destOrd="0" presId="urn:microsoft.com/office/officeart/2005/8/layout/hierarchy4"/>
    <dgm:cxn modelId="{B81EE5CA-432F-41EC-B02D-9D8744B21AC9}" type="presParOf" srcId="{9452120C-FE50-4717-84EB-5CE898C844EB}" destId="{2FA0729B-61AE-40C9-83C1-847FEB2DDCA3}" srcOrd="0" destOrd="0" presId="urn:microsoft.com/office/officeart/2005/8/layout/hierarchy4"/>
    <dgm:cxn modelId="{93B55A6F-FF9E-437F-8A9E-9C3ADF816DA2}" type="presParOf" srcId="{9452120C-FE50-4717-84EB-5CE898C844EB}" destId="{9EDA091D-BD16-44D8-94A6-C60488229E08}" srcOrd="1" destOrd="0" presId="urn:microsoft.com/office/officeart/2005/8/layout/hierarchy4"/>
    <dgm:cxn modelId="{1DD15608-C5A6-449E-B7A6-7A39C098D373}" type="presParOf" srcId="{9452120C-FE50-4717-84EB-5CE898C844EB}" destId="{E9A3C2B2-F5E5-4552-9633-F99B8565A5B7}" srcOrd="2" destOrd="0" presId="urn:microsoft.com/office/officeart/2005/8/layout/hierarchy4"/>
    <dgm:cxn modelId="{1302E286-FD00-42BE-B07C-5AF40FBB59B7}" type="presParOf" srcId="{E9A3C2B2-F5E5-4552-9633-F99B8565A5B7}" destId="{8AD30568-0852-4959-B12A-BE6E952A86E1}" srcOrd="0" destOrd="0" presId="urn:microsoft.com/office/officeart/2005/8/layout/hierarchy4"/>
    <dgm:cxn modelId="{3B896F0F-E855-414A-B765-735FB642E57B}" type="presParOf" srcId="{8AD30568-0852-4959-B12A-BE6E952A86E1}" destId="{2CA90542-AF6D-457E-9DAE-A44C3EE0CFB7}" srcOrd="0" destOrd="0" presId="urn:microsoft.com/office/officeart/2005/8/layout/hierarchy4"/>
    <dgm:cxn modelId="{74ACADB7-DF34-40B8-98A7-90F317531605}" type="presParOf" srcId="{8AD30568-0852-4959-B12A-BE6E952A86E1}" destId="{F5D8D154-FB8B-455E-A9AC-4E57183D8546}" srcOrd="1" destOrd="0" presId="urn:microsoft.com/office/officeart/2005/8/layout/hierarchy4"/>
    <dgm:cxn modelId="{801303CD-84DC-4BF9-89EA-50B3D6610AEE}" type="presParOf" srcId="{8AD30568-0852-4959-B12A-BE6E952A86E1}" destId="{DF269318-918D-4195-BBB8-EC4423F0EA56}" srcOrd="2" destOrd="0" presId="urn:microsoft.com/office/officeart/2005/8/layout/hierarchy4"/>
    <dgm:cxn modelId="{7FAE6AA5-24F4-4255-B55C-DCAC20874FFA}" type="presParOf" srcId="{DF269318-918D-4195-BBB8-EC4423F0EA56}" destId="{FC6B4CF5-713A-43F6-ADD8-D344532D205F}" srcOrd="0" destOrd="0" presId="urn:microsoft.com/office/officeart/2005/8/layout/hierarchy4"/>
    <dgm:cxn modelId="{7FD6B03E-1689-4F44-9C26-F764FAAC477D}" type="presParOf" srcId="{FC6B4CF5-713A-43F6-ADD8-D344532D205F}" destId="{DE52631A-693E-446E-81C7-3CB781D3861E}" srcOrd="0" destOrd="0" presId="urn:microsoft.com/office/officeart/2005/8/layout/hierarchy4"/>
    <dgm:cxn modelId="{70DF95D3-D79C-4DF9-8D43-154319C8DDCD}" type="presParOf" srcId="{FC6B4CF5-713A-43F6-ADD8-D344532D205F}" destId="{566000DD-E1B0-4188-9687-4C70BC80501E}" srcOrd="1" destOrd="0" presId="urn:microsoft.com/office/officeart/2005/8/layout/hierarchy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EF0133-95BB-442A-AD17-B7F6DBDCD8BA}" type="doc">
      <dgm:prSet loTypeId="urn:microsoft.com/office/officeart/2005/8/layout/pyramid2" loCatId="list" qsTypeId="urn:microsoft.com/office/officeart/2005/8/quickstyle/simple1" qsCatId="simple" csTypeId="urn:microsoft.com/office/officeart/2005/8/colors/accent1_2" csCatId="accent1" phldr="1"/>
      <dgm:spPr/>
    </dgm:pt>
    <dgm:pt modelId="{2DEB57A1-1925-4309-B69A-CCC3B8D5D6A1}">
      <dgm:prSet phldrT="[Text]"/>
      <dgm:spPr>
        <a:ln>
          <a:solidFill>
            <a:srgbClr val="00B050"/>
          </a:solidFill>
        </a:ln>
      </dgm:spPr>
      <dgm:t>
        <a:bodyPr/>
        <a:lstStyle/>
        <a:p>
          <a:r>
            <a:rPr lang="sk-SK"/>
            <a:t>Schválenie projektových zámerov</a:t>
          </a:r>
        </a:p>
      </dgm:t>
    </dgm:pt>
    <dgm:pt modelId="{A9EFE895-38D5-4F62-BE42-BDC8C00C9962}" type="parTrans" cxnId="{54CBD06B-D4ED-477D-A425-A66A3C5E0BEC}">
      <dgm:prSet/>
      <dgm:spPr/>
      <dgm:t>
        <a:bodyPr/>
        <a:lstStyle/>
        <a:p>
          <a:endParaRPr lang="sk-SK"/>
        </a:p>
      </dgm:t>
    </dgm:pt>
    <dgm:pt modelId="{32AB3A37-9B86-49BC-9DA2-E9D8A146F24C}" type="sibTrans" cxnId="{54CBD06B-D4ED-477D-A425-A66A3C5E0BEC}">
      <dgm:prSet/>
      <dgm:spPr/>
      <dgm:t>
        <a:bodyPr/>
        <a:lstStyle/>
        <a:p>
          <a:endParaRPr lang="sk-SK"/>
        </a:p>
      </dgm:t>
    </dgm:pt>
    <dgm:pt modelId="{039D11B1-146C-4014-ABB1-C2698CAB8603}">
      <dgm:prSet phldrT="[Text]"/>
      <dgm:spPr>
        <a:ln>
          <a:solidFill>
            <a:srgbClr val="FFC000"/>
          </a:solidFill>
        </a:ln>
      </dgm:spPr>
      <dgm:t>
        <a:bodyPr/>
        <a:lstStyle/>
        <a:p>
          <a:r>
            <a:rPr lang="sk-SK"/>
            <a:t>Hodnotenie projektových zámerov</a:t>
          </a:r>
        </a:p>
      </dgm:t>
    </dgm:pt>
    <dgm:pt modelId="{857557E8-5458-4813-8202-72C9054B70D0}" type="parTrans" cxnId="{30ACFA1E-992B-4CB8-BAD7-45A3E79B9A7F}">
      <dgm:prSet/>
      <dgm:spPr/>
      <dgm:t>
        <a:bodyPr/>
        <a:lstStyle/>
        <a:p>
          <a:endParaRPr lang="sk-SK"/>
        </a:p>
      </dgm:t>
    </dgm:pt>
    <dgm:pt modelId="{F358BAE3-F403-453B-AACF-91DBFFED317A}" type="sibTrans" cxnId="{30ACFA1E-992B-4CB8-BAD7-45A3E79B9A7F}">
      <dgm:prSet/>
      <dgm:spPr/>
      <dgm:t>
        <a:bodyPr/>
        <a:lstStyle/>
        <a:p>
          <a:endParaRPr lang="sk-SK"/>
        </a:p>
      </dgm:t>
    </dgm:pt>
    <dgm:pt modelId="{301FF1DD-F3B8-450A-A7BF-444A1E1D3184}">
      <dgm:prSet phldrT="[Text]"/>
      <dgm:spPr>
        <a:ln>
          <a:solidFill>
            <a:srgbClr val="FF0000"/>
          </a:solidFill>
        </a:ln>
      </dgm:spPr>
      <dgm:t>
        <a:bodyPr/>
        <a:lstStyle/>
        <a:p>
          <a:r>
            <a:rPr lang="sk-SK"/>
            <a:t>Definovanie zoznamu aktivít</a:t>
          </a:r>
        </a:p>
      </dgm:t>
    </dgm:pt>
    <dgm:pt modelId="{40EA7F35-6CF4-4148-92F6-A671F592512C}" type="sibTrans" cxnId="{93E64C65-1923-4634-936E-4509778AD4EB}">
      <dgm:prSet/>
      <dgm:spPr/>
      <dgm:t>
        <a:bodyPr/>
        <a:lstStyle/>
        <a:p>
          <a:endParaRPr lang="sk-SK"/>
        </a:p>
      </dgm:t>
    </dgm:pt>
    <dgm:pt modelId="{03C509A7-8189-4EA1-9053-0A46F5AB0259}" type="parTrans" cxnId="{93E64C65-1923-4634-936E-4509778AD4EB}">
      <dgm:prSet/>
      <dgm:spPr/>
      <dgm:t>
        <a:bodyPr/>
        <a:lstStyle/>
        <a:p>
          <a:endParaRPr lang="sk-SK"/>
        </a:p>
      </dgm:t>
    </dgm:pt>
    <dgm:pt modelId="{099DD965-EBB4-4C8E-82DA-246C6670DC58}" type="pres">
      <dgm:prSet presAssocID="{0FEF0133-95BB-442A-AD17-B7F6DBDCD8BA}" presName="compositeShape" presStyleCnt="0">
        <dgm:presLayoutVars>
          <dgm:dir/>
          <dgm:resizeHandles/>
        </dgm:presLayoutVars>
      </dgm:prSet>
      <dgm:spPr/>
    </dgm:pt>
    <dgm:pt modelId="{C0D730BA-FA3E-4CE3-A00E-10F8422284FF}" type="pres">
      <dgm:prSet presAssocID="{0FEF0133-95BB-442A-AD17-B7F6DBDCD8BA}" presName="pyramid" presStyleLbl="node1" presStyleIdx="0" presStyleCnt="1"/>
      <dgm:spPr/>
    </dgm:pt>
    <dgm:pt modelId="{33FF1E14-BFE4-4838-B498-C400ADC54FE4}" type="pres">
      <dgm:prSet presAssocID="{0FEF0133-95BB-442A-AD17-B7F6DBDCD8BA}" presName="theList" presStyleCnt="0"/>
      <dgm:spPr/>
    </dgm:pt>
    <dgm:pt modelId="{BF1C92D0-FFEC-4B11-BB50-E67479A513E6}" type="pres">
      <dgm:prSet presAssocID="{2DEB57A1-1925-4309-B69A-CCC3B8D5D6A1}" presName="aNode" presStyleLbl="fgAcc1" presStyleIdx="0" presStyleCnt="3">
        <dgm:presLayoutVars>
          <dgm:bulletEnabled val="1"/>
        </dgm:presLayoutVars>
      </dgm:prSet>
      <dgm:spPr/>
      <dgm:t>
        <a:bodyPr/>
        <a:lstStyle/>
        <a:p>
          <a:endParaRPr lang="sk-SK"/>
        </a:p>
      </dgm:t>
    </dgm:pt>
    <dgm:pt modelId="{A119DF2B-6A70-404C-9525-D5CDC87395F5}" type="pres">
      <dgm:prSet presAssocID="{2DEB57A1-1925-4309-B69A-CCC3B8D5D6A1}" presName="aSpace" presStyleCnt="0"/>
      <dgm:spPr/>
    </dgm:pt>
    <dgm:pt modelId="{420F8D7C-68B0-4000-906C-12C960E60ED1}" type="pres">
      <dgm:prSet presAssocID="{039D11B1-146C-4014-ABB1-C2698CAB8603}" presName="aNode" presStyleLbl="fgAcc1" presStyleIdx="1" presStyleCnt="3">
        <dgm:presLayoutVars>
          <dgm:bulletEnabled val="1"/>
        </dgm:presLayoutVars>
      </dgm:prSet>
      <dgm:spPr/>
      <dgm:t>
        <a:bodyPr/>
        <a:lstStyle/>
        <a:p>
          <a:endParaRPr lang="sk-SK"/>
        </a:p>
      </dgm:t>
    </dgm:pt>
    <dgm:pt modelId="{D53DEA12-17B9-46D4-942C-C6C4ACB0B676}" type="pres">
      <dgm:prSet presAssocID="{039D11B1-146C-4014-ABB1-C2698CAB8603}" presName="aSpace" presStyleCnt="0"/>
      <dgm:spPr/>
    </dgm:pt>
    <dgm:pt modelId="{8D08C974-1ADD-4200-93F6-3ABB1E17482C}" type="pres">
      <dgm:prSet presAssocID="{301FF1DD-F3B8-450A-A7BF-444A1E1D3184}" presName="aNode" presStyleLbl="fgAcc1" presStyleIdx="2" presStyleCnt="3">
        <dgm:presLayoutVars>
          <dgm:bulletEnabled val="1"/>
        </dgm:presLayoutVars>
      </dgm:prSet>
      <dgm:spPr/>
      <dgm:t>
        <a:bodyPr/>
        <a:lstStyle/>
        <a:p>
          <a:endParaRPr lang="sk-SK"/>
        </a:p>
      </dgm:t>
    </dgm:pt>
    <dgm:pt modelId="{276AB735-5045-4960-9D91-7BF20166D4DD}" type="pres">
      <dgm:prSet presAssocID="{301FF1DD-F3B8-450A-A7BF-444A1E1D3184}" presName="aSpace" presStyleCnt="0"/>
      <dgm:spPr/>
    </dgm:pt>
  </dgm:ptLst>
  <dgm:cxnLst>
    <dgm:cxn modelId="{54CBD06B-D4ED-477D-A425-A66A3C5E0BEC}" srcId="{0FEF0133-95BB-442A-AD17-B7F6DBDCD8BA}" destId="{2DEB57A1-1925-4309-B69A-CCC3B8D5D6A1}" srcOrd="0" destOrd="0" parTransId="{A9EFE895-38D5-4F62-BE42-BDC8C00C9962}" sibTransId="{32AB3A37-9B86-49BC-9DA2-E9D8A146F24C}"/>
    <dgm:cxn modelId="{30ACFA1E-992B-4CB8-BAD7-45A3E79B9A7F}" srcId="{0FEF0133-95BB-442A-AD17-B7F6DBDCD8BA}" destId="{039D11B1-146C-4014-ABB1-C2698CAB8603}" srcOrd="1" destOrd="0" parTransId="{857557E8-5458-4813-8202-72C9054B70D0}" sibTransId="{F358BAE3-F403-453B-AACF-91DBFFED317A}"/>
    <dgm:cxn modelId="{71F45D90-3EFA-4C2E-9A3B-42F16A8BC6B9}" type="presOf" srcId="{301FF1DD-F3B8-450A-A7BF-444A1E1D3184}" destId="{8D08C974-1ADD-4200-93F6-3ABB1E17482C}" srcOrd="0" destOrd="0" presId="urn:microsoft.com/office/officeart/2005/8/layout/pyramid2"/>
    <dgm:cxn modelId="{9DDD17C3-858D-4578-8683-883FB8A1B1AD}" type="presOf" srcId="{2DEB57A1-1925-4309-B69A-CCC3B8D5D6A1}" destId="{BF1C92D0-FFEC-4B11-BB50-E67479A513E6}" srcOrd="0" destOrd="0" presId="urn:microsoft.com/office/officeart/2005/8/layout/pyramid2"/>
    <dgm:cxn modelId="{7B2B5D83-08BD-4B77-822A-B46CB472D3D1}" type="presOf" srcId="{0FEF0133-95BB-442A-AD17-B7F6DBDCD8BA}" destId="{099DD965-EBB4-4C8E-82DA-246C6670DC58}" srcOrd="0" destOrd="0" presId="urn:microsoft.com/office/officeart/2005/8/layout/pyramid2"/>
    <dgm:cxn modelId="{93E64C65-1923-4634-936E-4509778AD4EB}" srcId="{0FEF0133-95BB-442A-AD17-B7F6DBDCD8BA}" destId="{301FF1DD-F3B8-450A-A7BF-444A1E1D3184}" srcOrd="2" destOrd="0" parTransId="{03C509A7-8189-4EA1-9053-0A46F5AB0259}" sibTransId="{40EA7F35-6CF4-4148-92F6-A671F592512C}"/>
    <dgm:cxn modelId="{0E4E1FF6-7D4C-4D53-99B1-A33108DC7234}" type="presOf" srcId="{039D11B1-146C-4014-ABB1-C2698CAB8603}" destId="{420F8D7C-68B0-4000-906C-12C960E60ED1}" srcOrd="0" destOrd="0" presId="urn:microsoft.com/office/officeart/2005/8/layout/pyramid2"/>
    <dgm:cxn modelId="{437005FB-920A-42D6-941B-224E3249B291}" type="presParOf" srcId="{099DD965-EBB4-4C8E-82DA-246C6670DC58}" destId="{C0D730BA-FA3E-4CE3-A00E-10F8422284FF}" srcOrd="0" destOrd="0" presId="urn:microsoft.com/office/officeart/2005/8/layout/pyramid2"/>
    <dgm:cxn modelId="{69099550-601D-4DD6-8534-4600B1C7C309}" type="presParOf" srcId="{099DD965-EBB4-4C8E-82DA-246C6670DC58}" destId="{33FF1E14-BFE4-4838-B498-C400ADC54FE4}" srcOrd="1" destOrd="0" presId="urn:microsoft.com/office/officeart/2005/8/layout/pyramid2"/>
    <dgm:cxn modelId="{A9CCDE32-63E0-4440-BF40-2AE14BD10F80}" type="presParOf" srcId="{33FF1E14-BFE4-4838-B498-C400ADC54FE4}" destId="{BF1C92D0-FFEC-4B11-BB50-E67479A513E6}" srcOrd="0" destOrd="0" presId="urn:microsoft.com/office/officeart/2005/8/layout/pyramid2"/>
    <dgm:cxn modelId="{AC296FCA-4700-4982-AFD3-5CB5F608154B}" type="presParOf" srcId="{33FF1E14-BFE4-4838-B498-C400ADC54FE4}" destId="{A119DF2B-6A70-404C-9525-D5CDC87395F5}" srcOrd="1" destOrd="0" presId="urn:microsoft.com/office/officeart/2005/8/layout/pyramid2"/>
    <dgm:cxn modelId="{31A528B5-5A78-44B7-9B3E-E728EA5211E8}" type="presParOf" srcId="{33FF1E14-BFE4-4838-B498-C400ADC54FE4}" destId="{420F8D7C-68B0-4000-906C-12C960E60ED1}" srcOrd="2" destOrd="0" presId="urn:microsoft.com/office/officeart/2005/8/layout/pyramid2"/>
    <dgm:cxn modelId="{11C359A6-3677-4435-ABE3-48C19CF0DC15}" type="presParOf" srcId="{33FF1E14-BFE4-4838-B498-C400ADC54FE4}" destId="{D53DEA12-17B9-46D4-942C-C6C4ACB0B676}" srcOrd="3" destOrd="0" presId="urn:microsoft.com/office/officeart/2005/8/layout/pyramid2"/>
    <dgm:cxn modelId="{D79B8A71-C0AC-4974-8EFA-0E52E7AEBBC9}" type="presParOf" srcId="{33FF1E14-BFE4-4838-B498-C400ADC54FE4}" destId="{8D08C974-1ADD-4200-93F6-3ABB1E17482C}" srcOrd="4" destOrd="0" presId="urn:microsoft.com/office/officeart/2005/8/layout/pyramid2"/>
    <dgm:cxn modelId="{6F9A555A-2622-492F-801B-47AFB5646F6B}" type="presParOf" srcId="{33FF1E14-BFE4-4838-B498-C400ADC54FE4}" destId="{276AB735-5045-4960-9D91-7BF20166D4DD}" srcOrd="5"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3D08F4-5993-4F78-9DAB-1D4EC6859F92}">
      <dsp:nvSpPr>
        <dsp:cNvPr id="0" name=""/>
        <dsp:cNvSpPr/>
      </dsp:nvSpPr>
      <dsp:spPr>
        <a:xfrm>
          <a:off x="439" y="165"/>
          <a:ext cx="3828171" cy="6999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sk-SK" sz="1900" kern="1200">
              <a:latin typeface="Georgia" panose="02040502050405020303" pitchFamily="18" charset="0"/>
            </a:rPr>
            <a:t>Rada partnerstva/ Kooperačná rada UMR</a:t>
          </a:r>
        </a:p>
      </dsp:txBody>
      <dsp:txXfrm>
        <a:off x="20941" y="20667"/>
        <a:ext cx="3787167" cy="658976"/>
      </dsp:txXfrm>
    </dsp:sp>
    <dsp:sp modelId="{FCE4D2F5-3828-489C-A591-C93B4A4A5A8A}">
      <dsp:nvSpPr>
        <dsp:cNvPr id="0" name=""/>
        <dsp:cNvSpPr/>
      </dsp:nvSpPr>
      <dsp:spPr>
        <a:xfrm>
          <a:off x="439" y="750978"/>
          <a:ext cx="3031676" cy="699980"/>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sk-SK" sz="1050" kern="1200">
              <a:latin typeface="Georgia" panose="02040502050405020303" pitchFamily="18" charset="0"/>
            </a:rPr>
            <a:t>Technický sekretariát RP</a:t>
          </a:r>
        </a:p>
      </dsp:txBody>
      <dsp:txXfrm>
        <a:off x="20941" y="771480"/>
        <a:ext cx="2990672" cy="658976"/>
      </dsp:txXfrm>
    </dsp:sp>
    <dsp:sp modelId="{BFFA29B7-F950-4802-B9D6-B2A818599803}">
      <dsp:nvSpPr>
        <dsp:cNvPr id="0" name=""/>
        <dsp:cNvSpPr/>
      </dsp:nvSpPr>
      <dsp:spPr>
        <a:xfrm>
          <a:off x="439" y="1501791"/>
          <a:ext cx="734773" cy="699980"/>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latin typeface="Georgia" panose="02040502050405020303" pitchFamily="18" charset="0"/>
            </a:rPr>
            <a:t>Komora regionálnej samosprávy </a:t>
          </a:r>
        </a:p>
        <a:p>
          <a:pPr lvl="0" algn="ctr" defTabSz="355600">
            <a:lnSpc>
              <a:spcPct val="90000"/>
            </a:lnSpc>
            <a:spcBef>
              <a:spcPct val="0"/>
            </a:spcBef>
            <a:spcAft>
              <a:spcPct val="35000"/>
            </a:spcAft>
          </a:pPr>
          <a:r>
            <a:rPr lang="sk-SK" sz="800" kern="1200">
              <a:latin typeface="Georgia" panose="02040502050405020303" pitchFamily="18" charset="0"/>
            </a:rPr>
            <a:t>(resp. hlasujúci predseda RP)</a:t>
          </a:r>
        </a:p>
      </dsp:txBody>
      <dsp:txXfrm>
        <a:off x="20941" y="1522293"/>
        <a:ext cx="693769" cy="658976"/>
      </dsp:txXfrm>
    </dsp:sp>
    <dsp:sp modelId="{3FFEC801-E0E1-4C62-A051-84079FCCB353}">
      <dsp:nvSpPr>
        <dsp:cNvPr id="0" name=""/>
        <dsp:cNvSpPr/>
      </dsp:nvSpPr>
      <dsp:spPr>
        <a:xfrm>
          <a:off x="766073" y="1501791"/>
          <a:ext cx="734773" cy="699980"/>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latin typeface="Georgia" panose="02040502050405020303" pitchFamily="18" charset="0"/>
            </a:rPr>
            <a:t>Komora miesnej samosprávy</a:t>
          </a:r>
        </a:p>
      </dsp:txBody>
      <dsp:txXfrm>
        <a:off x="786575" y="1522293"/>
        <a:ext cx="693769" cy="658976"/>
      </dsp:txXfrm>
    </dsp:sp>
    <dsp:sp modelId="{4E668C1C-582F-4AC7-9644-BBDAA3D537C3}">
      <dsp:nvSpPr>
        <dsp:cNvPr id="0" name=""/>
        <dsp:cNvSpPr/>
      </dsp:nvSpPr>
      <dsp:spPr>
        <a:xfrm>
          <a:off x="420737" y="2213495"/>
          <a:ext cx="734773" cy="699980"/>
        </a:xfrm>
        <a:prstGeom prst="roundRect">
          <a:avLst>
            <a:gd name="adj" fmla="val 10000"/>
          </a:avLst>
        </a:prstGeom>
        <a:solidFill>
          <a:schemeClr val="tx1">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k-SK" sz="600" kern="1200"/>
            <a:t>Tematická pracovná skupina - hospodárska oblasť</a:t>
          </a:r>
        </a:p>
      </dsp:txBody>
      <dsp:txXfrm>
        <a:off x="441239" y="2233997"/>
        <a:ext cx="693769" cy="658976"/>
      </dsp:txXfrm>
    </dsp:sp>
    <dsp:sp modelId="{8B7F9A97-3082-4481-A729-F9D9E66D2C70}">
      <dsp:nvSpPr>
        <dsp:cNvPr id="0" name=""/>
        <dsp:cNvSpPr/>
      </dsp:nvSpPr>
      <dsp:spPr>
        <a:xfrm>
          <a:off x="1531707" y="1501791"/>
          <a:ext cx="734773" cy="699980"/>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t>Komora sociálno-ekonomických partnerov</a:t>
          </a:r>
        </a:p>
      </dsp:txBody>
      <dsp:txXfrm>
        <a:off x="1552209" y="1522293"/>
        <a:ext cx="693769" cy="658976"/>
      </dsp:txXfrm>
    </dsp:sp>
    <dsp:sp modelId="{D99575DF-5013-476B-AABF-52603E313CE4}">
      <dsp:nvSpPr>
        <dsp:cNvPr id="0" name=""/>
        <dsp:cNvSpPr/>
      </dsp:nvSpPr>
      <dsp:spPr>
        <a:xfrm>
          <a:off x="1220207" y="2213495"/>
          <a:ext cx="734773" cy="699980"/>
        </a:xfrm>
        <a:prstGeom prst="roundRect">
          <a:avLst>
            <a:gd name="adj" fmla="val 10000"/>
          </a:avLst>
        </a:prstGeom>
        <a:solidFill>
          <a:schemeClr val="tx1">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k-SK" sz="600" kern="1200"/>
            <a:t>Tematická pracovná skupina - sociálna oblasť</a:t>
          </a:r>
        </a:p>
      </dsp:txBody>
      <dsp:txXfrm>
        <a:off x="1240709" y="2233997"/>
        <a:ext cx="693769" cy="658976"/>
      </dsp:txXfrm>
    </dsp:sp>
    <dsp:sp modelId="{B1E062DC-FE5E-4D7B-B681-E3DD23E0478B}">
      <dsp:nvSpPr>
        <dsp:cNvPr id="0" name=""/>
        <dsp:cNvSpPr/>
      </dsp:nvSpPr>
      <dsp:spPr>
        <a:xfrm>
          <a:off x="2297342" y="1501791"/>
          <a:ext cx="734773" cy="699980"/>
        </a:xfrm>
        <a:prstGeom prst="roundRect">
          <a:avLst>
            <a:gd name="adj" fmla="val 10000"/>
          </a:avLst>
        </a:prstGeom>
        <a:solidFill>
          <a:schemeClr val="accent5">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t>Komora štátnej správy</a:t>
          </a:r>
        </a:p>
      </dsp:txBody>
      <dsp:txXfrm>
        <a:off x="2317844" y="1522293"/>
        <a:ext cx="693769" cy="658976"/>
      </dsp:txXfrm>
    </dsp:sp>
    <dsp:sp modelId="{083264A9-DB40-46F7-AF41-D81109C64098}">
      <dsp:nvSpPr>
        <dsp:cNvPr id="0" name=""/>
        <dsp:cNvSpPr/>
      </dsp:nvSpPr>
      <dsp:spPr>
        <a:xfrm>
          <a:off x="3094276" y="2213495"/>
          <a:ext cx="734773" cy="699980"/>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k-SK" sz="600" kern="1200"/>
            <a:t>Prípadné tematické pracovné skupiny UMR</a:t>
          </a:r>
        </a:p>
      </dsp:txBody>
      <dsp:txXfrm>
        <a:off x="3114778" y="2233997"/>
        <a:ext cx="693769" cy="658976"/>
      </dsp:txXfrm>
    </dsp:sp>
    <dsp:sp modelId="{2FA0729B-61AE-40C9-83C1-847FEB2DDCA3}">
      <dsp:nvSpPr>
        <dsp:cNvPr id="0" name=""/>
        <dsp:cNvSpPr/>
      </dsp:nvSpPr>
      <dsp:spPr>
        <a:xfrm>
          <a:off x="3093836" y="750978"/>
          <a:ext cx="734773" cy="699980"/>
        </a:xfrm>
        <a:prstGeom prst="roundRect">
          <a:avLst>
            <a:gd name="adj" fmla="val 10000"/>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k-SK" sz="900" kern="1200">
              <a:latin typeface="Georgia" panose="02040502050405020303" pitchFamily="18" charset="0"/>
            </a:rPr>
            <a:t>Administratívne kapacity UMR</a:t>
          </a:r>
        </a:p>
      </dsp:txBody>
      <dsp:txXfrm>
        <a:off x="3114338" y="771480"/>
        <a:ext cx="693769" cy="658976"/>
      </dsp:txXfrm>
    </dsp:sp>
    <dsp:sp modelId="{2CA90542-AF6D-457E-9DAE-A44C3EE0CFB7}">
      <dsp:nvSpPr>
        <dsp:cNvPr id="0" name=""/>
        <dsp:cNvSpPr/>
      </dsp:nvSpPr>
      <dsp:spPr>
        <a:xfrm>
          <a:off x="3093836" y="1501791"/>
          <a:ext cx="734773" cy="699980"/>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sk-SK" sz="800" kern="1200">
              <a:latin typeface="Georgia" panose="02040502050405020303" pitchFamily="18" charset="0"/>
            </a:rPr>
            <a:t>Kooperačná rada UMR (resp. viaceré)</a:t>
          </a:r>
        </a:p>
      </dsp:txBody>
      <dsp:txXfrm>
        <a:off x="3114338" y="1522293"/>
        <a:ext cx="693769" cy="658976"/>
      </dsp:txXfrm>
    </dsp:sp>
    <dsp:sp modelId="{DE52631A-693E-446E-81C7-3CB781D3861E}">
      <dsp:nvSpPr>
        <dsp:cNvPr id="0" name=""/>
        <dsp:cNvSpPr/>
      </dsp:nvSpPr>
      <dsp:spPr>
        <a:xfrm>
          <a:off x="2009347" y="2224044"/>
          <a:ext cx="734773" cy="699980"/>
        </a:xfrm>
        <a:prstGeom prst="roundRect">
          <a:avLst>
            <a:gd name="adj" fmla="val 10000"/>
          </a:avLst>
        </a:prstGeom>
        <a:solidFill>
          <a:schemeClr val="tx1">
            <a:lumMod val="75000"/>
            <a:lumOff val="2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sk-SK" sz="600" kern="1200"/>
            <a:t>Temátická pracovná skupina - environmentálna oblasť</a:t>
          </a:r>
        </a:p>
      </dsp:txBody>
      <dsp:txXfrm>
        <a:off x="2029849" y="2244546"/>
        <a:ext cx="693769" cy="6589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730BA-FA3E-4CE3-A00E-10F8422284FF}">
      <dsp:nvSpPr>
        <dsp:cNvPr id="0" name=""/>
        <dsp:cNvSpPr/>
      </dsp:nvSpPr>
      <dsp:spPr>
        <a:xfrm>
          <a:off x="0" y="0"/>
          <a:ext cx="1623391" cy="320040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1C92D0-FFEC-4B11-BB50-E67479A513E6}">
      <dsp:nvSpPr>
        <dsp:cNvPr id="0" name=""/>
        <dsp:cNvSpPr/>
      </dsp:nvSpPr>
      <dsp:spPr>
        <a:xfrm>
          <a:off x="811695" y="321758"/>
          <a:ext cx="1055204" cy="757594"/>
        </a:xfrm>
        <a:prstGeom prst="roundRect">
          <a:avLst/>
        </a:prstGeom>
        <a:solidFill>
          <a:schemeClr val="lt1">
            <a:alpha val="90000"/>
            <a:hueOff val="0"/>
            <a:satOff val="0"/>
            <a:lumOff val="0"/>
            <a:alphaOff val="0"/>
          </a:schemeClr>
        </a:solidFill>
        <a:ln w="25400" cap="flat" cmpd="sng" algn="ctr">
          <a:solidFill>
            <a:srgbClr val="00B05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kern="1200"/>
            <a:t>Schválenie projektových zámerov</a:t>
          </a:r>
        </a:p>
      </dsp:txBody>
      <dsp:txXfrm>
        <a:off x="848678" y="358741"/>
        <a:ext cx="981238" cy="683628"/>
      </dsp:txXfrm>
    </dsp:sp>
    <dsp:sp modelId="{420F8D7C-68B0-4000-906C-12C960E60ED1}">
      <dsp:nvSpPr>
        <dsp:cNvPr id="0" name=""/>
        <dsp:cNvSpPr/>
      </dsp:nvSpPr>
      <dsp:spPr>
        <a:xfrm>
          <a:off x="811695" y="1174052"/>
          <a:ext cx="1055204" cy="757594"/>
        </a:xfrm>
        <a:prstGeom prst="roundRect">
          <a:avLst/>
        </a:prstGeom>
        <a:solidFill>
          <a:schemeClr val="lt1">
            <a:alpha val="90000"/>
            <a:hueOff val="0"/>
            <a:satOff val="0"/>
            <a:lumOff val="0"/>
            <a:alphaOff val="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kern="1200"/>
            <a:t>Hodnotenie projektových zámerov</a:t>
          </a:r>
        </a:p>
      </dsp:txBody>
      <dsp:txXfrm>
        <a:off x="848678" y="1211035"/>
        <a:ext cx="981238" cy="683628"/>
      </dsp:txXfrm>
    </dsp:sp>
    <dsp:sp modelId="{8D08C974-1ADD-4200-93F6-3ABB1E17482C}">
      <dsp:nvSpPr>
        <dsp:cNvPr id="0" name=""/>
        <dsp:cNvSpPr/>
      </dsp:nvSpPr>
      <dsp:spPr>
        <a:xfrm>
          <a:off x="811695" y="2026347"/>
          <a:ext cx="1055204" cy="757594"/>
        </a:xfrm>
        <a:prstGeom prst="roundRect">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k-SK" sz="1200" kern="1200"/>
            <a:t>Definovanie zoznamu aktivít</a:t>
          </a:r>
        </a:p>
      </dsp:txBody>
      <dsp:txXfrm>
        <a:off x="848678" y="2063330"/>
        <a:ext cx="981238" cy="68362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DA0089110CC63448662ED2EFAC22ED7" ma:contentTypeVersion="10" ma:contentTypeDescription="Umožňuje vytvoriť nový dokument." ma:contentTypeScope="" ma:versionID="ba4d30b3f62dc5a6954e3d0c8f49dd74">
  <xsd:schema xmlns:xsd="http://www.w3.org/2001/XMLSchema" xmlns:xs="http://www.w3.org/2001/XMLSchema" xmlns:p="http://schemas.microsoft.com/office/2006/metadata/properties" xmlns:ns2="3f2bd722-c3eb-4032-a875-6b55de07ae68" xmlns:ns3="058081d5-0dc7-41cd-93ec-8c0dae7ab24e" targetNamespace="http://schemas.microsoft.com/office/2006/metadata/properties" ma:root="true" ma:fieldsID="3095fd4a7eebeeabdaecf7d63fb5341a" ns2:_="" ns3:_="">
    <xsd:import namespace="3f2bd722-c3eb-4032-a875-6b55de07ae68"/>
    <xsd:import namespace="058081d5-0dc7-41cd-93ec-8c0dae7ab2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bd722-c3eb-4032-a875-6b55de07ae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8081d5-0dc7-41cd-93ec-8c0dae7ab24e"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C7468-E013-49CC-90C2-DA9D5B2BA8A1}">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3f2bd722-c3eb-4032-a875-6b55de07ae68"/>
    <ds:schemaRef ds:uri="http://www.w3.org/XML/1998/namespace"/>
    <ds:schemaRef ds:uri="http://schemas.microsoft.com/office/infopath/2007/PartnerControls"/>
    <ds:schemaRef ds:uri="058081d5-0dc7-41cd-93ec-8c0dae7ab24e"/>
    <ds:schemaRef ds:uri="http://purl.org/dc/terms/"/>
  </ds:schemaRefs>
</ds:datastoreItem>
</file>

<file path=customXml/itemProps2.xml><?xml version="1.0" encoding="utf-8"?>
<ds:datastoreItem xmlns:ds="http://schemas.openxmlformats.org/officeDocument/2006/customXml" ds:itemID="{83525916-B59B-4C68-ABF1-44224EB8A4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bd722-c3eb-4032-a875-6b55de07ae68"/>
    <ds:schemaRef ds:uri="058081d5-0dc7-41cd-93ec-8c0dae7ab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4F7F73-6C97-4D53-BB23-81BB83332A3B}">
  <ds:schemaRefs>
    <ds:schemaRef ds:uri="http://schemas.microsoft.com/sharepoint/v3/contenttype/forms"/>
  </ds:schemaRefs>
</ds:datastoreItem>
</file>

<file path=customXml/itemProps4.xml><?xml version="1.0" encoding="utf-8"?>
<ds:datastoreItem xmlns:ds="http://schemas.openxmlformats.org/officeDocument/2006/customXml" ds:itemID="{AD5B6C38-BEC3-4059-BC96-32814C623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17238</Words>
  <Characters>98258</Characters>
  <Application>Microsoft Office Word</Application>
  <DocSecurity>4</DocSecurity>
  <Lines>818</Lines>
  <Paragraphs>230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Donauer, Eduard</dc:creator>
  <cp:keywords/>
  <cp:lastModifiedBy>Radovan Skyba</cp:lastModifiedBy>
  <cp:revision>2</cp:revision>
  <dcterms:created xsi:type="dcterms:W3CDTF">2022-02-24T14:35:00Z</dcterms:created>
  <dcterms:modified xsi:type="dcterms:W3CDTF">2022-02-24T14:35:00Z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0x0101005DA0089110CC63448662ED2EFAC22ED7</vt:lpwstr>
  </property>
</Properties>
</file>