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BB1AE" w14:textId="77777777" w:rsidR="002B6299" w:rsidRPr="00C3592A" w:rsidRDefault="00D30D05" w:rsidP="00115EBC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bookmarkStart w:id="0" w:name="_GoBack"/>
      <w:bookmarkEnd w:id="0"/>
      <w:r w:rsidRPr="00C3592A">
        <w:rPr>
          <w:rFonts w:ascii="Times New Roman" w:hAnsi="Times New Roman"/>
          <w:b/>
          <w:sz w:val="24"/>
          <w:szCs w:val="24"/>
          <w:lang w:eastAsia="sk-SK"/>
        </w:rPr>
        <w:t>USMERNENIE</w:t>
      </w:r>
      <w:r w:rsidR="002B6299" w:rsidRPr="00C3592A">
        <w:rPr>
          <w:rFonts w:ascii="Times New Roman" w:hAnsi="Times New Roman"/>
          <w:b/>
          <w:sz w:val="24"/>
          <w:szCs w:val="24"/>
          <w:lang w:eastAsia="sk-SK"/>
        </w:rPr>
        <w:t xml:space="preserve"> SEKCIE REGIONÁLNEHO ROZVOJA K NÁVRHOM DODATKOV</w:t>
      </w:r>
      <w:r w:rsidR="009834A4" w:rsidRPr="00C3592A">
        <w:rPr>
          <w:rFonts w:ascii="Times New Roman" w:hAnsi="Times New Roman"/>
          <w:b/>
          <w:sz w:val="24"/>
          <w:szCs w:val="24"/>
          <w:lang w:eastAsia="sk-SK"/>
        </w:rPr>
        <w:t xml:space="preserve"> AKČNÝCH PLÁNOV NAJMENEJ ROZVINUTÝCH OKRESOV</w:t>
      </w:r>
    </w:p>
    <w:p w14:paraId="09DC1B09" w14:textId="42A19A8A" w:rsidR="00E31B0F" w:rsidRDefault="00A65EB7" w:rsidP="001C5A0D">
      <w:pPr>
        <w:suppressAutoHyphens/>
        <w:spacing w:after="0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Sekcia regionálneho rozvoja </w:t>
      </w:r>
      <w:r w:rsidR="00700265">
        <w:rPr>
          <w:rFonts w:ascii="Times New Roman" w:hAnsi="Times New Roman"/>
          <w:lang w:eastAsia="sk-SK"/>
        </w:rPr>
        <w:t>vydáva</w:t>
      </w:r>
      <w:r>
        <w:rPr>
          <w:rFonts w:ascii="Times New Roman" w:hAnsi="Times New Roman"/>
          <w:lang w:eastAsia="sk-SK"/>
        </w:rPr>
        <w:t xml:space="preserve"> </w:t>
      </w:r>
      <w:r w:rsidR="00A61F76">
        <w:rPr>
          <w:rFonts w:ascii="Times New Roman" w:hAnsi="Times New Roman"/>
          <w:lang w:eastAsia="sk-SK"/>
        </w:rPr>
        <w:t>usmernenie k</w:t>
      </w:r>
      <w:r w:rsidR="0086044B">
        <w:rPr>
          <w:rFonts w:ascii="Times New Roman" w:hAnsi="Times New Roman"/>
          <w:lang w:eastAsia="sk-SK"/>
        </w:rPr>
        <w:t> príprave návrhov</w:t>
      </w:r>
      <w:r w:rsidR="00A61F76">
        <w:rPr>
          <w:rFonts w:ascii="Times New Roman" w:hAnsi="Times New Roman"/>
          <w:lang w:eastAsia="sk-SK"/>
        </w:rPr>
        <w:t xml:space="preserve"> dodatkov akčných plánov najmenej rozvinutých okresov </w:t>
      </w:r>
      <w:r w:rsidR="00E31B0F" w:rsidRPr="00A65EB7">
        <w:rPr>
          <w:rFonts w:ascii="Times New Roman" w:hAnsi="Times New Roman"/>
          <w:lang w:eastAsia="sk-SK"/>
        </w:rPr>
        <w:t xml:space="preserve">s cieľom zjednotiť </w:t>
      </w:r>
      <w:r w:rsidR="00AC0435">
        <w:rPr>
          <w:rFonts w:ascii="Times New Roman" w:hAnsi="Times New Roman"/>
          <w:lang w:eastAsia="sk-SK"/>
        </w:rPr>
        <w:t xml:space="preserve">formu a </w:t>
      </w:r>
      <w:r w:rsidR="00E31B0F" w:rsidRPr="00A65EB7">
        <w:rPr>
          <w:rFonts w:ascii="Times New Roman" w:hAnsi="Times New Roman"/>
          <w:lang w:eastAsia="sk-SK"/>
        </w:rPr>
        <w:t xml:space="preserve">spôsob </w:t>
      </w:r>
      <w:r w:rsidR="00E31B0F">
        <w:rPr>
          <w:rFonts w:ascii="Times New Roman" w:hAnsi="Times New Roman"/>
          <w:lang w:eastAsia="sk-SK"/>
        </w:rPr>
        <w:t xml:space="preserve">ich </w:t>
      </w:r>
      <w:r w:rsidR="00E31B0F" w:rsidRPr="00A65EB7">
        <w:rPr>
          <w:rFonts w:ascii="Times New Roman" w:hAnsi="Times New Roman"/>
          <w:lang w:eastAsia="sk-SK"/>
        </w:rPr>
        <w:t>pre</w:t>
      </w:r>
      <w:r w:rsidR="00BB08A9">
        <w:rPr>
          <w:rFonts w:ascii="Times New Roman" w:hAnsi="Times New Roman"/>
          <w:lang w:eastAsia="sk-SK"/>
        </w:rPr>
        <w:t>d</w:t>
      </w:r>
      <w:r w:rsidR="00E31B0F" w:rsidRPr="00A65EB7">
        <w:rPr>
          <w:rFonts w:ascii="Times New Roman" w:hAnsi="Times New Roman"/>
          <w:lang w:eastAsia="sk-SK"/>
        </w:rPr>
        <w:t xml:space="preserve">kladania </w:t>
      </w:r>
      <w:r w:rsidR="00E31B0F">
        <w:rPr>
          <w:rFonts w:ascii="Times New Roman" w:hAnsi="Times New Roman"/>
          <w:lang w:eastAsia="sk-SK"/>
        </w:rPr>
        <w:t>Rade pre rozvoj najmenej rozvinutých okresov</w:t>
      </w:r>
      <w:r w:rsidR="004E2E6A">
        <w:rPr>
          <w:rFonts w:ascii="Times New Roman" w:hAnsi="Times New Roman"/>
          <w:lang w:eastAsia="sk-SK"/>
        </w:rPr>
        <w:t>.</w:t>
      </w:r>
    </w:p>
    <w:p w14:paraId="5C05CBEF" w14:textId="77777777" w:rsidR="004E2E6A" w:rsidRDefault="004E2E6A" w:rsidP="001C5A0D">
      <w:pPr>
        <w:suppressAutoHyphens/>
        <w:spacing w:after="0"/>
        <w:jc w:val="both"/>
        <w:rPr>
          <w:rFonts w:ascii="Times New Roman" w:hAnsi="Times New Roman"/>
          <w:lang w:eastAsia="sk-SK"/>
        </w:rPr>
      </w:pPr>
    </w:p>
    <w:p w14:paraId="656D7B58" w14:textId="77777777" w:rsidR="004E2E6A" w:rsidRDefault="004E2E6A" w:rsidP="001C5A0D">
      <w:pPr>
        <w:suppressAutoHyphens/>
        <w:spacing w:after="0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V zmysle všeobecných pripomienok</w:t>
      </w:r>
      <w:r w:rsidR="00E10E84">
        <w:rPr>
          <w:rFonts w:ascii="Times New Roman" w:hAnsi="Times New Roman"/>
          <w:lang w:eastAsia="sk-SK"/>
        </w:rPr>
        <w:t xml:space="preserve">, ktoré boli predložené sekciou regionálneho rozvoja </w:t>
      </w:r>
      <w:r>
        <w:rPr>
          <w:rFonts w:ascii="Times New Roman" w:hAnsi="Times New Roman"/>
          <w:lang w:eastAsia="sk-SK"/>
        </w:rPr>
        <w:t xml:space="preserve">na zasadnutí Rady pre rozvoj najmenej rozvinutých okresov </w:t>
      </w:r>
      <w:r w:rsidR="00E10E84">
        <w:rPr>
          <w:rFonts w:ascii="Times New Roman" w:hAnsi="Times New Roman"/>
          <w:lang w:eastAsia="sk-SK"/>
        </w:rPr>
        <w:t xml:space="preserve">dňa 25.7.2018 </w:t>
      </w:r>
      <w:r>
        <w:rPr>
          <w:rFonts w:ascii="Times New Roman" w:hAnsi="Times New Roman"/>
          <w:lang w:eastAsia="sk-SK"/>
        </w:rPr>
        <w:t xml:space="preserve">odporúčame </w:t>
      </w:r>
      <w:r w:rsidR="000302A1">
        <w:rPr>
          <w:rFonts w:ascii="Times New Roman" w:hAnsi="Times New Roman"/>
          <w:lang w:eastAsia="sk-SK"/>
        </w:rPr>
        <w:t>upraviť</w:t>
      </w:r>
      <w:r>
        <w:rPr>
          <w:rFonts w:ascii="Times New Roman" w:hAnsi="Times New Roman"/>
          <w:lang w:eastAsia="sk-SK"/>
        </w:rPr>
        <w:t xml:space="preserve"> nasledovné</w:t>
      </w:r>
      <w:r w:rsidR="004B394C">
        <w:rPr>
          <w:rFonts w:ascii="Times New Roman" w:hAnsi="Times New Roman"/>
          <w:lang w:eastAsia="sk-SK"/>
        </w:rPr>
        <w:t>:</w:t>
      </w:r>
    </w:p>
    <w:p w14:paraId="3421D1E9" w14:textId="77777777" w:rsidR="00803029" w:rsidRPr="00A65EB7" w:rsidRDefault="00803029" w:rsidP="001C5A0D">
      <w:pPr>
        <w:suppressAutoHyphens/>
        <w:spacing w:after="0"/>
        <w:jc w:val="both"/>
        <w:rPr>
          <w:rFonts w:ascii="Times New Roman" w:hAnsi="Times New Roman"/>
          <w:lang w:eastAsia="sk-SK"/>
        </w:rPr>
      </w:pPr>
    </w:p>
    <w:p w14:paraId="107EA38D" w14:textId="0207D123" w:rsidR="002B6299" w:rsidRPr="00A65EB7" w:rsidRDefault="002B6299" w:rsidP="00115EBC">
      <w:pPr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/>
          <w:lang w:eastAsia="sk-SK"/>
        </w:rPr>
      </w:pPr>
      <w:r w:rsidRPr="00A65EB7">
        <w:rPr>
          <w:rFonts w:ascii="Times New Roman" w:hAnsi="Times New Roman"/>
          <w:lang w:eastAsia="sk-SK"/>
        </w:rPr>
        <w:t>zdroje financovania (predpokladané financovanie, celkový rozpočet, výška RP, z toho orientačne programy podporené z EŠIF) v tabuľkách uvádzané pri jednotlivých opatreniach zjednotiť a uvádzať pod prioritné oblasti.</w:t>
      </w:r>
    </w:p>
    <w:p w14:paraId="4230FD15" w14:textId="662635C9" w:rsidR="00BB08A9" w:rsidRDefault="002B6299" w:rsidP="00570D71">
      <w:pPr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/>
          <w:lang w:eastAsia="sk-SK"/>
        </w:rPr>
      </w:pPr>
      <w:r w:rsidRPr="00A65EB7">
        <w:rPr>
          <w:rFonts w:ascii="Times New Roman" w:hAnsi="Times New Roman"/>
          <w:lang w:eastAsia="sk-SK"/>
        </w:rPr>
        <w:t xml:space="preserve">prijímateľov regionálneho príspevku upraviť vo všeobecnejšej rovine v zmysle zákona </w:t>
      </w:r>
      <w:r w:rsidR="00185375">
        <w:rPr>
          <w:rFonts w:ascii="Times New Roman" w:hAnsi="Times New Roman"/>
          <w:lang w:eastAsia="sk-SK"/>
        </w:rPr>
        <w:t>č. 336/2015 Z. z. o podpore najmenej rozvinutých okresov v znení neskorších predpisov</w:t>
      </w:r>
      <w:r w:rsidR="00570D71">
        <w:rPr>
          <w:rFonts w:ascii="Times New Roman" w:hAnsi="Times New Roman"/>
          <w:lang w:eastAsia="sk-SK"/>
        </w:rPr>
        <w:t xml:space="preserve"> </w:t>
      </w:r>
    </w:p>
    <w:p w14:paraId="65550BC5" w14:textId="62EA4637" w:rsidR="002B6299" w:rsidRPr="00570D71" w:rsidRDefault="00F77CEC" w:rsidP="00570D71">
      <w:pPr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/>
          <w:lang w:eastAsia="sk-SK"/>
        </w:rPr>
      </w:pPr>
      <w:r w:rsidRPr="00570D71">
        <w:rPr>
          <w:rFonts w:ascii="Times New Roman" w:hAnsi="Times New Roman"/>
          <w:lang w:eastAsia="sk-SK"/>
        </w:rPr>
        <w:t>k</w:t>
      </w:r>
      <w:r w:rsidR="002B6299" w:rsidRPr="00570D71">
        <w:rPr>
          <w:rFonts w:ascii="Times New Roman" w:hAnsi="Times New Roman"/>
          <w:lang w:eastAsia="sk-SK"/>
        </w:rPr>
        <w:t xml:space="preserve">onkrétne subjekty ako prijímateľov </w:t>
      </w:r>
      <w:r w:rsidR="00BB08A9">
        <w:rPr>
          <w:rFonts w:ascii="Times New Roman" w:hAnsi="Times New Roman"/>
          <w:lang w:eastAsia="sk-SK"/>
        </w:rPr>
        <w:t xml:space="preserve">pomoci </w:t>
      </w:r>
      <w:r w:rsidR="002B6299" w:rsidRPr="00570D71">
        <w:rPr>
          <w:rFonts w:ascii="Times New Roman" w:hAnsi="Times New Roman"/>
          <w:lang w:eastAsia="sk-SK"/>
        </w:rPr>
        <w:t>navrhujeme uvádzať len v prípade, ak si realizácia projektu vyžaduje či už konkrétnu geograficky vymedzenú lokalitu alebo špecifických žiadateľov napr. s ohľadom na podporené odvetvie priemyslu resp. zákonné požiadavky na prevádzkovateľa danej činnosti.</w:t>
      </w:r>
    </w:p>
    <w:p w14:paraId="0AB18393" w14:textId="50948FC9" w:rsidR="002B6299" w:rsidRPr="00A65EB7" w:rsidRDefault="002B6299" w:rsidP="00115EBC">
      <w:pPr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/>
          <w:lang w:eastAsia="sk-SK"/>
        </w:rPr>
      </w:pPr>
      <w:r w:rsidRPr="00A65EB7">
        <w:rPr>
          <w:rFonts w:ascii="Times New Roman" w:hAnsi="Times New Roman"/>
          <w:lang w:eastAsia="sk-SK"/>
        </w:rPr>
        <w:t xml:space="preserve">tabuľku „Rozdelenie regionálneho príspevku pre okres“ v jednotlivých rokoch navrhujeme rozvrhnúť podľa prioritných oblastí bez uvádzania konkrétnych </w:t>
      </w:r>
      <w:r w:rsidR="00BB08A9">
        <w:rPr>
          <w:rFonts w:ascii="Times New Roman" w:hAnsi="Times New Roman"/>
          <w:lang w:eastAsia="sk-SK"/>
        </w:rPr>
        <w:t>o</w:t>
      </w:r>
      <w:r w:rsidRPr="00A65EB7">
        <w:rPr>
          <w:rFonts w:ascii="Times New Roman" w:hAnsi="Times New Roman"/>
          <w:lang w:eastAsia="sk-SK"/>
        </w:rPr>
        <w:t>patrení, čo umožní väčšiu flexibilitu pr</w:t>
      </w:r>
      <w:r w:rsidR="00656B3D">
        <w:rPr>
          <w:rFonts w:ascii="Times New Roman" w:hAnsi="Times New Roman"/>
          <w:lang w:eastAsia="sk-SK"/>
        </w:rPr>
        <w:t xml:space="preserve">i čerpaní regionálneho príspevku. </w:t>
      </w:r>
    </w:p>
    <w:p w14:paraId="57114D4E" w14:textId="77777777" w:rsidR="002B6299" w:rsidRPr="00A65EB7" w:rsidRDefault="001F55D7" w:rsidP="00115EBC">
      <w:pPr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z</w:t>
      </w:r>
      <w:r w:rsidR="002B6299" w:rsidRPr="00A65EB7">
        <w:rPr>
          <w:rFonts w:ascii="Times New Roman" w:hAnsi="Times New Roman"/>
          <w:lang w:eastAsia="sk-SK"/>
        </w:rPr>
        <w:t>oznam indikatívnych projektov k jednotlivým opatreniam neuvádzať. Cieľom je zabezpečiť vyššiu flexibilitu pri čerpaní regionálneho príspevku v rámci jednotlivých priorít resp. opatrení pri príprave návrhu ročných priorít a zabezpečenia súladu so zákonnou požiadavkou dodržania rovnosti príležitostí pre predkladateľov návrhov projektov</w:t>
      </w:r>
      <w:r w:rsidR="00302D35">
        <w:rPr>
          <w:rFonts w:ascii="Times New Roman" w:hAnsi="Times New Roman"/>
          <w:lang w:eastAsia="sk-SK"/>
        </w:rPr>
        <w:t xml:space="preserve"> podľa §4a</w:t>
      </w:r>
      <w:r w:rsidR="002B6299" w:rsidRPr="00A65EB7">
        <w:rPr>
          <w:rFonts w:ascii="Times New Roman" w:hAnsi="Times New Roman"/>
          <w:lang w:eastAsia="sk-SK"/>
        </w:rPr>
        <w:t xml:space="preserve"> ods. 3 zákona</w:t>
      </w:r>
      <w:r w:rsidR="00F92271">
        <w:rPr>
          <w:rFonts w:ascii="Times New Roman" w:hAnsi="Times New Roman"/>
          <w:lang w:eastAsia="sk-SK"/>
        </w:rPr>
        <w:t xml:space="preserve"> č. 336/2015 Z. z. o podpore najmenej rozvinutých okresov v znení neskorších predpisov</w:t>
      </w:r>
      <w:r w:rsidR="002B6299" w:rsidRPr="00A65EB7">
        <w:rPr>
          <w:rFonts w:ascii="Times New Roman" w:hAnsi="Times New Roman"/>
          <w:lang w:eastAsia="sk-SK"/>
        </w:rPr>
        <w:t xml:space="preserve">. </w:t>
      </w:r>
    </w:p>
    <w:p w14:paraId="4DCF9E4C" w14:textId="77777777" w:rsidR="008C5657" w:rsidRPr="00A65EB7" w:rsidRDefault="008C5657" w:rsidP="00115EBC">
      <w:pPr>
        <w:pStyle w:val="Odsekzoznamu"/>
        <w:ind w:left="360"/>
        <w:rPr>
          <w:rFonts w:ascii="Times New Roman" w:hAnsi="Times New Roman"/>
          <w:lang w:eastAsia="sk-SK"/>
        </w:rPr>
      </w:pPr>
    </w:p>
    <w:p w14:paraId="30F8B834" w14:textId="7D80AC36" w:rsidR="008C5657" w:rsidRPr="00A65EB7" w:rsidRDefault="00D152A8" w:rsidP="00D152A8">
      <w:pPr>
        <w:pStyle w:val="Odsekzoznamu"/>
        <w:ind w:left="0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Uvedený</w:t>
      </w:r>
      <w:r w:rsidR="0014650B" w:rsidRPr="00A65EB7">
        <w:rPr>
          <w:rFonts w:ascii="Times New Roman" w:hAnsi="Times New Roman"/>
          <w:lang w:eastAsia="sk-SK"/>
        </w:rPr>
        <w:t xml:space="preserve"> </w:t>
      </w:r>
      <w:r w:rsidR="008C5657" w:rsidRPr="00A65EB7">
        <w:rPr>
          <w:rFonts w:ascii="Times New Roman" w:hAnsi="Times New Roman"/>
          <w:lang w:eastAsia="sk-SK"/>
        </w:rPr>
        <w:t>Vzor Návrhu dodatku Akčného plánu obsahuje niekoľko najčastejš</w:t>
      </w:r>
      <w:r w:rsidR="0014650B" w:rsidRPr="00A65EB7">
        <w:rPr>
          <w:rFonts w:ascii="Times New Roman" w:hAnsi="Times New Roman"/>
          <w:lang w:eastAsia="sk-SK"/>
        </w:rPr>
        <w:t>ie sa opakujúcich prípadov zmien akčného plánu</w:t>
      </w:r>
      <w:r w:rsidR="008C5657" w:rsidRPr="00A65EB7">
        <w:rPr>
          <w:rFonts w:ascii="Times New Roman" w:hAnsi="Times New Roman"/>
          <w:lang w:eastAsia="sk-SK"/>
        </w:rPr>
        <w:t>,</w:t>
      </w:r>
      <w:r w:rsidR="0014650B" w:rsidRPr="00A65EB7">
        <w:rPr>
          <w:rFonts w:ascii="Times New Roman" w:hAnsi="Times New Roman"/>
          <w:lang w:eastAsia="sk-SK"/>
        </w:rPr>
        <w:t xml:space="preserve"> použite len tie ustanovenia, ktoré sa </w:t>
      </w:r>
      <w:r w:rsidR="008C5657" w:rsidRPr="00A65EB7">
        <w:rPr>
          <w:rFonts w:ascii="Times New Roman" w:hAnsi="Times New Roman"/>
          <w:lang w:eastAsia="sk-SK"/>
        </w:rPr>
        <w:t>týkajú</w:t>
      </w:r>
      <w:r w:rsidR="0014650B" w:rsidRPr="00A65EB7">
        <w:rPr>
          <w:rFonts w:ascii="Times New Roman" w:hAnsi="Times New Roman"/>
          <w:lang w:eastAsia="sk-SK"/>
        </w:rPr>
        <w:t xml:space="preserve"> skutočne navrhovaných zmien</w:t>
      </w:r>
      <w:r w:rsidR="008C5657" w:rsidRPr="00A65EB7">
        <w:rPr>
          <w:rFonts w:ascii="Times New Roman" w:hAnsi="Times New Roman"/>
          <w:lang w:eastAsia="sk-SK"/>
        </w:rPr>
        <w:t xml:space="preserve">. Ostatné body a rovnako aj všetky </w:t>
      </w:r>
      <w:r w:rsidR="00BB08A9">
        <w:rPr>
          <w:rFonts w:ascii="Times New Roman" w:hAnsi="Times New Roman"/>
          <w:lang w:eastAsia="sk-SK"/>
        </w:rPr>
        <w:t>inštrukcie v </w:t>
      </w:r>
      <w:r w:rsidR="00BB08A9" w:rsidRPr="00A65EB7">
        <w:rPr>
          <w:rFonts w:ascii="Times New Roman" w:hAnsi="Times New Roman"/>
          <w:lang w:eastAsia="sk-SK"/>
        </w:rPr>
        <w:t>komentár</w:t>
      </w:r>
      <w:r w:rsidR="00BB08A9">
        <w:rPr>
          <w:rFonts w:ascii="Times New Roman" w:hAnsi="Times New Roman"/>
          <w:lang w:eastAsia="sk-SK"/>
        </w:rPr>
        <w:t>och</w:t>
      </w:r>
      <w:r w:rsidR="00BB08A9" w:rsidRPr="00A65EB7">
        <w:rPr>
          <w:rFonts w:ascii="Times New Roman" w:hAnsi="Times New Roman"/>
          <w:lang w:eastAsia="sk-SK"/>
        </w:rPr>
        <w:t xml:space="preserve"> </w:t>
      </w:r>
      <w:r w:rsidR="008C5657" w:rsidRPr="00A65EB7">
        <w:rPr>
          <w:rFonts w:ascii="Times New Roman" w:hAnsi="Times New Roman"/>
          <w:lang w:eastAsia="sk-SK"/>
        </w:rPr>
        <w:t>je potrebné vymazať.</w:t>
      </w:r>
    </w:p>
    <w:p w14:paraId="50BF80A0" w14:textId="5364E452" w:rsidR="00BB08A9" w:rsidRDefault="00BB08A9">
      <w:pPr>
        <w:spacing w:after="0" w:line="240" w:lineRule="auto"/>
        <w:rPr>
          <w:rFonts w:ascii="Times New Roman" w:hAnsi="Times New Roman"/>
          <w:b/>
          <w:bCs/>
          <w:sz w:val="24"/>
          <w:lang w:eastAsia="sk-SK"/>
        </w:rPr>
      </w:pPr>
      <w:r>
        <w:rPr>
          <w:b/>
          <w:bCs/>
        </w:rPr>
        <w:br w:type="page"/>
      </w:r>
    </w:p>
    <w:p w14:paraId="27F896DB" w14:textId="77777777" w:rsidR="002E2706" w:rsidRDefault="008447C8" w:rsidP="00DC7333">
      <w:pPr>
        <w:pStyle w:val="Normlnywebov"/>
        <w:spacing w:before="0" w:beforeAutospacing="0" w:after="120" w:afterAutospacing="0"/>
        <w:jc w:val="center"/>
        <w:rPr>
          <w:b/>
          <w:bCs/>
          <w:szCs w:val="22"/>
        </w:rPr>
      </w:pPr>
      <w:commentRangeStart w:id="1"/>
      <w:r>
        <w:rPr>
          <w:b/>
          <w:bCs/>
          <w:szCs w:val="22"/>
        </w:rPr>
        <w:lastRenderedPageBreak/>
        <w:t>VZOR</w:t>
      </w:r>
      <w:commentRangeEnd w:id="1"/>
      <w:r>
        <w:rPr>
          <w:rStyle w:val="Odkaznakomentr"/>
          <w:rFonts w:ascii="Calibri" w:hAnsi="Calibri"/>
          <w:lang w:eastAsia="en-US"/>
        </w:rPr>
        <w:commentReference w:id="1"/>
      </w:r>
    </w:p>
    <w:p w14:paraId="06C004C3" w14:textId="77777777" w:rsidR="00F653B3" w:rsidRPr="00DC7333" w:rsidRDefault="0072790C" w:rsidP="00DC7333">
      <w:pPr>
        <w:pStyle w:val="Normlnywebov"/>
        <w:spacing w:before="0" w:beforeAutospacing="0" w:after="120" w:afterAutospacing="0"/>
        <w:jc w:val="center"/>
        <w:rPr>
          <w:b/>
          <w:szCs w:val="22"/>
        </w:rPr>
      </w:pPr>
      <w:r w:rsidRPr="00DC7333">
        <w:rPr>
          <w:b/>
          <w:bCs/>
          <w:szCs w:val="22"/>
        </w:rPr>
        <w:t xml:space="preserve">Návrh dodatku č. </w:t>
      </w:r>
      <w:r w:rsidR="00581080" w:rsidRPr="00DC7333">
        <w:rPr>
          <w:b/>
          <w:bCs/>
          <w:szCs w:val="22"/>
        </w:rPr>
        <w:t>...</w:t>
      </w:r>
      <w:r w:rsidRPr="00DC7333">
        <w:rPr>
          <w:b/>
          <w:bCs/>
          <w:szCs w:val="22"/>
        </w:rPr>
        <w:t xml:space="preserve"> k Akčnému plánu rozvoja okresu </w:t>
      </w:r>
      <w:r w:rsidR="00581080" w:rsidRPr="00DC7333">
        <w:rPr>
          <w:b/>
          <w:bCs/>
          <w:szCs w:val="22"/>
        </w:rPr>
        <w:t>...</w:t>
      </w:r>
    </w:p>
    <w:p w14:paraId="0F835EF8" w14:textId="77777777" w:rsidR="00CE0D57" w:rsidRPr="00AA55F3" w:rsidRDefault="00CE0D57" w:rsidP="00AA55F3"/>
    <w:p w14:paraId="3DDF176D" w14:textId="77777777" w:rsidR="00CE0D57" w:rsidRPr="00DC7333" w:rsidRDefault="00854742" w:rsidP="00DC7333">
      <w:pPr>
        <w:spacing w:after="120" w:line="240" w:lineRule="auto"/>
        <w:jc w:val="center"/>
        <w:rPr>
          <w:rFonts w:ascii="Times New Roman" w:hAnsi="Times New Roman"/>
          <w:b/>
        </w:rPr>
      </w:pPr>
      <w:r w:rsidRPr="00DC7333">
        <w:rPr>
          <w:rFonts w:ascii="Times New Roman" w:hAnsi="Times New Roman"/>
          <w:b/>
        </w:rPr>
        <w:t>Čl. I</w:t>
      </w:r>
    </w:p>
    <w:p w14:paraId="32928771" w14:textId="77777777" w:rsidR="00CE0D57" w:rsidRPr="00DC7333" w:rsidRDefault="00CE0D57" w:rsidP="00DC7333">
      <w:pPr>
        <w:spacing w:after="120" w:line="240" w:lineRule="auto"/>
        <w:jc w:val="center"/>
        <w:rPr>
          <w:rFonts w:ascii="Times New Roman" w:hAnsi="Times New Roman"/>
        </w:rPr>
      </w:pPr>
    </w:p>
    <w:p w14:paraId="3A62C188" w14:textId="77777777" w:rsidR="00861D5D" w:rsidRPr="00DC7333" w:rsidRDefault="0072790C" w:rsidP="00DC7333">
      <w:pPr>
        <w:pStyle w:val="Normlnywebov"/>
        <w:spacing w:before="0" w:beforeAutospacing="0" w:after="120" w:afterAutospacing="0"/>
        <w:jc w:val="both"/>
        <w:rPr>
          <w:bCs/>
          <w:sz w:val="22"/>
          <w:szCs w:val="22"/>
        </w:rPr>
      </w:pPr>
      <w:r w:rsidRPr="00DC7333">
        <w:rPr>
          <w:sz w:val="22"/>
          <w:szCs w:val="22"/>
        </w:rPr>
        <w:t xml:space="preserve">Akčný plán rozvoja okresu </w:t>
      </w:r>
      <w:r w:rsidR="00C5682E" w:rsidRPr="00DC7333">
        <w:rPr>
          <w:sz w:val="22"/>
          <w:szCs w:val="22"/>
        </w:rPr>
        <w:t>.... v znení dodatku č. ....</w:t>
      </w:r>
      <w:r w:rsidR="00B63F39" w:rsidRPr="00DC7333">
        <w:rPr>
          <w:sz w:val="22"/>
          <w:szCs w:val="22"/>
        </w:rPr>
        <w:t xml:space="preserve"> schválen</w:t>
      </w:r>
      <w:r w:rsidR="00C5682E" w:rsidRPr="00DC7333">
        <w:rPr>
          <w:sz w:val="22"/>
          <w:szCs w:val="22"/>
        </w:rPr>
        <w:t xml:space="preserve">ého vládou SR uznesením </w:t>
      </w:r>
      <w:r w:rsidR="00C5682E" w:rsidRPr="00DC7333">
        <w:rPr>
          <w:sz w:val="22"/>
          <w:szCs w:val="22"/>
        </w:rPr>
        <w:br/>
        <w:t>č. ....</w:t>
      </w:r>
      <w:r w:rsidR="00B63F39" w:rsidRPr="00DC7333">
        <w:rPr>
          <w:sz w:val="22"/>
          <w:szCs w:val="22"/>
        </w:rPr>
        <w:t xml:space="preserve">zo dňa </w:t>
      </w:r>
      <w:r w:rsidR="00C5682E" w:rsidRPr="00DC7333">
        <w:rPr>
          <w:sz w:val="22"/>
          <w:szCs w:val="22"/>
        </w:rPr>
        <w:t>.....</w:t>
      </w:r>
      <w:r w:rsidR="00B63F39" w:rsidRPr="00DC7333">
        <w:rPr>
          <w:sz w:val="22"/>
          <w:szCs w:val="22"/>
        </w:rPr>
        <w:t xml:space="preserve"> </w:t>
      </w:r>
      <w:r w:rsidR="00FE48CD" w:rsidRPr="00DC7333">
        <w:rPr>
          <w:bCs/>
          <w:sz w:val="22"/>
          <w:szCs w:val="22"/>
        </w:rPr>
        <w:t>sa mení a dopĺňa takto</w:t>
      </w:r>
      <w:r w:rsidR="005B5264" w:rsidRPr="00DC7333">
        <w:rPr>
          <w:bCs/>
          <w:sz w:val="22"/>
          <w:szCs w:val="22"/>
        </w:rPr>
        <w:t>:</w:t>
      </w:r>
    </w:p>
    <w:p w14:paraId="79A7632E" w14:textId="77777777" w:rsidR="00AE7A58" w:rsidRPr="00DC7333" w:rsidRDefault="00AE7A58" w:rsidP="00DC7333">
      <w:pPr>
        <w:pStyle w:val="Odsekzoznamu"/>
        <w:numPr>
          <w:ilvl w:val="0"/>
          <w:numId w:val="6"/>
        </w:numPr>
        <w:spacing w:after="120" w:line="240" w:lineRule="auto"/>
        <w:contextualSpacing w:val="0"/>
        <w:jc w:val="both"/>
        <w:rPr>
          <w:rStyle w:val="slostrany"/>
          <w:rFonts w:ascii="Times New Roman" w:hAnsi="Times New Roman"/>
        </w:rPr>
      </w:pPr>
      <w:r w:rsidRPr="00DC7333">
        <w:rPr>
          <w:rStyle w:val="slostrany"/>
          <w:rFonts w:ascii="Times New Roman" w:hAnsi="Times New Roman"/>
        </w:rPr>
        <w:t>Na strane ... v tabuľke k</w:t>
      </w:r>
      <w:r w:rsidR="000B143B" w:rsidRPr="00DC7333">
        <w:rPr>
          <w:rStyle w:val="slostrany"/>
          <w:rFonts w:ascii="Times New Roman" w:hAnsi="Times New Roman"/>
        </w:rPr>
        <w:t> </w:t>
      </w:r>
      <w:commentRangeStart w:id="2"/>
      <w:r w:rsidR="000B143B" w:rsidRPr="00DC7333">
        <w:rPr>
          <w:rStyle w:val="slostrany"/>
          <w:rFonts w:ascii="Times New Roman" w:hAnsi="Times New Roman"/>
        </w:rPr>
        <w:t>Opatreniu</w:t>
      </w:r>
      <w:commentRangeEnd w:id="2"/>
      <w:r w:rsidR="000B143B" w:rsidRPr="00DC7333">
        <w:rPr>
          <w:rStyle w:val="Odkaznakomentr"/>
          <w:rFonts w:ascii="Times New Roman" w:hAnsi="Times New Roman"/>
          <w:sz w:val="22"/>
          <w:szCs w:val="22"/>
        </w:rPr>
        <w:commentReference w:id="2"/>
      </w:r>
      <w:r w:rsidR="000B143B" w:rsidRPr="00DC7333">
        <w:rPr>
          <w:rStyle w:val="slostrany"/>
          <w:rFonts w:ascii="Times New Roman" w:hAnsi="Times New Roman"/>
        </w:rPr>
        <w:t xml:space="preserve"> „</w:t>
      </w:r>
      <w:commentRangeStart w:id="3"/>
      <w:r w:rsidR="000B143B" w:rsidRPr="00DC7333">
        <w:rPr>
          <w:rStyle w:val="slostrany"/>
          <w:rFonts w:ascii="Times New Roman" w:hAnsi="Times New Roman"/>
        </w:rPr>
        <w:t>....</w:t>
      </w:r>
      <w:commentRangeEnd w:id="3"/>
      <w:r w:rsidR="001C69C1" w:rsidRPr="00DC7333">
        <w:rPr>
          <w:rStyle w:val="Odkaznakomentr"/>
          <w:rFonts w:ascii="Times New Roman" w:hAnsi="Times New Roman"/>
          <w:sz w:val="22"/>
          <w:szCs w:val="22"/>
        </w:rPr>
        <w:commentReference w:id="3"/>
      </w:r>
      <w:r w:rsidR="000B143B" w:rsidRPr="00DC7333">
        <w:rPr>
          <w:rStyle w:val="slostrany"/>
          <w:rFonts w:ascii="Times New Roman" w:hAnsi="Times New Roman"/>
        </w:rPr>
        <w:t xml:space="preserve">“ alebo </w:t>
      </w:r>
      <w:r w:rsidRPr="00DC7333">
        <w:rPr>
          <w:rStyle w:val="slostrany"/>
          <w:rFonts w:ascii="Times New Roman" w:hAnsi="Times New Roman"/>
        </w:rPr>
        <w:t>Aktivite  „</w:t>
      </w:r>
      <w:r w:rsidR="00735B46">
        <w:rPr>
          <w:rStyle w:val="slostrany"/>
          <w:rFonts w:ascii="Times New Roman" w:hAnsi="Times New Roman"/>
        </w:rPr>
        <w:t xml:space="preserve"> </w:t>
      </w:r>
      <w:r w:rsidRPr="00DC7333">
        <w:rPr>
          <w:rStyle w:val="slostrany"/>
          <w:rFonts w:ascii="Times New Roman" w:hAnsi="Times New Roman"/>
        </w:rPr>
        <w:t>...“ sa vypúšťajú riadky „Predpokladané zdroje financovania:“, „Celkový rozpočet:“, „Z toho výška RP:“ a „Z toho orientačne EŠIF:“.</w:t>
      </w:r>
    </w:p>
    <w:p w14:paraId="2594E7AE" w14:textId="77777777" w:rsidR="00DD3CDC" w:rsidRPr="00DC7333" w:rsidRDefault="00DD3CDC" w:rsidP="00DC7333">
      <w:pPr>
        <w:pStyle w:val="Odsekzoznamu"/>
        <w:numPr>
          <w:ilvl w:val="0"/>
          <w:numId w:val="6"/>
        </w:numPr>
        <w:spacing w:after="120" w:line="240" w:lineRule="auto"/>
        <w:contextualSpacing w:val="0"/>
        <w:jc w:val="both"/>
        <w:rPr>
          <w:rStyle w:val="slostrany"/>
          <w:rFonts w:ascii="Times New Roman" w:hAnsi="Times New Roman"/>
        </w:rPr>
      </w:pPr>
      <w:r w:rsidRPr="00DC7333">
        <w:rPr>
          <w:rStyle w:val="slostrany"/>
          <w:rFonts w:ascii="Times New Roman" w:hAnsi="Times New Roman"/>
        </w:rPr>
        <w:t xml:space="preserve">Na strane </w:t>
      </w:r>
      <w:r w:rsidR="00D741DA" w:rsidRPr="00DC7333">
        <w:rPr>
          <w:rStyle w:val="slostrany"/>
          <w:rFonts w:ascii="Times New Roman" w:hAnsi="Times New Roman"/>
        </w:rPr>
        <w:t xml:space="preserve">.... </w:t>
      </w:r>
      <w:r w:rsidRPr="00DC7333">
        <w:rPr>
          <w:rStyle w:val="slostrany"/>
          <w:rFonts w:ascii="Times New Roman" w:hAnsi="Times New Roman"/>
        </w:rPr>
        <w:t xml:space="preserve">sa na záver </w:t>
      </w:r>
      <w:r w:rsidR="001C69C1" w:rsidRPr="00DC7333">
        <w:rPr>
          <w:rStyle w:val="slostrany"/>
          <w:rFonts w:ascii="Times New Roman" w:hAnsi="Times New Roman"/>
        </w:rPr>
        <w:t>prioritnej oblasti</w:t>
      </w:r>
      <w:r w:rsidRPr="00DC7333">
        <w:rPr>
          <w:rStyle w:val="slostrany"/>
          <w:rFonts w:ascii="Times New Roman" w:hAnsi="Times New Roman"/>
        </w:rPr>
        <w:t xml:space="preserve"> </w:t>
      </w:r>
      <w:commentRangeStart w:id="4"/>
      <w:r w:rsidRPr="00DC7333">
        <w:rPr>
          <w:rStyle w:val="slostrany"/>
          <w:rFonts w:ascii="Times New Roman" w:hAnsi="Times New Roman"/>
        </w:rPr>
        <w:t>„</w:t>
      </w:r>
      <w:r w:rsidR="002F6FE4" w:rsidRPr="00DC7333">
        <w:rPr>
          <w:rStyle w:val="slostrany"/>
          <w:rFonts w:ascii="Times New Roman" w:hAnsi="Times New Roman"/>
        </w:rPr>
        <w:t>...</w:t>
      </w:r>
      <w:r w:rsidRPr="00DC7333">
        <w:rPr>
          <w:rStyle w:val="slostrany"/>
          <w:rFonts w:ascii="Times New Roman" w:hAnsi="Times New Roman"/>
        </w:rPr>
        <w:t>“</w:t>
      </w:r>
      <w:commentRangeEnd w:id="4"/>
      <w:r w:rsidR="0009085F" w:rsidRPr="00DC7333">
        <w:rPr>
          <w:rStyle w:val="Odkaznakomentr"/>
          <w:rFonts w:ascii="Times New Roman" w:hAnsi="Times New Roman"/>
          <w:sz w:val="22"/>
          <w:szCs w:val="22"/>
        </w:rPr>
        <w:commentReference w:id="4"/>
      </w:r>
      <w:r w:rsidRPr="00DC7333">
        <w:rPr>
          <w:rStyle w:val="slostrany"/>
          <w:rFonts w:ascii="Times New Roman" w:hAnsi="Times New Roman"/>
        </w:rPr>
        <w:t xml:space="preserve"> </w:t>
      </w:r>
      <w:commentRangeStart w:id="5"/>
      <w:r w:rsidRPr="00DC7333">
        <w:rPr>
          <w:rStyle w:val="slostrany"/>
          <w:rFonts w:ascii="Times New Roman" w:hAnsi="Times New Roman"/>
        </w:rPr>
        <w:t xml:space="preserve">dopĺňa </w:t>
      </w:r>
      <w:r w:rsidR="009F0C30" w:rsidRPr="00DC7333">
        <w:rPr>
          <w:rStyle w:val="slostrany"/>
          <w:rFonts w:ascii="Times New Roman" w:hAnsi="Times New Roman"/>
        </w:rPr>
        <w:t>tabuľka, ktorá znie</w:t>
      </w:r>
      <w:commentRangeEnd w:id="5"/>
      <w:r w:rsidR="004F6BE1" w:rsidRPr="00DC7333">
        <w:rPr>
          <w:rStyle w:val="Odkaznakomentr"/>
          <w:rFonts w:ascii="Times New Roman" w:hAnsi="Times New Roman"/>
          <w:sz w:val="22"/>
          <w:szCs w:val="22"/>
        </w:rPr>
        <w:commentReference w:id="5"/>
      </w:r>
      <w:r w:rsidR="009F0C30" w:rsidRPr="00DC7333">
        <w:rPr>
          <w:rStyle w:val="slostrany"/>
          <w:rFonts w:ascii="Times New Roman" w:hAnsi="Times New Roman"/>
        </w:rPr>
        <w:t>:</w:t>
      </w:r>
    </w:p>
    <w:p w14:paraId="5C88BD60" w14:textId="77777777" w:rsidR="00DD3CDC" w:rsidRPr="00DC7333" w:rsidRDefault="00DD3CDC" w:rsidP="00DC7333">
      <w:pPr>
        <w:widowControl w:val="0"/>
        <w:spacing w:after="120" w:line="240" w:lineRule="auto"/>
        <w:rPr>
          <w:rStyle w:val="slostrany"/>
          <w:rFonts w:ascii="Times New Roman" w:hAnsi="Times New Roman"/>
          <w:b/>
          <w:u w:color="0070C0"/>
        </w:rPr>
      </w:pPr>
      <w:r w:rsidRPr="00DC7333">
        <w:rPr>
          <w:rStyle w:val="slostrany"/>
          <w:rFonts w:ascii="Times New Roman" w:hAnsi="Times New Roman"/>
          <w:u w:color="0070C0"/>
        </w:rPr>
        <w:t>„</w:t>
      </w:r>
      <w:r w:rsidRPr="00DC7333">
        <w:rPr>
          <w:rStyle w:val="slostrany"/>
          <w:rFonts w:ascii="Times New Roman" w:hAnsi="Times New Roman"/>
          <w:b/>
          <w:u w:color="0070C0"/>
        </w:rPr>
        <w:t>Predpokladané zdroje financovania prioritnej oblasti</w:t>
      </w:r>
    </w:p>
    <w:tbl>
      <w:tblPr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25"/>
        <w:gridCol w:w="5737"/>
      </w:tblGrid>
      <w:tr w:rsidR="00DD3CDC" w:rsidRPr="00DC7333" w14:paraId="263B13AC" w14:textId="77777777" w:rsidTr="00D711DD"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5EA70" w14:textId="77777777" w:rsidR="00DD3CDC" w:rsidRPr="00DC7333" w:rsidRDefault="00DD3CDC" w:rsidP="00DC7333">
            <w:pPr>
              <w:spacing w:after="120" w:line="240" w:lineRule="auto"/>
              <w:rPr>
                <w:rFonts w:ascii="Times New Roman" w:hAnsi="Times New Roman"/>
              </w:rPr>
            </w:pPr>
            <w:commentRangeStart w:id="6"/>
            <w:r w:rsidRPr="00DC7333">
              <w:rPr>
                <w:rStyle w:val="slostrany"/>
                <w:rFonts w:ascii="Times New Roman" w:hAnsi="Times New Roman"/>
                <w:b/>
                <w:bCs/>
              </w:rPr>
              <w:t xml:space="preserve">Predpokladané zdroje financovania: </w:t>
            </w:r>
            <w:commentRangeEnd w:id="6"/>
            <w:r w:rsidR="008D0637" w:rsidRPr="00DC7333">
              <w:rPr>
                <w:rStyle w:val="Odkaznakomentr"/>
                <w:rFonts w:ascii="Times New Roman" w:hAnsi="Times New Roman"/>
                <w:sz w:val="22"/>
                <w:szCs w:val="22"/>
              </w:rPr>
              <w:commentReference w:id="6"/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F8702" w14:textId="77777777" w:rsidR="00DD3CDC" w:rsidRPr="00DC7333" w:rsidRDefault="00DD3CDC" w:rsidP="00DC7333">
            <w:pPr>
              <w:spacing w:after="120" w:line="240" w:lineRule="auto"/>
              <w:jc w:val="both"/>
              <w:rPr>
                <w:rStyle w:val="slostrany"/>
                <w:rFonts w:ascii="Times New Roman" w:hAnsi="Times New Roman"/>
              </w:rPr>
            </w:pPr>
          </w:p>
        </w:tc>
      </w:tr>
      <w:tr w:rsidR="00DD3CDC" w:rsidRPr="00DC7333" w14:paraId="56A07A87" w14:textId="77777777" w:rsidTr="00D711DD"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E6CF3" w14:textId="77777777" w:rsidR="00DD3CDC" w:rsidRPr="00DC7333" w:rsidRDefault="00DD3CDC" w:rsidP="00DC733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DC7333">
              <w:rPr>
                <w:rStyle w:val="slostrany"/>
                <w:rFonts w:ascii="Times New Roman" w:hAnsi="Times New Roman"/>
                <w:b/>
                <w:bCs/>
              </w:rPr>
              <w:t xml:space="preserve">Celkový rozpočet: 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67A58" w14:textId="77777777" w:rsidR="00DD3CDC" w:rsidRPr="00DC7333" w:rsidRDefault="004B389E" w:rsidP="00DC7333">
            <w:pPr>
              <w:spacing w:after="120" w:line="240" w:lineRule="auto"/>
              <w:jc w:val="both"/>
              <w:rPr>
                <w:rFonts w:ascii="Times New Roman" w:hAnsi="Times New Roman"/>
                <w:highlight w:val="yellow"/>
              </w:rPr>
            </w:pPr>
            <w:commentRangeStart w:id="7"/>
            <w:r w:rsidRPr="00DC7333">
              <w:rPr>
                <w:rStyle w:val="slostrany"/>
                <w:rFonts w:ascii="Times New Roman" w:hAnsi="Times New Roman"/>
              </w:rPr>
              <w:t>.....</w:t>
            </w:r>
            <w:r w:rsidR="00DD3CDC" w:rsidRPr="00DC7333">
              <w:rPr>
                <w:rStyle w:val="slostrany"/>
                <w:rFonts w:ascii="Times New Roman" w:hAnsi="Times New Roman"/>
              </w:rPr>
              <w:t xml:space="preserve"> tis. EUR</w:t>
            </w:r>
            <w:commentRangeEnd w:id="7"/>
            <w:r w:rsidR="001E3EB5" w:rsidRPr="00DC7333">
              <w:rPr>
                <w:rStyle w:val="Odkaznakomentr"/>
                <w:rFonts w:ascii="Times New Roman" w:hAnsi="Times New Roman"/>
                <w:sz w:val="22"/>
                <w:szCs w:val="22"/>
              </w:rPr>
              <w:commentReference w:id="7"/>
            </w:r>
          </w:p>
        </w:tc>
      </w:tr>
      <w:tr w:rsidR="00DD3CDC" w:rsidRPr="00DC7333" w14:paraId="65249BAB" w14:textId="77777777" w:rsidTr="00D711DD"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970EC" w14:textId="77777777" w:rsidR="00DD3CDC" w:rsidRPr="00DC7333" w:rsidRDefault="00DD3CDC" w:rsidP="00DC733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DC7333">
              <w:rPr>
                <w:rStyle w:val="slostrany"/>
                <w:rFonts w:ascii="Times New Roman" w:hAnsi="Times New Roman"/>
                <w:b/>
                <w:bCs/>
              </w:rPr>
              <w:t>Z toho výška RP: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DEC71" w14:textId="77777777" w:rsidR="00DD3CDC" w:rsidRPr="00DC7333" w:rsidRDefault="004B389E" w:rsidP="00DC7333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DC7333">
              <w:rPr>
                <w:rStyle w:val="slostrany"/>
                <w:rFonts w:ascii="Times New Roman" w:hAnsi="Times New Roman"/>
              </w:rPr>
              <w:t>.....</w:t>
            </w:r>
            <w:r w:rsidR="00DD3CDC" w:rsidRPr="00DC7333">
              <w:rPr>
                <w:rStyle w:val="slostrany"/>
                <w:rFonts w:ascii="Times New Roman" w:hAnsi="Times New Roman"/>
              </w:rPr>
              <w:t xml:space="preserve"> tis. EUR</w:t>
            </w:r>
          </w:p>
        </w:tc>
      </w:tr>
      <w:tr w:rsidR="00DD3CDC" w:rsidRPr="00DC7333" w14:paraId="7A4131B1" w14:textId="77777777" w:rsidTr="00D711DD"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4C92F" w14:textId="77777777" w:rsidR="00DD3CDC" w:rsidRPr="00DC7333" w:rsidRDefault="00DD3CDC" w:rsidP="00DC7333">
            <w:pPr>
              <w:spacing w:after="120" w:line="240" w:lineRule="auto"/>
              <w:jc w:val="both"/>
              <w:rPr>
                <w:rStyle w:val="slostrany"/>
                <w:rFonts w:ascii="Times New Roman" w:hAnsi="Times New Roman"/>
                <w:b/>
                <w:bCs/>
              </w:rPr>
            </w:pPr>
            <w:commentRangeStart w:id="8"/>
            <w:r w:rsidRPr="00DC7333">
              <w:rPr>
                <w:rStyle w:val="slostrany"/>
                <w:rFonts w:ascii="Times New Roman" w:hAnsi="Times New Roman"/>
                <w:b/>
                <w:bCs/>
              </w:rPr>
              <w:t>Z toho orientačne programy spolufinancované z EŠIF:</w:t>
            </w:r>
            <w:commentRangeEnd w:id="8"/>
            <w:r w:rsidR="002041E5" w:rsidRPr="00DC7333">
              <w:rPr>
                <w:rStyle w:val="Odkaznakomentr"/>
                <w:rFonts w:ascii="Times New Roman" w:hAnsi="Times New Roman"/>
                <w:sz w:val="22"/>
                <w:szCs w:val="22"/>
              </w:rPr>
              <w:commentReference w:id="8"/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6F6A7" w14:textId="77777777" w:rsidR="00DD3CDC" w:rsidRPr="00DC7333" w:rsidRDefault="00DD3CDC" w:rsidP="00DC7333">
            <w:pPr>
              <w:spacing w:after="120" w:line="240" w:lineRule="auto"/>
              <w:jc w:val="both"/>
              <w:rPr>
                <w:rStyle w:val="slostrany"/>
                <w:rFonts w:ascii="Times New Roman" w:hAnsi="Times New Roman"/>
              </w:rPr>
            </w:pPr>
            <w:r w:rsidRPr="00DC7333">
              <w:rPr>
                <w:rStyle w:val="slostrany"/>
                <w:rFonts w:ascii="Times New Roman" w:hAnsi="Times New Roman"/>
              </w:rPr>
              <w:t>-</w:t>
            </w:r>
          </w:p>
        </w:tc>
      </w:tr>
    </w:tbl>
    <w:p w14:paraId="321C4904" w14:textId="77777777" w:rsidR="00DD3CDC" w:rsidRPr="00DC7333" w:rsidRDefault="00DD3CDC" w:rsidP="00DC7333">
      <w:pPr>
        <w:widowControl w:val="0"/>
        <w:spacing w:after="120" w:line="240" w:lineRule="auto"/>
        <w:jc w:val="right"/>
        <w:rPr>
          <w:rStyle w:val="slostrany"/>
          <w:rFonts w:ascii="Times New Roman" w:hAnsi="Times New Roman"/>
          <w:u w:color="0070C0"/>
        </w:rPr>
      </w:pPr>
      <w:r w:rsidRPr="00DC7333">
        <w:rPr>
          <w:rStyle w:val="slostrany"/>
          <w:rFonts w:ascii="Times New Roman" w:hAnsi="Times New Roman"/>
          <w:u w:color="0070C0"/>
        </w:rPr>
        <w:t xml:space="preserve">            .“</w:t>
      </w:r>
    </w:p>
    <w:p w14:paraId="0229DFB8" w14:textId="77777777" w:rsidR="00D9547C" w:rsidRPr="00DC7333" w:rsidRDefault="00D9547C" w:rsidP="00DC7333">
      <w:pPr>
        <w:pStyle w:val="Odsekzoznamu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DC7333">
        <w:rPr>
          <w:rStyle w:val="slostrany"/>
          <w:rFonts w:ascii="Times New Roman" w:hAnsi="Times New Roman"/>
        </w:rPr>
        <w:t xml:space="preserve">Na strane </w:t>
      </w:r>
      <w:r w:rsidR="00215741" w:rsidRPr="00DC7333">
        <w:rPr>
          <w:rStyle w:val="slostrany"/>
          <w:rFonts w:ascii="Times New Roman" w:hAnsi="Times New Roman"/>
        </w:rPr>
        <w:t>....</w:t>
      </w:r>
      <w:r w:rsidR="009F0C30" w:rsidRPr="00DC7333">
        <w:rPr>
          <w:rStyle w:val="slostrany"/>
          <w:rFonts w:ascii="Times New Roman" w:hAnsi="Times New Roman"/>
        </w:rPr>
        <w:t xml:space="preserve"> </w:t>
      </w:r>
      <w:r w:rsidR="00215741" w:rsidRPr="00DC7333">
        <w:rPr>
          <w:rFonts w:ascii="Times New Roman" w:hAnsi="Times New Roman"/>
        </w:rPr>
        <w:t>Tabuľka č. ....</w:t>
      </w:r>
      <w:r w:rsidRPr="00DC7333">
        <w:rPr>
          <w:rFonts w:ascii="Times New Roman" w:hAnsi="Times New Roman"/>
        </w:rPr>
        <w:t xml:space="preserve"> Poskytnutie regionálne</w:t>
      </w:r>
      <w:r w:rsidR="00E6169D" w:rsidRPr="00DC7333">
        <w:rPr>
          <w:rFonts w:ascii="Times New Roman" w:hAnsi="Times New Roman"/>
        </w:rPr>
        <w:t xml:space="preserve">ho príspevku pre okres </w:t>
      </w:r>
      <w:r w:rsidR="00215741" w:rsidRPr="00DC7333">
        <w:rPr>
          <w:rFonts w:ascii="Times New Roman" w:hAnsi="Times New Roman"/>
        </w:rPr>
        <w:t xml:space="preserve">.... </w:t>
      </w:r>
      <w:r w:rsidR="00E6169D" w:rsidRPr="00DC7333">
        <w:rPr>
          <w:rFonts w:ascii="Times New Roman" w:hAnsi="Times New Roman"/>
        </w:rPr>
        <w:t>znie:</w:t>
      </w:r>
    </w:p>
    <w:tbl>
      <w:tblPr>
        <w:tblW w:w="97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851"/>
        <w:gridCol w:w="992"/>
        <w:gridCol w:w="992"/>
        <w:gridCol w:w="992"/>
        <w:gridCol w:w="993"/>
        <w:gridCol w:w="1204"/>
        <w:gridCol w:w="1277"/>
      </w:tblGrid>
      <w:tr w:rsidR="00101DDA" w:rsidRPr="00DC7333" w14:paraId="71D5329F" w14:textId="77777777" w:rsidTr="00DC7333">
        <w:trPr>
          <w:trHeight w:val="300"/>
        </w:trPr>
        <w:tc>
          <w:tcPr>
            <w:tcW w:w="972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1B785157" w14:textId="77777777" w:rsidR="00101DDA" w:rsidRPr="00DC7333" w:rsidRDefault="00101DDA" w:rsidP="00DC7333">
            <w:pPr>
              <w:spacing w:after="120" w:line="240" w:lineRule="auto"/>
              <w:rPr>
                <w:rFonts w:ascii="Times New Roman" w:hAnsi="Times New Roman"/>
                <w:lang w:eastAsia="sk-SK"/>
              </w:rPr>
            </w:pPr>
            <w:r w:rsidRPr="00DC7333">
              <w:rPr>
                <w:rStyle w:val="slostrany"/>
                <w:rFonts w:ascii="Times New Roman" w:hAnsi="Times New Roman"/>
                <w:b/>
                <w:bCs/>
              </w:rPr>
              <w:t>Návrh rozdelenia Regionálneho príspevku v tis. EUR a vytvorenie pracovných miest</w:t>
            </w:r>
          </w:p>
        </w:tc>
      </w:tr>
      <w:tr w:rsidR="00101DDA" w:rsidRPr="00DC7333" w14:paraId="52633972" w14:textId="77777777" w:rsidTr="00DC7333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40190" w14:textId="77777777" w:rsidR="00101DDA" w:rsidRPr="00DC7333" w:rsidRDefault="00101DDA" w:rsidP="00DC733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sk-SK"/>
              </w:rPr>
            </w:pPr>
            <w:r w:rsidRPr="00DC7333">
              <w:rPr>
                <w:rFonts w:ascii="Times New Roman" w:hAnsi="Times New Roman"/>
                <w:b/>
                <w:sz w:val="20"/>
                <w:lang w:eastAsia="sk-SK"/>
              </w:rPr>
              <w:t>Prioritná oblasť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CB846" w14:textId="77777777" w:rsidR="00101DDA" w:rsidRPr="00DC7333" w:rsidRDefault="00101DDA" w:rsidP="00DC733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sk-SK"/>
              </w:rPr>
            </w:pPr>
            <w:r w:rsidRPr="00DC7333">
              <w:rPr>
                <w:rFonts w:ascii="Times New Roman" w:hAnsi="Times New Roman"/>
                <w:b/>
                <w:sz w:val="20"/>
                <w:lang w:eastAsia="sk-SK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6096D" w14:textId="77777777" w:rsidR="00101DDA" w:rsidRPr="00DC7333" w:rsidRDefault="00101DDA" w:rsidP="00DC733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sk-SK"/>
              </w:rPr>
            </w:pPr>
            <w:r w:rsidRPr="00DC7333">
              <w:rPr>
                <w:rFonts w:ascii="Times New Roman" w:hAnsi="Times New Roman"/>
                <w:b/>
                <w:sz w:val="20"/>
                <w:lang w:eastAsia="sk-SK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49D0C" w14:textId="77777777" w:rsidR="00101DDA" w:rsidRPr="00DC7333" w:rsidRDefault="00101DDA" w:rsidP="00DC733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sk-SK"/>
              </w:rPr>
            </w:pPr>
            <w:r w:rsidRPr="00DC7333">
              <w:rPr>
                <w:rFonts w:ascii="Times New Roman" w:hAnsi="Times New Roman"/>
                <w:b/>
                <w:sz w:val="20"/>
                <w:lang w:eastAsia="sk-SK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9B856" w14:textId="77777777" w:rsidR="00101DDA" w:rsidRPr="00DC7333" w:rsidRDefault="00101DDA" w:rsidP="00DC733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sk-SK"/>
              </w:rPr>
            </w:pPr>
            <w:r w:rsidRPr="00DC7333">
              <w:rPr>
                <w:rFonts w:ascii="Times New Roman" w:hAnsi="Times New Roman"/>
                <w:b/>
                <w:sz w:val="20"/>
                <w:lang w:eastAsia="sk-SK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1B97F" w14:textId="77777777" w:rsidR="00101DDA" w:rsidRPr="00DC7333" w:rsidRDefault="00101DDA" w:rsidP="00DC733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sk-SK"/>
              </w:rPr>
            </w:pPr>
            <w:r w:rsidRPr="00DC7333">
              <w:rPr>
                <w:rFonts w:ascii="Times New Roman" w:hAnsi="Times New Roman"/>
                <w:b/>
                <w:sz w:val="20"/>
                <w:lang w:eastAsia="sk-SK"/>
              </w:rPr>
              <w:t>2020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61987" w14:textId="77777777" w:rsidR="00101DDA" w:rsidRPr="00DC7333" w:rsidRDefault="00101DDA" w:rsidP="00DC733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sk-SK"/>
              </w:rPr>
            </w:pPr>
            <w:commentRangeStart w:id="9"/>
            <w:r w:rsidRPr="00DC7333">
              <w:rPr>
                <w:rFonts w:ascii="Times New Roman" w:hAnsi="Times New Roman"/>
                <w:b/>
                <w:sz w:val="20"/>
                <w:lang w:eastAsia="sk-SK"/>
              </w:rPr>
              <w:t xml:space="preserve">Spolu </w:t>
            </w:r>
            <w:r w:rsidR="005F2C70" w:rsidRPr="00DC7333">
              <w:rPr>
                <w:rFonts w:ascii="Times New Roman" w:hAnsi="Times New Roman"/>
                <w:b/>
                <w:sz w:val="20"/>
                <w:lang w:eastAsia="sk-SK"/>
              </w:rPr>
              <w:t>(</w:t>
            </w:r>
            <w:r w:rsidR="00DC7333" w:rsidRPr="00DC7333">
              <w:rPr>
                <w:rFonts w:ascii="Times New Roman" w:hAnsi="Times New Roman"/>
                <w:b/>
                <w:sz w:val="20"/>
                <w:lang w:eastAsia="sk-SK"/>
              </w:rPr>
              <w:t xml:space="preserve"> </w:t>
            </w:r>
            <w:r w:rsidR="005F2C70" w:rsidRPr="00DC7333">
              <w:rPr>
                <w:rFonts w:ascii="Times New Roman" w:hAnsi="Times New Roman"/>
                <w:b/>
                <w:sz w:val="20"/>
                <w:lang w:eastAsia="sk-SK"/>
              </w:rPr>
              <w:t>v</w:t>
            </w:r>
            <w:r w:rsidR="00DC7333" w:rsidRPr="00DC7333">
              <w:rPr>
                <w:rFonts w:ascii="Times New Roman" w:hAnsi="Times New Roman"/>
                <w:b/>
                <w:sz w:val="20"/>
                <w:lang w:eastAsia="sk-SK"/>
              </w:rPr>
              <w:t> </w:t>
            </w:r>
            <w:r w:rsidRPr="00DC7333">
              <w:rPr>
                <w:rFonts w:ascii="Times New Roman" w:hAnsi="Times New Roman"/>
                <w:b/>
                <w:sz w:val="20"/>
                <w:lang w:eastAsia="sk-SK"/>
              </w:rPr>
              <w:t>tis. EUR)</w:t>
            </w:r>
            <w:commentRangeEnd w:id="9"/>
            <w:r w:rsidR="00254D8C" w:rsidRPr="00DC7333">
              <w:rPr>
                <w:rStyle w:val="Odkaznakomentr"/>
                <w:rFonts w:ascii="Times New Roman" w:hAnsi="Times New Roman"/>
                <w:sz w:val="20"/>
                <w:szCs w:val="22"/>
              </w:rPr>
              <w:commentReference w:id="9"/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BE0218" w14:textId="77777777" w:rsidR="00101DDA" w:rsidRPr="00DC7333" w:rsidRDefault="00101DDA" w:rsidP="00DC733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sk-SK"/>
              </w:rPr>
            </w:pPr>
            <w:commentRangeStart w:id="10"/>
            <w:r w:rsidRPr="00DC7333">
              <w:rPr>
                <w:rFonts w:ascii="Times New Roman" w:hAnsi="Times New Roman"/>
                <w:b/>
                <w:sz w:val="20"/>
                <w:lang w:eastAsia="sk-SK"/>
              </w:rPr>
              <w:t>Vytvorené pracovné miesta</w:t>
            </w:r>
            <w:commentRangeEnd w:id="10"/>
            <w:r w:rsidR="00311C1E" w:rsidRPr="00DC7333">
              <w:rPr>
                <w:rStyle w:val="Odkaznakomentr"/>
                <w:rFonts w:ascii="Times New Roman" w:hAnsi="Times New Roman"/>
                <w:sz w:val="20"/>
                <w:szCs w:val="22"/>
              </w:rPr>
              <w:commentReference w:id="10"/>
            </w:r>
          </w:p>
        </w:tc>
      </w:tr>
      <w:tr w:rsidR="00101DDA" w:rsidRPr="00DC7333" w14:paraId="15AB00AE" w14:textId="77777777" w:rsidTr="00DC7333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FA561" w14:textId="77777777" w:rsidR="00101DDA" w:rsidRPr="00DC7333" w:rsidRDefault="00965899" w:rsidP="00DC733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0"/>
                <w:lang w:eastAsia="sk-SK"/>
              </w:rPr>
            </w:pPr>
            <w:r w:rsidRPr="00DC7333">
              <w:rPr>
                <w:rFonts w:ascii="Times New Roman" w:hAnsi="Times New Roman"/>
                <w:b/>
                <w:sz w:val="20"/>
                <w:lang w:eastAsia="sk-SK"/>
              </w:rPr>
              <w:t>Systémové opatrenia</w:t>
            </w:r>
            <w:r w:rsidR="00737899" w:rsidRPr="00DC7333">
              <w:rPr>
                <w:rFonts w:ascii="Times New Roman" w:hAnsi="Times New Roman"/>
                <w:b/>
                <w:sz w:val="20"/>
                <w:lang w:eastAsia="sk-SK"/>
              </w:rPr>
              <w:t xml:space="preserve"> na úrovni okresu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84158" w14:textId="77777777" w:rsidR="00101DDA" w:rsidRPr="00DC7333" w:rsidRDefault="00101DDA" w:rsidP="00DC733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FB546" w14:textId="77777777" w:rsidR="00101DDA" w:rsidRPr="00DC7333" w:rsidRDefault="00101DDA" w:rsidP="00DC733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9EBE8" w14:textId="77777777" w:rsidR="00101DDA" w:rsidRPr="00DC7333" w:rsidRDefault="00101DDA" w:rsidP="00DC733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C2D4D" w14:textId="77777777" w:rsidR="00101DDA" w:rsidRPr="00DC7333" w:rsidRDefault="00101DDA" w:rsidP="00DC733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F2ACEE" w14:textId="77777777" w:rsidR="00101DDA" w:rsidRPr="00DC7333" w:rsidRDefault="00101DDA" w:rsidP="00DC733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0E4A7" w14:textId="77777777" w:rsidR="00101DDA" w:rsidRPr="00DC7333" w:rsidRDefault="00101DDA" w:rsidP="00DC733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5B0AB5D" w14:textId="77777777" w:rsidR="00101DDA" w:rsidRPr="00DC7333" w:rsidRDefault="00101DDA" w:rsidP="00DC733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101DDA" w:rsidRPr="00DC7333" w14:paraId="00D8FC5C" w14:textId="77777777" w:rsidTr="00DC7333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5CA48" w14:textId="77777777" w:rsidR="00101DDA" w:rsidRPr="00DC7333" w:rsidRDefault="00737899" w:rsidP="00DC733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0"/>
                <w:lang w:eastAsia="sk-SK"/>
              </w:rPr>
            </w:pPr>
            <w:r w:rsidRPr="00DC7333">
              <w:rPr>
                <w:rFonts w:ascii="Times New Roman" w:hAnsi="Times New Roman"/>
                <w:b/>
                <w:sz w:val="20"/>
                <w:lang w:eastAsia="sk-SK"/>
              </w:rPr>
              <w:t xml:space="preserve">Prioritná oblasť </w:t>
            </w:r>
            <w:r w:rsidR="00215741" w:rsidRPr="00DC7333">
              <w:rPr>
                <w:rFonts w:ascii="Times New Roman" w:hAnsi="Times New Roman"/>
                <w:b/>
                <w:sz w:val="20"/>
                <w:lang w:eastAsia="sk-SK"/>
              </w:rPr>
              <w:t>(názov)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E1966" w14:textId="77777777" w:rsidR="00101DDA" w:rsidRPr="00DC7333" w:rsidRDefault="00101DDA" w:rsidP="00DC733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157D1" w14:textId="77777777" w:rsidR="00101DDA" w:rsidRPr="00DC7333" w:rsidRDefault="00101DDA" w:rsidP="00DC733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2A6D8" w14:textId="77777777" w:rsidR="00101DDA" w:rsidRPr="00DC7333" w:rsidRDefault="00101DDA" w:rsidP="00DC733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795F7" w14:textId="77777777" w:rsidR="00101DDA" w:rsidRPr="00DC7333" w:rsidRDefault="00101DDA" w:rsidP="00DC733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11B58" w14:textId="77777777" w:rsidR="00101DDA" w:rsidRPr="00DC7333" w:rsidRDefault="00101DDA" w:rsidP="00DC733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2C71F" w14:textId="77777777" w:rsidR="00101DDA" w:rsidRPr="00DC7333" w:rsidRDefault="00101DDA" w:rsidP="00DC733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58DED65" w14:textId="77777777" w:rsidR="00101DDA" w:rsidRPr="00DC7333" w:rsidRDefault="00101DDA" w:rsidP="00DC733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101DDA" w:rsidRPr="00DC7333" w14:paraId="70004E99" w14:textId="77777777" w:rsidTr="00DC7333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5FF89" w14:textId="77777777" w:rsidR="00101DDA" w:rsidRPr="00DC7333" w:rsidRDefault="00215741" w:rsidP="00DC733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0"/>
                <w:lang w:eastAsia="sk-SK"/>
              </w:rPr>
            </w:pPr>
            <w:r w:rsidRPr="00DC7333">
              <w:rPr>
                <w:rFonts w:ascii="Times New Roman" w:hAnsi="Times New Roman"/>
                <w:b/>
                <w:sz w:val="20"/>
                <w:lang w:eastAsia="sk-SK"/>
              </w:rPr>
              <w:t>Prioritná oblasť (názov)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8E165" w14:textId="77777777" w:rsidR="00101DDA" w:rsidRPr="00DC7333" w:rsidRDefault="00101DDA" w:rsidP="00DC733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BAEA1" w14:textId="77777777" w:rsidR="00101DDA" w:rsidRPr="00DC7333" w:rsidRDefault="00101DDA" w:rsidP="00DC733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72ADC" w14:textId="77777777" w:rsidR="00101DDA" w:rsidRPr="00DC7333" w:rsidRDefault="00101DDA" w:rsidP="00DC733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401A1" w14:textId="77777777" w:rsidR="00101DDA" w:rsidRPr="00DC7333" w:rsidRDefault="00101DDA" w:rsidP="00DC733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F50CF" w14:textId="77777777" w:rsidR="00101DDA" w:rsidRPr="00DC7333" w:rsidRDefault="00101DDA" w:rsidP="00DC733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BEE71" w14:textId="77777777" w:rsidR="00101DDA" w:rsidRPr="00DC7333" w:rsidRDefault="00101DDA" w:rsidP="00DC733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1172558" w14:textId="77777777" w:rsidR="00101DDA" w:rsidRPr="00DC7333" w:rsidRDefault="00101DDA" w:rsidP="00DC733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101DDA" w:rsidRPr="00DC7333" w14:paraId="29DF99D3" w14:textId="77777777" w:rsidTr="00DC7333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4352C" w14:textId="77777777" w:rsidR="00101DDA" w:rsidRPr="00DC7333" w:rsidRDefault="00215741" w:rsidP="00DC733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0"/>
                <w:lang w:eastAsia="sk-SK"/>
              </w:rPr>
            </w:pPr>
            <w:r w:rsidRPr="00DC7333">
              <w:rPr>
                <w:rFonts w:ascii="Times New Roman" w:hAnsi="Times New Roman"/>
                <w:b/>
                <w:sz w:val="20"/>
                <w:lang w:eastAsia="sk-SK"/>
              </w:rPr>
              <w:t>Prioritná oblasť (názov)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8CC73" w14:textId="77777777" w:rsidR="00101DDA" w:rsidRPr="00DC7333" w:rsidRDefault="00101DDA" w:rsidP="00DC733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82E18" w14:textId="77777777" w:rsidR="00101DDA" w:rsidRPr="00DC7333" w:rsidRDefault="00101DDA" w:rsidP="00DC733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D3225" w14:textId="77777777" w:rsidR="00101DDA" w:rsidRPr="00DC7333" w:rsidRDefault="00101DDA" w:rsidP="00DC733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9B712" w14:textId="77777777" w:rsidR="00101DDA" w:rsidRPr="00DC7333" w:rsidRDefault="00101DDA" w:rsidP="00DC733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0EA4F" w14:textId="77777777" w:rsidR="00101DDA" w:rsidRPr="00DC7333" w:rsidRDefault="00101DDA" w:rsidP="00DC733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99817" w14:textId="77777777" w:rsidR="00101DDA" w:rsidRPr="00DC7333" w:rsidRDefault="00101DDA" w:rsidP="00DC733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9DC7775" w14:textId="77777777" w:rsidR="00101DDA" w:rsidRPr="00DC7333" w:rsidRDefault="00101DDA" w:rsidP="00DC733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101DDA" w:rsidRPr="00DC7333" w14:paraId="7FCA1A93" w14:textId="77777777" w:rsidTr="00DC7333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CF0B9" w14:textId="77777777" w:rsidR="00101DDA" w:rsidRPr="00DC7333" w:rsidRDefault="00215741" w:rsidP="00DC733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0"/>
                <w:lang w:eastAsia="sk-SK"/>
              </w:rPr>
            </w:pPr>
            <w:r w:rsidRPr="00DC7333">
              <w:rPr>
                <w:rFonts w:ascii="Times New Roman" w:hAnsi="Times New Roman"/>
                <w:b/>
                <w:sz w:val="20"/>
                <w:lang w:eastAsia="sk-SK"/>
              </w:rPr>
              <w:t>Prioritná oblasť (názov)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B9E1C" w14:textId="77777777" w:rsidR="00101DDA" w:rsidRPr="00DC7333" w:rsidRDefault="00101DDA" w:rsidP="00DC733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D54CB" w14:textId="77777777" w:rsidR="00101DDA" w:rsidRPr="00DC7333" w:rsidRDefault="00101DDA" w:rsidP="00DC733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AB834" w14:textId="77777777" w:rsidR="00101DDA" w:rsidRPr="00DC7333" w:rsidRDefault="00101DDA" w:rsidP="00DC733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96F2B" w14:textId="77777777" w:rsidR="00101DDA" w:rsidRPr="00DC7333" w:rsidRDefault="00101DDA" w:rsidP="00DC733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DA9B03" w14:textId="77777777" w:rsidR="00101DDA" w:rsidRPr="00DC7333" w:rsidRDefault="00101DDA" w:rsidP="00DC733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9AC7D" w14:textId="77777777" w:rsidR="00101DDA" w:rsidRPr="00DC7333" w:rsidRDefault="00101DDA" w:rsidP="00DC733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5DB0E8D" w14:textId="77777777" w:rsidR="00101DDA" w:rsidRPr="00DC7333" w:rsidRDefault="00101DDA" w:rsidP="00DC733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101DDA" w:rsidRPr="00DC7333" w14:paraId="3AB446CA" w14:textId="77777777" w:rsidTr="00DC7333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76A7410" w14:textId="77777777" w:rsidR="00101DDA" w:rsidRPr="00DC7333" w:rsidRDefault="00965899" w:rsidP="00DC7333">
            <w:pPr>
              <w:spacing w:after="12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DC7333">
              <w:rPr>
                <w:rFonts w:ascii="Times New Roman" w:hAnsi="Times New Roman"/>
                <w:b/>
                <w:lang w:eastAsia="sk-SK"/>
              </w:rPr>
              <w:t xml:space="preserve">       Spolu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9F34AA1" w14:textId="77777777" w:rsidR="00101DDA" w:rsidRPr="00DC7333" w:rsidRDefault="00101DDA" w:rsidP="00DC7333">
            <w:pPr>
              <w:spacing w:after="120" w:line="240" w:lineRule="auto"/>
              <w:rPr>
                <w:rFonts w:ascii="Times New Roman" w:hAnsi="Times New Roman"/>
                <w:b/>
                <w:lang w:eastAsia="sk-SK"/>
              </w:rPr>
            </w:pPr>
            <w:commentRangeStart w:id="11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582BA89" w14:textId="77777777" w:rsidR="00101DDA" w:rsidRPr="00DC7333" w:rsidRDefault="00101DDA" w:rsidP="00DC7333">
            <w:pPr>
              <w:spacing w:after="120" w:line="240" w:lineRule="auto"/>
              <w:rPr>
                <w:rFonts w:ascii="Times New Roman" w:hAnsi="Times New Roman"/>
                <w:b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33AEE84" w14:textId="77777777" w:rsidR="00101DDA" w:rsidRPr="00DC7333" w:rsidRDefault="00101DDA" w:rsidP="00DC7333">
            <w:pPr>
              <w:spacing w:after="120" w:line="240" w:lineRule="auto"/>
              <w:rPr>
                <w:rFonts w:ascii="Times New Roman" w:hAnsi="Times New Roman"/>
                <w:b/>
                <w:lang w:eastAsia="sk-SK"/>
              </w:rPr>
            </w:pPr>
          </w:p>
        </w:tc>
        <w:commentRangeEnd w:id="11"/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6DD0224" w14:textId="77777777" w:rsidR="00101DDA" w:rsidRPr="00DC7333" w:rsidRDefault="003C5F3D" w:rsidP="00DC7333">
            <w:pPr>
              <w:spacing w:after="12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DC7333">
              <w:rPr>
                <w:rStyle w:val="Odkaznakomentr"/>
                <w:rFonts w:ascii="Times New Roman" w:hAnsi="Times New Roman"/>
                <w:sz w:val="22"/>
                <w:szCs w:val="22"/>
              </w:rPr>
              <w:commentReference w:id="11"/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7A7DDCC" w14:textId="77777777" w:rsidR="00101DDA" w:rsidRPr="00DC7333" w:rsidRDefault="00101DDA" w:rsidP="00DC7333">
            <w:pPr>
              <w:spacing w:after="120" w:line="240" w:lineRule="auto"/>
              <w:rPr>
                <w:rFonts w:ascii="Times New Roman" w:hAnsi="Times New Roman"/>
                <w:b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DF48FDC" w14:textId="77777777" w:rsidR="00101DDA" w:rsidRPr="00DC7333" w:rsidRDefault="00101DDA" w:rsidP="00DC7333">
            <w:pPr>
              <w:spacing w:after="120" w:line="240" w:lineRule="auto"/>
              <w:rPr>
                <w:rFonts w:ascii="Times New Roman" w:hAnsi="Times New Roman"/>
                <w:b/>
                <w:lang w:eastAsia="sk-SK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A3FBFF7" w14:textId="77777777" w:rsidR="00101DDA" w:rsidRPr="00DC7333" w:rsidRDefault="00101DDA" w:rsidP="00DC7333">
            <w:pPr>
              <w:spacing w:after="120" w:line="240" w:lineRule="auto"/>
              <w:rPr>
                <w:rFonts w:ascii="Times New Roman" w:hAnsi="Times New Roman"/>
                <w:b/>
                <w:lang w:eastAsia="sk-SK"/>
              </w:rPr>
            </w:pPr>
          </w:p>
        </w:tc>
      </w:tr>
    </w:tbl>
    <w:p w14:paraId="310C87FA" w14:textId="77777777" w:rsidR="00004FAD" w:rsidRPr="00DC7333" w:rsidRDefault="00004FAD" w:rsidP="00DC7333">
      <w:pPr>
        <w:spacing w:after="120" w:line="240" w:lineRule="auto"/>
        <w:jc w:val="both"/>
        <w:rPr>
          <w:rStyle w:val="slostrany"/>
          <w:rFonts w:ascii="Times New Roman" w:hAnsi="Times New Roman"/>
          <w:bCs/>
        </w:rPr>
      </w:pPr>
    </w:p>
    <w:p w14:paraId="48C95E6E" w14:textId="77777777" w:rsidR="006A2707" w:rsidRPr="00DC7333" w:rsidRDefault="00215741" w:rsidP="00DC7333">
      <w:pPr>
        <w:pStyle w:val="Odsekzoznamu"/>
        <w:numPr>
          <w:ilvl w:val="0"/>
          <w:numId w:val="6"/>
        </w:numPr>
        <w:tabs>
          <w:tab w:val="left" w:pos="993"/>
        </w:tabs>
        <w:spacing w:after="120" w:line="240" w:lineRule="auto"/>
        <w:contextualSpacing w:val="0"/>
        <w:jc w:val="both"/>
        <w:rPr>
          <w:rStyle w:val="slostrany"/>
          <w:rFonts w:ascii="Times New Roman" w:hAnsi="Times New Roman"/>
          <w:bCs/>
        </w:rPr>
      </w:pPr>
      <w:r w:rsidRPr="00DC7333">
        <w:rPr>
          <w:rStyle w:val="slostrany"/>
          <w:rFonts w:ascii="Times New Roman" w:hAnsi="Times New Roman"/>
        </w:rPr>
        <w:t xml:space="preserve">Na strane ... sa vypúšťa </w:t>
      </w:r>
      <w:commentRangeStart w:id="12"/>
      <w:r w:rsidRPr="00DC7333">
        <w:rPr>
          <w:rStyle w:val="slostrany"/>
          <w:rFonts w:ascii="Times New Roman" w:hAnsi="Times New Roman"/>
        </w:rPr>
        <w:t>Príloha č. ...</w:t>
      </w:r>
      <w:r w:rsidR="00E6169D" w:rsidRPr="00DC7333">
        <w:rPr>
          <w:rStyle w:val="slostrany"/>
          <w:rFonts w:ascii="Times New Roman" w:hAnsi="Times New Roman"/>
          <w:bCs/>
        </w:rPr>
        <w:t xml:space="preserve"> </w:t>
      </w:r>
      <w:commentRangeEnd w:id="12"/>
      <w:r w:rsidR="00610358" w:rsidRPr="00DC7333">
        <w:rPr>
          <w:rStyle w:val="Odkaznakomentr"/>
          <w:rFonts w:ascii="Times New Roman" w:hAnsi="Times New Roman"/>
          <w:sz w:val="22"/>
          <w:szCs w:val="22"/>
        </w:rPr>
        <w:commentReference w:id="12"/>
      </w:r>
      <w:r w:rsidR="00E6169D" w:rsidRPr="00DC7333">
        <w:rPr>
          <w:rStyle w:val="slostrany"/>
          <w:rFonts w:ascii="Times New Roman" w:hAnsi="Times New Roman"/>
          <w:bCs/>
        </w:rPr>
        <w:t>- Indikatívny zoznam projektových zámerov k jednotlivým opatreniam.</w:t>
      </w:r>
    </w:p>
    <w:p w14:paraId="70388F47" w14:textId="77777777" w:rsidR="006A2707" w:rsidRPr="00DC7333" w:rsidRDefault="006A2707" w:rsidP="00DC7333">
      <w:pPr>
        <w:pStyle w:val="Odsekzoznamu"/>
        <w:numPr>
          <w:ilvl w:val="0"/>
          <w:numId w:val="6"/>
        </w:numPr>
        <w:tabs>
          <w:tab w:val="left" w:pos="993"/>
        </w:tabs>
        <w:spacing w:after="120" w:line="240" w:lineRule="auto"/>
        <w:contextualSpacing w:val="0"/>
        <w:jc w:val="both"/>
        <w:rPr>
          <w:rStyle w:val="slostrany"/>
          <w:rFonts w:ascii="Times New Roman" w:hAnsi="Times New Roman"/>
          <w:bCs/>
        </w:rPr>
      </w:pPr>
      <w:r w:rsidRPr="00DC7333">
        <w:rPr>
          <w:rStyle w:val="slostrany"/>
          <w:rFonts w:ascii="Times New Roman" w:hAnsi="Times New Roman"/>
          <w:bCs/>
        </w:rPr>
        <w:t>Na strane...sa vypúšťa časť Indikatívny zoznam projektov.</w:t>
      </w:r>
    </w:p>
    <w:p w14:paraId="44DD9785" w14:textId="77777777" w:rsidR="00DC7333" w:rsidRPr="00DC7333" w:rsidRDefault="00DF327B" w:rsidP="00DC7333">
      <w:pPr>
        <w:pStyle w:val="Odsekzoznamu"/>
        <w:numPr>
          <w:ilvl w:val="0"/>
          <w:numId w:val="6"/>
        </w:numPr>
        <w:tabs>
          <w:tab w:val="left" w:pos="993"/>
        </w:tabs>
        <w:spacing w:after="120" w:line="240" w:lineRule="auto"/>
        <w:contextualSpacing w:val="0"/>
        <w:jc w:val="both"/>
        <w:rPr>
          <w:rStyle w:val="slostrany"/>
          <w:rFonts w:ascii="Times New Roman" w:hAnsi="Times New Roman"/>
        </w:rPr>
      </w:pPr>
      <w:r w:rsidRPr="00DC7333">
        <w:rPr>
          <w:rStyle w:val="slostrany"/>
          <w:rFonts w:ascii="Times New Roman" w:hAnsi="Times New Roman"/>
          <w:bCs/>
        </w:rPr>
        <w:t>Na strane ... sa za Opatrenie „...“ vkladá Opatrenie ...., ktoré znie:</w:t>
      </w:r>
      <w:r w:rsidR="00C23FF2" w:rsidRPr="00DC7333">
        <w:rPr>
          <w:rStyle w:val="slostrany"/>
          <w:rFonts w:ascii="Times New Roman" w:hAnsi="Times New Roman"/>
          <w:bCs/>
        </w:rPr>
        <w:t xml:space="preserve"> „....“</w:t>
      </w:r>
    </w:p>
    <w:p w14:paraId="040AA58F" w14:textId="77777777" w:rsidR="008474F0" w:rsidRPr="00DC7333" w:rsidRDefault="003E75B9" w:rsidP="00DC7333">
      <w:pPr>
        <w:pStyle w:val="Odsekzoznamu"/>
        <w:numPr>
          <w:ilvl w:val="0"/>
          <w:numId w:val="6"/>
        </w:numPr>
        <w:tabs>
          <w:tab w:val="left" w:pos="993"/>
        </w:tabs>
        <w:spacing w:after="120" w:line="240" w:lineRule="auto"/>
        <w:contextualSpacing w:val="0"/>
        <w:jc w:val="both"/>
        <w:rPr>
          <w:rStyle w:val="slostrany"/>
          <w:rFonts w:ascii="Times New Roman" w:hAnsi="Times New Roman"/>
          <w:bCs/>
        </w:rPr>
      </w:pPr>
      <w:r w:rsidRPr="00DC7333">
        <w:rPr>
          <w:rStyle w:val="slostrany"/>
          <w:rFonts w:ascii="Times New Roman" w:hAnsi="Times New Roman"/>
          <w:bCs/>
        </w:rPr>
        <w:t xml:space="preserve">Na strane ...sa slová „....“ nahrádzajú slovami </w:t>
      </w:r>
      <w:commentRangeStart w:id="13"/>
      <w:r w:rsidRPr="00DC7333">
        <w:rPr>
          <w:rStyle w:val="slostrany"/>
          <w:rFonts w:ascii="Times New Roman" w:hAnsi="Times New Roman"/>
          <w:bCs/>
        </w:rPr>
        <w:t>„....“</w:t>
      </w:r>
      <w:commentRangeEnd w:id="13"/>
      <w:r w:rsidR="00593440" w:rsidRPr="00DC7333">
        <w:rPr>
          <w:rStyle w:val="slostrany"/>
          <w:rFonts w:ascii="Times New Roman" w:hAnsi="Times New Roman"/>
          <w:bCs/>
        </w:rPr>
        <w:commentReference w:id="13"/>
      </w:r>
    </w:p>
    <w:p w14:paraId="277E0311" w14:textId="77777777" w:rsidR="00A2485E" w:rsidRPr="00DC7333" w:rsidRDefault="00A2485E" w:rsidP="00DC7333">
      <w:pPr>
        <w:pStyle w:val="Odsekzoznamu"/>
        <w:numPr>
          <w:ilvl w:val="0"/>
          <w:numId w:val="6"/>
        </w:numPr>
        <w:tabs>
          <w:tab w:val="left" w:pos="993"/>
        </w:tabs>
        <w:spacing w:after="120" w:line="240" w:lineRule="auto"/>
        <w:contextualSpacing w:val="0"/>
        <w:jc w:val="both"/>
        <w:rPr>
          <w:rStyle w:val="slostrany"/>
          <w:rFonts w:ascii="Times New Roman" w:hAnsi="Times New Roman"/>
          <w:bCs/>
        </w:rPr>
      </w:pPr>
      <w:r w:rsidRPr="00DC7333">
        <w:rPr>
          <w:rStyle w:val="slostrany"/>
          <w:rFonts w:ascii="Times New Roman" w:hAnsi="Times New Roman"/>
          <w:bCs/>
        </w:rPr>
        <w:t>Na strane .... v tabuľke....k Opatreniu....sa v riadku „</w:t>
      </w:r>
      <w:commentRangeStart w:id="14"/>
      <w:r w:rsidRPr="00DC7333">
        <w:rPr>
          <w:rStyle w:val="slostrany"/>
          <w:rFonts w:ascii="Times New Roman" w:hAnsi="Times New Roman"/>
          <w:bCs/>
        </w:rPr>
        <w:t>Prijímateľ RP</w:t>
      </w:r>
      <w:commentRangeEnd w:id="14"/>
      <w:r w:rsidRPr="00DC7333">
        <w:rPr>
          <w:rStyle w:val="slostrany"/>
          <w:rFonts w:ascii="Times New Roman" w:hAnsi="Times New Roman"/>
          <w:bCs/>
        </w:rPr>
        <w:commentReference w:id="14"/>
      </w:r>
      <w:r w:rsidRPr="00DC7333">
        <w:rPr>
          <w:rStyle w:val="slostrany"/>
          <w:rFonts w:ascii="Times New Roman" w:hAnsi="Times New Roman"/>
          <w:bCs/>
        </w:rPr>
        <w:t xml:space="preserve">“ nahrádzajú slová </w:t>
      </w:r>
      <w:commentRangeStart w:id="15"/>
      <w:r w:rsidRPr="00DC7333">
        <w:rPr>
          <w:rStyle w:val="slostrany"/>
          <w:rFonts w:ascii="Times New Roman" w:hAnsi="Times New Roman"/>
          <w:bCs/>
        </w:rPr>
        <w:t>„</w:t>
      </w:r>
      <w:r w:rsidR="002C2EC3" w:rsidRPr="00DC7333">
        <w:rPr>
          <w:rStyle w:val="slostrany"/>
          <w:rFonts w:ascii="Times New Roman" w:hAnsi="Times New Roman"/>
          <w:bCs/>
        </w:rPr>
        <w:t>...</w:t>
      </w:r>
      <w:commentRangeEnd w:id="15"/>
      <w:r w:rsidR="002C2EC3" w:rsidRPr="00DC7333">
        <w:rPr>
          <w:rStyle w:val="slostrany"/>
          <w:rFonts w:ascii="Times New Roman" w:hAnsi="Times New Roman"/>
          <w:bCs/>
        </w:rPr>
        <w:commentReference w:id="15"/>
      </w:r>
      <w:r w:rsidRPr="00DC7333">
        <w:rPr>
          <w:rStyle w:val="slostrany"/>
          <w:rFonts w:ascii="Times New Roman" w:hAnsi="Times New Roman"/>
          <w:bCs/>
        </w:rPr>
        <w:t>“</w:t>
      </w:r>
      <w:r w:rsidR="002C2EC3" w:rsidRPr="00DC7333">
        <w:rPr>
          <w:rStyle w:val="slostrany"/>
          <w:rFonts w:ascii="Times New Roman" w:hAnsi="Times New Roman"/>
          <w:bCs/>
        </w:rPr>
        <w:t xml:space="preserve"> slovami </w:t>
      </w:r>
      <w:r w:rsidRPr="00DC7333">
        <w:rPr>
          <w:rStyle w:val="slostrany"/>
          <w:rFonts w:ascii="Times New Roman" w:hAnsi="Times New Roman"/>
          <w:bCs/>
        </w:rPr>
        <w:t>„</w:t>
      </w:r>
      <w:r w:rsidR="00A56DEB" w:rsidRPr="00DC7333">
        <w:rPr>
          <w:rStyle w:val="slostrany"/>
          <w:rFonts w:ascii="Times New Roman" w:hAnsi="Times New Roman"/>
          <w:bCs/>
        </w:rPr>
        <w:t>subjekty územnej spolupráce, iné právnické osoby a fyzické osoby – podnikatelia“</w:t>
      </w:r>
      <w:r w:rsidR="00144B85" w:rsidRPr="00DC7333">
        <w:rPr>
          <w:rStyle w:val="slostrany"/>
          <w:rFonts w:ascii="Times New Roman" w:hAnsi="Times New Roman"/>
          <w:bCs/>
        </w:rPr>
        <w:t>.</w:t>
      </w:r>
    </w:p>
    <w:p w14:paraId="28486BC8" w14:textId="77777777" w:rsidR="00DD7A74" w:rsidRPr="00DC7333" w:rsidRDefault="00DD7A74" w:rsidP="00DC7333">
      <w:pPr>
        <w:pStyle w:val="Odsekzoznamu"/>
        <w:numPr>
          <w:ilvl w:val="0"/>
          <w:numId w:val="6"/>
        </w:numPr>
        <w:tabs>
          <w:tab w:val="left" w:pos="993"/>
        </w:tabs>
        <w:spacing w:after="120" w:line="240" w:lineRule="auto"/>
        <w:contextualSpacing w:val="0"/>
        <w:jc w:val="both"/>
        <w:rPr>
          <w:rStyle w:val="slostrany"/>
          <w:rFonts w:ascii="Times New Roman" w:hAnsi="Times New Roman"/>
          <w:bCs/>
        </w:rPr>
      </w:pPr>
      <w:r w:rsidRPr="00DC7333">
        <w:rPr>
          <w:rStyle w:val="slostrany"/>
          <w:rFonts w:ascii="Times New Roman" w:hAnsi="Times New Roman"/>
          <w:bCs/>
        </w:rPr>
        <w:lastRenderedPageBreak/>
        <w:t xml:space="preserve">Na strane....sa v odseku ....k opatreniu ....za slová „...“ </w:t>
      </w:r>
      <w:commentRangeStart w:id="16"/>
      <w:r w:rsidRPr="00DC7333">
        <w:rPr>
          <w:rStyle w:val="slostrany"/>
          <w:rFonts w:ascii="Times New Roman" w:hAnsi="Times New Roman"/>
          <w:bCs/>
        </w:rPr>
        <w:t>dopĺňajú slová „...“</w:t>
      </w:r>
      <w:commentRangeEnd w:id="16"/>
      <w:r w:rsidR="00150391" w:rsidRPr="00DC7333">
        <w:rPr>
          <w:rStyle w:val="slostrany"/>
          <w:rFonts w:ascii="Times New Roman" w:hAnsi="Times New Roman"/>
          <w:bCs/>
        </w:rPr>
        <w:commentReference w:id="16"/>
      </w:r>
    </w:p>
    <w:p w14:paraId="7D5BB1DE" w14:textId="77777777" w:rsidR="005E0812" w:rsidRPr="00DC7333" w:rsidRDefault="00EB170F" w:rsidP="00DC7333">
      <w:pPr>
        <w:pStyle w:val="Odsekzoznamu"/>
        <w:numPr>
          <w:ilvl w:val="0"/>
          <w:numId w:val="6"/>
        </w:numPr>
        <w:tabs>
          <w:tab w:val="left" w:pos="993"/>
        </w:tabs>
        <w:spacing w:after="120" w:line="240" w:lineRule="auto"/>
        <w:contextualSpacing w:val="0"/>
        <w:jc w:val="both"/>
        <w:rPr>
          <w:rStyle w:val="slostrany"/>
          <w:rFonts w:ascii="Times New Roman" w:hAnsi="Times New Roman"/>
          <w:bCs/>
        </w:rPr>
      </w:pPr>
      <w:r w:rsidRPr="00DC7333">
        <w:rPr>
          <w:rStyle w:val="slostrany"/>
          <w:rFonts w:ascii="Times New Roman" w:hAnsi="Times New Roman"/>
          <w:bCs/>
        </w:rPr>
        <w:t xml:space="preserve">Na strane... </w:t>
      </w:r>
      <w:r w:rsidR="0032620B" w:rsidRPr="00DC7333">
        <w:rPr>
          <w:rStyle w:val="slostrany"/>
          <w:rFonts w:ascii="Times New Roman" w:hAnsi="Times New Roman"/>
          <w:bCs/>
        </w:rPr>
        <w:t xml:space="preserve">sa </w:t>
      </w:r>
      <w:r w:rsidRPr="00DC7333">
        <w:rPr>
          <w:rStyle w:val="slostrany"/>
          <w:rFonts w:ascii="Times New Roman" w:hAnsi="Times New Roman"/>
          <w:bCs/>
        </w:rPr>
        <w:t>názov Opatrenia „...“ nahrádza názvom „....“</w:t>
      </w:r>
    </w:p>
    <w:p w14:paraId="41C3862A" w14:textId="77777777" w:rsidR="00EB170F" w:rsidRPr="00DC7333" w:rsidRDefault="005E0812" w:rsidP="00DC7333">
      <w:pPr>
        <w:pStyle w:val="Odsekzoznamu"/>
        <w:numPr>
          <w:ilvl w:val="0"/>
          <w:numId w:val="6"/>
        </w:numPr>
        <w:tabs>
          <w:tab w:val="left" w:pos="993"/>
        </w:tabs>
        <w:spacing w:after="120" w:line="240" w:lineRule="auto"/>
        <w:contextualSpacing w:val="0"/>
        <w:jc w:val="both"/>
        <w:rPr>
          <w:rStyle w:val="slostrany"/>
          <w:rFonts w:ascii="Times New Roman" w:hAnsi="Times New Roman"/>
          <w:bCs/>
        </w:rPr>
      </w:pPr>
      <w:r w:rsidRPr="00DC7333">
        <w:rPr>
          <w:rStyle w:val="slostrany"/>
          <w:rFonts w:ascii="Times New Roman" w:hAnsi="Times New Roman"/>
          <w:bCs/>
        </w:rPr>
        <w:t>Na strane...sa vypúšťa Opatrenie „...“</w:t>
      </w:r>
      <w:r w:rsidR="00EB170F" w:rsidRPr="00DC7333">
        <w:rPr>
          <w:rStyle w:val="slostrany"/>
          <w:rFonts w:ascii="Times New Roman" w:hAnsi="Times New Roman"/>
          <w:bCs/>
        </w:rPr>
        <w:t xml:space="preserve"> </w:t>
      </w:r>
    </w:p>
    <w:p w14:paraId="04FEBE1F" w14:textId="77777777" w:rsidR="005E0812" w:rsidRPr="00DC7333" w:rsidRDefault="005E0812" w:rsidP="00DC7333">
      <w:pPr>
        <w:pStyle w:val="Odsekzoznamu"/>
        <w:numPr>
          <w:ilvl w:val="0"/>
          <w:numId w:val="6"/>
        </w:numPr>
        <w:tabs>
          <w:tab w:val="left" w:pos="993"/>
        </w:tabs>
        <w:spacing w:after="120" w:line="240" w:lineRule="auto"/>
        <w:contextualSpacing w:val="0"/>
        <w:jc w:val="both"/>
        <w:rPr>
          <w:rStyle w:val="slostrany"/>
          <w:rFonts w:ascii="Times New Roman" w:hAnsi="Times New Roman"/>
          <w:bCs/>
        </w:rPr>
      </w:pPr>
      <w:r w:rsidRPr="00DC7333">
        <w:rPr>
          <w:rStyle w:val="slostrany"/>
          <w:rFonts w:ascii="Times New Roman" w:hAnsi="Times New Roman"/>
          <w:bCs/>
        </w:rPr>
        <w:t>Na strane ... sa vypúšťa Aktivita „...“</w:t>
      </w:r>
    </w:p>
    <w:p w14:paraId="3BD05BF7" w14:textId="77777777" w:rsidR="008474F0" w:rsidRPr="00DC7333" w:rsidRDefault="008474F0" w:rsidP="00DC7333">
      <w:pPr>
        <w:pStyle w:val="Odsekzoznamu"/>
        <w:numPr>
          <w:ilvl w:val="0"/>
          <w:numId w:val="6"/>
        </w:numPr>
        <w:tabs>
          <w:tab w:val="left" w:pos="993"/>
        </w:tabs>
        <w:spacing w:after="120" w:line="240" w:lineRule="auto"/>
        <w:contextualSpacing w:val="0"/>
        <w:jc w:val="both"/>
        <w:rPr>
          <w:rStyle w:val="slostrany"/>
          <w:rFonts w:ascii="Times New Roman" w:hAnsi="Times New Roman"/>
          <w:bCs/>
        </w:rPr>
      </w:pPr>
      <w:commentRangeStart w:id="17"/>
      <w:r w:rsidRPr="00DC7333">
        <w:rPr>
          <w:rStyle w:val="slostrany"/>
          <w:rFonts w:ascii="Times New Roman" w:hAnsi="Times New Roman"/>
          <w:bCs/>
        </w:rPr>
        <w:t xml:space="preserve">Na strane...sa v riadku „Kľúčový partner“ dopĺňa „...“ </w:t>
      </w:r>
    </w:p>
    <w:p w14:paraId="4364EF1E" w14:textId="77777777" w:rsidR="00424A30" w:rsidRPr="00DC7333" w:rsidRDefault="008474F0" w:rsidP="00DC7333">
      <w:pPr>
        <w:pStyle w:val="Odsekzoznamu"/>
        <w:numPr>
          <w:ilvl w:val="0"/>
          <w:numId w:val="6"/>
        </w:numPr>
        <w:tabs>
          <w:tab w:val="left" w:pos="993"/>
        </w:tabs>
        <w:spacing w:after="120" w:line="240" w:lineRule="auto"/>
        <w:contextualSpacing w:val="0"/>
        <w:jc w:val="both"/>
        <w:rPr>
          <w:rStyle w:val="slostrany"/>
          <w:rFonts w:ascii="Times New Roman" w:hAnsi="Times New Roman"/>
          <w:bCs/>
        </w:rPr>
      </w:pPr>
      <w:r w:rsidRPr="00DC7333">
        <w:rPr>
          <w:rStyle w:val="slostrany"/>
          <w:rFonts w:ascii="Times New Roman" w:hAnsi="Times New Roman"/>
          <w:bCs/>
        </w:rPr>
        <w:t>Na starne...sa v riadku „Kľúčový partner“ vypúšťa „...“</w:t>
      </w:r>
      <w:commentRangeEnd w:id="17"/>
      <w:r w:rsidR="002F3476" w:rsidRPr="00DC7333">
        <w:rPr>
          <w:rStyle w:val="slostrany"/>
          <w:rFonts w:ascii="Times New Roman" w:hAnsi="Times New Roman"/>
          <w:bCs/>
        </w:rPr>
        <w:commentReference w:id="17"/>
      </w:r>
    </w:p>
    <w:p w14:paraId="12362A51" w14:textId="77777777" w:rsidR="00E76D41" w:rsidRPr="00DC7333" w:rsidRDefault="00E76D41" w:rsidP="00DC7333">
      <w:pPr>
        <w:pStyle w:val="Odsekzoznamu"/>
        <w:spacing w:after="120" w:line="240" w:lineRule="auto"/>
        <w:ind w:left="644"/>
        <w:contextualSpacing w:val="0"/>
        <w:jc w:val="both"/>
        <w:rPr>
          <w:rStyle w:val="slostrany"/>
          <w:rFonts w:ascii="Times New Roman" w:hAnsi="Times New Roman"/>
        </w:rPr>
      </w:pPr>
    </w:p>
    <w:p w14:paraId="430225CA" w14:textId="77777777" w:rsidR="00854742" w:rsidRPr="00DC7333" w:rsidRDefault="008B2755" w:rsidP="00DC7333">
      <w:pPr>
        <w:pStyle w:val="Odsekzoznamu"/>
        <w:spacing w:after="120" w:line="240" w:lineRule="auto"/>
        <w:contextualSpacing w:val="0"/>
        <w:jc w:val="center"/>
        <w:rPr>
          <w:rFonts w:ascii="Times New Roman" w:hAnsi="Times New Roman"/>
          <w:b/>
        </w:rPr>
      </w:pPr>
      <w:r w:rsidRPr="00DC7333">
        <w:rPr>
          <w:rFonts w:ascii="Times New Roman" w:hAnsi="Times New Roman"/>
          <w:b/>
        </w:rPr>
        <w:t>Č</w:t>
      </w:r>
      <w:r w:rsidR="00854742" w:rsidRPr="00DC7333">
        <w:rPr>
          <w:rFonts w:ascii="Times New Roman" w:hAnsi="Times New Roman"/>
          <w:b/>
        </w:rPr>
        <w:t>l. II</w:t>
      </w:r>
    </w:p>
    <w:p w14:paraId="44709159" w14:textId="77777777" w:rsidR="00854742" w:rsidRPr="00DC7333" w:rsidRDefault="00854742" w:rsidP="00DC7333">
      <w:pPr>
        <w:spacing w:after="120" w:line="240" w:lineRule="auto"/>
        <w:ind w:right="283"/>
        <w:rPr>
          <w:rFonts w:ascii="Times New Roman" w:hAnsi="Times New Roman"/>
        </w:rPr>
      </w:pPr>
    </w:p>
    <w:p w14:paraId="2D84CA71" w14:textId="77777777" w:rsidR="00546011" w:rsidRPr="00DC7333" w:rsidRDefault="00983296" w:rsidP="00DC7333">
      <w:pPr>
        <w:spacing w:after="120" w:line="240" w:lineRule="auto"/>
        <w:ind w:right="283" w:firstLine="360"/>
        <w:rPr>
          <w:rFonts w:ascii="Times New Roman" w:hAnsi="Times New Roman"/>
        </w:rPr>
      </w:pPr>
      <w:r w:rsidRPr="00DC7333">
        <w:rPr>
          <w:rFonts w:ascii="Times New Roman" w:hAnsi="Times New Roman"/>
        </w:rPr>
        <w:t xml:space="preserve">Tento </w:t>
      </w:r>
      <w:r w:rsidR="00762510" w:rsidRPr="00DC7333">
        <w:rPr>
          <w:rFonts w:ascii="Times New Roman" w:hAnsi="Times New Roman"/>
        </w:rPr>
        <w:t xml:space="preserve">dodatok nadobúda účinnosť </w:t>
      </w:r>
      <w:r w:rsidR="00C039E5" w:rsidRPr="00DC7333">
        <w:rPr>
          <w:rFonts w:ascii="Times New Roman" w:hAnsi="Times New Roman"/>
        </w:rPr>
        <w:t xml:space="preserve">dňa </w:t>
      </w:r>
      <w:commentRangeStart w:id="18"/>
      <w:r w:rsidR="009E399C" w:rsidRPr="00DC7333">
        <w:rPr>
          <w:rStyle w:val="slostrany"/>
          <w:rFonts w:ascii="Times New Roman" w:hAnsi="Times New Roman"/>
          <w:bCs/>
        </w:rPr>
        <w:t>„...</w:t>
      </w:r>
      <w:commentRangeEnd w:id="18"/>
      <w:r w:rsidR="009E399C" w:rsidRPr="00DC7333">
        <w:rPr>
          <w:rStyle w:val="slostrany"/>
          <w:rFonts w:ascii="Times New Roman" w:hAnsi="Times New Roman"/>
          <w:bCs/>
        </w:rPr>
        <w:commentReference w:id="18"/>
      </w:r>
    </w:p>
    <w:sectPr w:rsidR="00546011" w:rsidRPr="00DC7333" w:rsidSect="000E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or" w:initials="A">
    <w:p w14:paraId="598047C1" w14:textId="77777777" w:rsidR="006B3869" w:rsidRDefault="008447C8" w:rsidP="00F05B0A">
      <w:pPr>
        <w:pStyle w:val="Textkomentra"/>
      </w:pPr>
      <w:r w:rsidRPr="00F05B0A">
        <w:rPr>
          <w:rStyle w:val="Odkaznakomentr"/>
          <w:sz w:val="20"/>
          <w:szCs w:val="20"/>
        </w:rPr>
        <w:annotationRef/>
      </w:r>
      <w:r w:rsidRPr="00F05B0A">
        <w:t>Slovo VZOR vymazať pri predložení návrhu dodatku</w:t>
      </w:r>
    </w:p>
  </w:comment>
  <w:comment w:id="2" w:author="Autor" w:initials="A">
    <w:p w14:paraId="294D9AC5" w14:textId="77777777" w:rsidR="006B3869" w:rsidRDefault="000B143B" w:rsidP="00F05B0A">
      <w:pPr>
        <w:pStyle w:val="Textkomentra"/>
      </w:pPr>
      <w:r>
        <w:rPr>
          <w:rStyle w:val="Odkaznakomentr"/>
        </w:rPr>
        <w:annotationRef/>
      </w:r>
      <w:r>
        <w:t>Pri niektorých Akčných plánoch sú uvedené pod názvom Aktivity (</w:t>
      </w:r>
      <w:r w:rsidR="00735B46">
        <w:t xml:space="preserve">je potrebné </w:t>
      </w:r>
      <w:r>
        <w:t>použiť taký ter</w:t>
      </w:r>
      <w:r w:rsidR="00FA1A37">
        <w:t>m</w:t>
      </w:r>
      <w:r>
        <w:t>ín, ktorý je pre konkrétny AP relevantný)</w:t>
      </w:r>
    </w:p>
  </w:comment>
  <w:comment w:id="3" w:author="Autor" w:initials="A">
    <w:p w14:paraId="2137415F" w14:textId="77777777" w:rsidR="006B3869" w:rsidRDefault="001C69C1" w:rsidP="00F05B0A">
      <w:pPr>
        <w:pStyle w:val="Textkomentra"/>
      </w:pPr>
      <w:r>
        <w:rPr>
          <w:rStyle w:val="Odkaznakomentr"/>
        </w:rPr>
        <w:annotationRef/>
      </w:r>
      <w:r>
        <w:t>Uviesť číslo a názov opatrenia</w:t>
      </w:r>
    </w:p>
  </w:comment>
  <w:comment w:id="4" w:author="Autor" w:initials="A">
    <w:p w14:paraId="5FD3B021" w14:textId="77777777" w:rsidR="006B3869" w:rsidRDefault="0009085F" w:rsidP="00F05B0A">
      <w:pPr>
        <w:pStyle w:val="Textkomentra"/>
      </w:pPr>
      <w:r>
        <w:rPr>
          <w:rStyle w:val="Odkaznakomentr"/>
        </w:rPr>
        <w:annotationRef/>
      </w:r>
      <w:r>
        <w:t>Uviesť názov prioritnej oblasti</w:t>
      </w:r>
    </w:p>
  </w:comment>
  <w:comment w:id="5" w:author="Autor" w:initials="A">
    <w:p w14:paraId="5718BAED" w14:textId="77777777" w:rsidR="006B3869" w:rsidRDefault="004F6BE1" w:rsidP="00F05B0A">
      <w:pPr>
        <w:pStyle w:val="Textkomentra"/>
      </w:pPr>
      <w:r>
        <w:rPr>
          <w:rStyle w:val="Odkaznakomentr"/>
        </w:rPr>
        <w:annotationRef/>
      </w:r>
      <w:r>
        <w:t>Zráta sa suma za všetky jednotlivé opatrenia, ktoré patria k príslušnej prioritnej oblasti</w:t>
      </w:r>
    </w:p>
  </w:comment>
  <w:comment w:id="6" w:author="Autor" w:initials="A">
    <w:p w14:paraId="6AC8073D" w14:textId="77777777" w:rsidR="006B3869" w:rsidRDefault="008D0637" w:rsidP="00F05B0A">
      <w:pPr>
        <w:pStyle w:val="Textkomentra"/>
      </w:pPr>
      <w:r>
        <w:rPr>
          <w:rStyle w:val="Odkaznakomentr"/>
        </w:rPr>
        <w:annotationRef/>
      </w:r>
      <w:r>
        <w:t>Uvádzať všetky predpokladané zdroje financovania danej prioritnej oblasti napr</w:t>
      </w:r>
      <w:r w:rsidR="00735B46">
        <w:t>.</w:t>
      </w:r>
      <w:r>
        <w:t>: RP, IROP, PRV, KŽP, Enviro</w:t>
      </w:r>
      <w:r w:rsidR="00735B46">
        <w:t>nmentálny fond</w:t>
      </w:r>
      <w:r>
        <w:t>, RIP a pod.</w:t>
      </w:r>
    </w:p>
  </w:comment>
  <w:comment w:id="7" w:author="Autor" w:initials="A">
    <w:p w14:paraId="16CA93A4" w14:textId="77777777" w:rsidR="006B3869" w:rsidRDefault="001E3EB5" w:rsidP="00F05B0A">
      <w:pPr>
        <w:pStyle w:val="Textkomentra"/>
      </w:pPr>
      <w:r>
        <w:rPr>
          <w:rStyle w:val="Odkaznakomentr"/>
        </w:rPr>
        <w:annotationRef/>
      </w:r>
      <w:r>
        <w:t>Uviesť celkový rozpočet na prioritnú oblasť, t. z. súčet plánované verejné zdroje</w:t>
      </w:r>
      <w:r w:rsidRPr="001E3EB5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1E3EB5">
        <w:t>+ súkromné zdroje</w:t>
      </w:r>
    </w:p>
  </w:comment>
  <w:comment w:id="8" w:author="Autor" w:initials="A">
    <w:p w14:paraId="748EC461" w14:textId="77777777" w:rsidR="006B3869" w:rsidRDefault="002041E5" w:rsidP="00F05B0A">
      <w:pPr>
        <w:pStyle w:val="Textkomentra"/>
      </w:pPr>
      <w:r>
        <w:rPr>
          <w:rStyle w:val="Odkaznakomentr"/>
        </w:rPr>
        <w:annotationRef/>
      </w:r>
      <w:r>
        <w:t>Uviesť výšku predpokladaného financovania zo zdrojov EŠIF t.</w:t>
      </w:r>
      <w:r w:rsidR="00735B46">
        <w:t xml:space="preserve"> </w:t>
      </w:r>
      <w:r>
        <w:t>z. celkový rozpočet znížený o súkromné zdroje, RP, iné verejné financie než EŠIF)</w:t>
      </w:r>
    </w:p>
  </w:comment>
  <w:comment w:id="9" w:author="Autor" w:initials="A">
    <w:p w14:paraId="2410BA38" w14:textId="77777777" w:rsidR="006B3869" w:rsidRDefault="00254D8C" w:rsidP="00F05B0A">
      <w:pPr>
        <w:pStyle w:val="Textkomentra"/>
      </w:pPr>
      <w:r>
        <w:rPr>
          <w:rStyle w:val="Odkaznakomentr"/>
        </w:rPr>
        <w:annotationRef/>
      </w:r>
      <w:r>
        <w:t xml:space="preserve">Táto suma musí byť zhodná so sumou uvedenou v tabuľke pod príslušnou prioritnou oblasťou </w:t>
      </w:r>
    </w:p>
  </w:comment>
  <w:comment w:id="10" w:author="Autor" w:initials="A">
    <w:p w14:paraId="30C4CF49" w14:textId="77777777" w:rsidR="006B3869" w:rsidRDefault="00311C1E" w:rsidP="00F05B0A">
      <w:pPr>
        <w:pStyle w:val="Textkomentra"/>
      </w:pPr>
      <w:r>
        <w:rPr>
          <w:rStyle w:val="Odkaznakomentr"/>
        </w:rPr>
        <w:annotationRef/>
      </w:r>
      <w:r>
        <w:t>Počet plánovaných vytvorených pracovných miest musí byť identický so súčtom pracovných miest uvádzaných v jednotlivých opatreniach príslušnej prioritnej oblasti</w:t>
      </w:r>
    </w:p>
  </w:comment>
  <w:comment w:id="11" w:author="Autor" w:initials="A">
    <w:p w14:paraId="0950EE4D" w14:textId="77777777" w:rsidR="006B3869" w:rsidRDefault="003C5F3D" w:rsidP="00F05B0A">
      <w:pPr>
        <w:pStyle w:val="Textkomentra"/>
      </w:pPr>
      <w:r>
        <w:rPr>
          <w:rStyle w:val="Odkaznakomentr"/>
        </w:rPr>
        <w:annotationRef/>
      </w:r>
      <w:r>
        <w:t>Sumy</w:t>
      </w:r>
      <w:r w:rsidR="00204103">
        <w:t xml:space="preserve"> RP</w:t>
      </w:r>
      <w:r>
        <w:t xml:space="preserve"> </w:t>
      </w:r>
      <w:r w:rsidR="00AF31BE">
        <w:t xml:space="preserve">za jednotlivé roky </w:t>
      </w:r>
      <w:r>
        <w:t>schválené vládou SR v Uznesení k</w:t>
      </w:r>
      <w:r w:rsidR="00563BA0">
        <w:t> prísluš</w:t>
      </w:r>
      <w:r w:rsidR="00F167D7">
        <w:t>n</w:t>
      </w:r>
      <w:r w:rsidR="00563BA0">
        <w:t xml:space="preserve">ému </w:t>
      </w:r>
      <w:r>
        <w:t>AP musia byť zachované</w:t>
      </w:r>
    </w:p>
  </w:comment>
  <w:comment w:id="12" w:author="Autor" w:initials="A">
    <w:p w14:paraId="00D2BE18" w14:textId="77777777" w:rsidR="006B3869" w:rsidRDefault="00610358" w:rsidP="00F05B0A">
      <w:pPr>
        <w:pStyle w:val="Textkomentra"/>
      </w:pPr>
      <w:r>
        <w:rPr>
          <w:rStyle w:val="Odkaznakomentr"/>
        </w:rPr>
        <w:annotationRef/>
      </w:r>
      <w:r>
        <w:t>Vypúšťa sa indikatívny zoznam projektov, v </w:t>
      </w:r>
      <w:r w:rsidR="00E934CA">
        <w:t>jednotlivý</w:t>
      </w:r>
      <w:r>
        <w:t>ch AP je to uvádzané rôzne, niekde sa vypustí ako Príloha, niekde ako časť textu pod konkrétnym opatrením AP</w:t>
      </w:r>
      <w:r w:rsidR="00E620B3">
        <w:t>, prípadne ako Aktivity v rámci opatrenia, ktoré sú formulované ako konkrétne projekty</w:t>
      </w:r>
    </w:p>
  </w:comment>
  <w:comment w:id="13" w:author="Autor" w:initials="A">
    <w:p w14:paraId="2FD34216" w14:textId="77777777" w:rsidR="006B3869" w:rsidRDefault="00593440" w:rsidP="00F05B0A">
      <w:pPr>
        <w:pStyle w:val="Textkomentra"/>
      </w:pPr>
      <w:r>
        <w:rPr>
          <w:rStyle w:val="Odkaznakomentr"/>
        </w:rPr>
        <w:annotationRef/>
      </w:r>
      <w:r>
        <w:t>Napríklad v prípade keď ešte v niektorých AP nie je zmena z Rady pre nro na Výbor pre rozvoj okresu....</w:t>
      </w:r>
    </w:p>
  </w:comment>
  <w:comment w:id="14" w:author="Autor" w:initials="A">
    <w:p w14:paraId="569B15A4" w14:textId="77777777" w:rsidR="006B3869" w:rsidRDefault="00A2485E" w:rsidP="00F05B0A">
      <w:pPr>
        <w:pStyle w:val="Textkomentra"/>
      </w:pPr>
      <w:r>
        <w:rPr>
          <w:rStyle w:val="Odkaznakomentr"/>
        </w:rPr>
        <w:annotationRef/>
      </w:r>
      <w:r>
        <w:t>Zmena za účelom zovše</w:t>
      </w:r>
      <w:r w:rsidR="00721C56">
        <w:t xml:space="preserve">obecnenia označenia </w:t>
      </w:r>
      <w:r>
        <w:t>prijímateľov RP v zmysle zachovania rovnosti príležitostí subjektov v okrese</w:t>
      </w:r>
    </w:p>
  </w:comment>
  <w:comment w:id="15" w:author="Autor" w:initials="A">
    <w:p w14:paraId="169A1D25" w14:textId="77777777" w:rsidR="006B3869" w:rsidRDefault="002C2EC3" w:rsidP="00F05B0A">
      <w:pPr>
        <w:pStyle w:val="Textkomentra"/>
      </w:pPr>
      <w:r>
        <w:rPr>
          <w:rStyle w:val="Odkaznakomentr"/>
        </w:rPr>
        <w:annotationRef/>
      </w:r>
      <w:r>
        <w:t>Tam, kde sú uvedené konkrétne subjekty ak sa dané opatrenie neviaže na projekt realizovaný v konkrétnej lokalite (a nikde inde nie je realizácia daného opatrenia možná)</w:t>
      </w:r>
    </w:p>
  </w:comment>
  <w:comment w:id="16" w:author="Autor" w:initials="A">
    <w:p w14:paraId="315CC718" w14:textId="77777777" w:rsidR="006B3869" w:rsidRDefault="00150391" w:rsidP="00F05B0A">
      <w:pPr>
        <w:pStyle w:val="Textkomentra"/>
      </w:pPr>
      <w:r>
        <w:rPr>
          <w:rStyle w:val="Odkaznakomentr"/>
        </w:rPr>
        <w:annotationRef/>
      </w:r>
      <w:r>
        <w:t>Použiteľné napr. pri zmene účelu použitia RP</w:t>
      </w:r>
      <w:r w:rsidR="00CC5D74">
        <w:t>, doplnenie úloh CPRR</w:t>
      </w:r>
    </w:p>
  </w:comment>
  <w:comment w:id="17" w:author="Autor" w:initials="A">
    <w:p w14:paraId="4F4EB577" w14:textId="77777777" w:rsidR="006B3869" w:rsidRDefault="002F3476" w:rsidP="00F05B0A">
      <w:pPr>
        <w:pStyle w:val="Textkomentra"/>
      </w:pPr>
      <w:r>
        <w:rPr>
          <w:rStyle w:val="Odkaznakomentr"/>
        </w:rPr>
        <w:annotationRef/>
      </w:r>
      <w:r>
        <w:t>Platí obdobne pre riadky Partneri, Gestor</w:t>
      </w:r>
    </w:p>
  </w:comment>
  <w:comment w:id="18" w:author="Autor" w:initials="A">
    <w:p w14:paraId="19947697" w14:textId="77777777" w:rsidR="006B3869" w:rsidRDefault="009E399C" w:rsidP="00F05B0A">
      <w:pPr>
        <w:pStyle w:val="Textkomentra"/>
      </w:pPr>
      <w:r>
        <w:rPr>
          <w:rStyle w:val="Odkaznakomentr"/>
        </w:rPr>
        <w:annotationRef/>
      </w:r>
      <w:r>
        <w:t>Ponechať voľné. Konkrétny dátum bude vložený po schválený vládou alebo predsedom vlády SR na základe uznesenia vlády SR č. 112/2017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8047C1" w15:done="0"/>
  <w15:commentEx w15:paraId="294D9AC5" w15:done="0"/>
  <w15:commentEx w15:paraId="2137415F" w15:done="0"/>
  <w15:commentEx w15:paraId="5FD3B021" w15:done="0"/>
  <w15:commentEx w15:paraId="5718BAED" w15:done="0"/>
  <w15:commentEx w15:paraId="6AC8073D" w15:done="0"/>
  <w15:commentEx w15:paraId="16CA93A4" w15:done="0"/>
  <w15:commentEx w15:paraId="748EC461" w15:done="0"/>
  <w15:commentEx w15:paraId="2410BA38" w15:done="0"/>
  <w15:commentEx w15:paraId="30C4CF49" w15:done="0"/>
  <w15:commentEx w15:paraId="0950EE4D" w15:done="0"/>
  <w15:commentEx w15:paraId="00D2BE18" w15:done="0"/>
  <w15:commentEx w15:paraId="2FD34216" w15:done="0"/>
  <w15:commentEx w15:paraId="569B15A4" w15:done="0"/>
  <w15:commentEx w15:paraId="169A1D25" w15:done="0"/>
  <w15:commentEx w15:paraId="315CC718" w15:done="0"/>
  <w15:commentEx w15:paraId="4F4EB577" w15:done="0"/>
  <w15:commentEx w15:paraId="19947697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9F88D" w14:textId="77777777" w:rsidR="00227C9A" w:rsidRDefault="00227C9A" w:rsidP="000A43EB">
      <w:pPr>
        <w:spacing w:after="0" w:line="240" w:lineRule="auto"/>
      </w:pPr>
      <w:r>
        <w:separator/>
      </w:r>
    </w:p>
  </w:endnote>
  <w:endnote w:type="continuationSeparator" w:id="0">
    <w:p w14:paraId="0494CD9F" w14:textId="77777777" w:rsidR="00227C9A" w:rsidRDefault="00227C9A" w:rsidP="000A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GungsuhChe">
    <w:altName w:val="@Malgun Gothic Semilight"/>
    <w:charset w:val="81"/>
    <w:family w:val="modern"/>
    <w:pitch w:val="fixed"/>
    <w:sig w:usb0="00000287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DBACE" w14:textId="77777777" w:rsidR="00227C9A" w:rsidRDefault="00227C9A" w:rsidP="000A43EB">
      <w:pPr>
        <w:spacing w:after="0" w:line="240" w:lineRule="auto"/>
      </w:pPr>
      <w:r>
        <w:separator/>
      </w:r>
    </w:p>
  </w:footnote>
  <w:footnote w:type="continuationSeparator" w:id="0">
    <w:p w14:paraId="6CD87E73" w14:textId="77777777" w:rsidR="00227C9A" w:rsidRDefault="00227C9A" w:rsidP="000A4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7D7E"/>
    <w:multiLevelType w:val="hybridMultilevel"/>
    <w:tmpl w:val="3ED0202E"/>
    <w:lvl w:ilvl="0" w:tplc="E36068C0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1E017E"/>
    <w:multiLevelType w:val="hybridMultilevel"/>
    <w:tmpl w:val="79180F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140EE0"/>
    <w:multiLevelType w:val="hybridMultilevel"/>
    <w:tmpl w:val="B8ECA34A"/>
    <w:lvl w:ilvl="0" w:tplc="C716519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043A7"/>
    <w:multiLevelType w:val="hybridMultilevel"/>
    <w:tmpl w:val="FA8EC85C"/>
    <w:lvl w:ilvl="0" w:tplc="EC9E041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E1687D"/>
    <w:multiLevelType w:val="hybridMultilevel"/>
    <w:tmpl w:val="B4A0F650"/>
    <w:lvl w:ilvl="0" w:tplc="FF5E3D78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 Symbol" w:eastAsia="Times New Roman" w:hAnsi="Segoe UI 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9CA4E4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FF4F84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3BA2CD6">
      <w:start w:val="1"/>
      <w:numFmt w:val="bullet"/>
      <w:lvlText w:val="•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F0099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CCAB5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2BC5E6E">
      <w:start w:val="1"/>
      <w:numFmt w:val="bullet"/>
      <w:lvlText w:val="•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3E810C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2905C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1339224E"/>
    <w:multiLevelType w:val="hybridMultilevel"/>
    <w:tmpl w:val="1EC85E62"/>
    <w:lvl w:ilvl="0" w:tplc="68086BB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8356E12"/>
    <w:multiLevelType w:val="hybridMultilevel"/>
    <w:tmpl w:val="D15C6656"/>
    <w:lvl w:ilvl="0" w:tplc="35F4491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1A85EEE"/>
    <w:multiLevelType w:val="hybridMultilevel"/>
    <w:tmpl w:val="89F4D900"/>
    <w:lvl w:ilvl="0" w:tplc="D10C3BEE">
      <w:start w:val="1"/>
      <w:numFmt w:val="upperLetter"/>
      <w:lvlText w:val="%1."/>
      <w:lvlJc w:val="left"/>
      <w:pPr>
        <w:ind w:left="3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8" w15:restartNumberingAfterBreak="0">
    <w:nsid w:val="23E40F61"/>
    <w:multiLevelType w:val="hybridMultilevel"/>
    <w:tmpl w:val="6FEC36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ED4263"/>
    <w:multiLevelType w:val="hybridMultilevel"/>
    <w:tmpl w:val="6DA4A088"/>
    <w:lvl w:ilvl="0" w:tplc="EF8A32A0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9C4154"/>
    <w:multiLevelType w:val="hybridMultilevel"/>
    <w:tmpl w:val="A672CFEA"/>
    <w:lvl w:ilvl="0" w:tplc="BE3A6D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5F716F"/>
    <w:multiLevelType w:val="hybridMultilevel"/>
    <w:tmpl w:val="730619DE"/>
    <w:lvl w:ilvl="0" w:tplc="AAD8D1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6D06B6"/>
    <w:multiLevelType w:val="hybridMultilevel"/>
    <w:tmpl w:val="6ECE466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C771F3"/>
    <w:multiLevelType w:val="hybridMultilevel"/>
    <w:tmpl w:val="4A10C260"/>
    <w:lvl w:ilvl="0" w:tplc="A0707B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0A34EA8"/>
    <w:multiLevelType w:val="hybridMultilevel"/>
    <w:tmpl w:val="730619DE"/>
    <w:lvl w:ilvl="0" w:tplc="AAD8D1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7F75B4"/>
    <w:multiLevelType w:val="hybridMultilevel"/>
    <w:tmpl w:val="BC48CAC8"/>
    <w:lvl w:ilvl="0" w:tplc="B8DC516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@GungsuhChe" w:eastAsia="@GungsuhChe" w:hAnsi="@GungsuhChe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B4247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7EA55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7F2F8C0">
      <w:start w:val="1"/>
      <w:numFmt w:val="bullet"/>
      <w:lvlText w:val="•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29AEF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73469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EE411D2">
      <w:start w:val="1"/>
      <w:numFmt w:val="bullet"/>
      <w:lvlText w:val="•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D72202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13E13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65FE0DB6"/>
    <w:multiLevelType w:val="hybridMultilevel"/>
    <w:tmpl w:val="FF8054C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D015E6"/>
    <w:multiLevelType w:val="hybridMultilevel"/>
    <w:tmpl w:val="B9904052"/>
    <w:styleLink w:val="ImportedStyle5"/>
    <w:lvl w:ilvl="0" w:tplc="E158695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9DEB330">
      <w:start w:val="1"/>
      <w:numFmt w:val="bullet"/>
      <w:lvlText w:val="o"/>
      <w:lvlJc w:val="left"/>
      <w:pPr>
        <w:ind w:left="1788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D80DDA0">
      <w:start w:val="1"/>
      <w:numFmt w:val="bullet"/>
      <w:lvlText w:val="▪"/>
      <w:lvlJc w:val="left"/>
      <w:pPr>
        <w:ind w:left="2508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05810CC">
      <w:start w:val="1"/>
      <w:numFmt w:val="bullet"/>
      <w:lvlText w:val="•"/>
      <w:lvlJc w:val="left"/>
      <w:pPr>
        <w:ind w:left="3228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65EA6C0">
      <w:start w:val="1"/>
      <w:numFmt w:val="bullet"/>
      <w:lvlText w:val="o"/>
      <w:lvlJc w:val="left"/>
      <w:pPr>
        <w:ind w:left="3948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5EE46DE">
      <w:start w:val="1"/>
      <w:numFmt w:val="bullet"/>
      <w:lvlText w:val="▪"/>
      <w:lvlJc w:val="left"/>
      <w:pPr>
        <w:ind w:left="4668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A2C216E">
      <w:start w:val="1"/>
      <w:numFmt w:val="bullet"/>
      <w:lvlText w:val="•"/>
      <w:lvlJc w:val="left"/>
      <w:pPr>
        <w:ind w:left="5388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7964558">
      <w:start w:val="1"/>
      <w:numFmt w:val="bullet"/>
      <w:lvlText w:val="o"/>
      <w:lvlJc w:val="left"/>
      <w:pPr>
        <w:ind w:left="6108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6E7386">
      <w:start w:val="1"/>
      <w:numFmt w:val="bullet"/>
      <w:lvlText w:val="▪"/>
      <w:lvlJc w:val="left"/>
      <w:pPr>
        <w:ind w:left="6828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76EA3629"/>
    <w:multiLevelType w:val="hybridMultilevel"/>
    <w:tmpl w:val="994ED2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E0305F"/>
    <w:multiLevelType w:val="hybridMultilevel"/>
    <w:tmpl w:val="730619DE"/>
    <w:lvl w:ilvl="0" w:tplc="AAD8D1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3A081C"/>
    <w:multiLevelType w:val="hybridMultilevel"/>
    <w:tmpl w:val="68E22FB2"/>
    <w:lvl w:ilvl="0" w:tplc="098482D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7D5743FA"/>
    <w:multiLevelType w:val="hybridMultilevel"/>
    <w:tmpl w:val="730619DE"/>
    <w:lvl w:ilvl="0" w:tplc="AAD8D1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5B1E9D"/>
    <w:multiLevelType w:val="hybridMultilevel"/>
    <w:tmpl w:val="E71498B4"/>
    <w:lvl w:ilvl="0" w:tplc="6892313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F687C66"/>
    <w:multiLevelType w:val="hybridMultilevel"/>
    <w:tmpl w:val="EFFC46F8"/>
    <w:lvl w:ilvl="0" w:tplc="7A708014">
      <w:start w:val="1"/>
      <w:numFmt w:val="upperLetter"/>
      <w:lvlText w:val="%1."/>
      <w:lvlJc w:val="left"/>
      <w:pPr>
        <w:ind w:left="720" w:hanging="360"/>
      </w:pPr>
      <w:rPr>
        <w:rFonts w:ascii="Calibri" w:hAnsi="Calibri" w:cs="Arial Unicode MS" w:hint="default"/>
        <w:b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0"/>
  </w:num>
  <w:num w:numId="3">
    <w:abstractNumId w:val="20"/>
  </w:num>
  <w:num w:numId="4">
    <w:abstractNumId w:val="12"/>
  </w:num>
  <w:num w:numId="5">
    <w:abstractNumId w:val="5"/>
  </w:num>
  <w:num w:numId="6">
    <w:abstractNumId w:val="21"/>
  </w:num>
  <w:num w:numId="7">
    <w:abstractNumId w:val="13"/>
  </w:num>
  <w:num w:numId="8">
    <w:abstractNumId w:val="18"/>
  </w:num>
  <w:num w:numId="9">
    <w:abstractNumId w:val="1"/>
  </w:num>
  <w:num w:numId="10">
    <w:abstractNumId w:val="8"/>
  </w:num>
  <w:num w:numId="11">
    <w:abstractNumId w:val="16"/>
  </w:num>
  <w:num w:numId="12">
    <w:abstractNumId w:val="2"/>
  </w:num>
  <w:num w:numId="13">
    <w:abstractNumId w:val="17"/>
  </w:num>
  <w:num w:numId="14">
    <w:abstractNumId w:val="15"/>
  </w:num>
  <w:num w:numId="15">
    <w:abstractNumId w:val="4"/>
  </w:num>
  <w:num w:numId="16">
    <w:abstractNumId w:val="0"/>
  </w:num>
  <w:num w:numId="17">
    <w:abstractNumId w:val="22"/>
  </w:num>
  <w:num w:numId="18">
    <w:abstractNumId w:val="14"/>
  </w:num>
  <w:num w:numId="19">
    <w:abstractNumId w:val="23"/>
  </w:num>
  <w:num w:numId="20">
    <w:abstractNumId w:val="19"/>
  </w:num>
  <w:num w:numId="21">
    <w:abstractNumId w:val="11"/>
  </w:num>
  <w:num w:numId="22">
    <w:abstractNumId w:val="9"/>
  </w:num>
  <w:num w:numId="23">
    <w:abstractNumId w:val="3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42"/>
    <w:rsid w:val="00000D47"/>
    <w:rsid w:val="00001605"/>
    <w:rsid w:val="00004FAD"/>
    <w:rsid w:val="00010D70"/>
    <w:rsid w:val="000134F9"/>
    <w:rsid w:val="00020165"/>
    <w:rsid w:val="00020B68"/>
    <w:rsid w:val="00025E84"/>
    <w:rsid w:val="000302A1"/>
    <w:rsid w:val="00044C19"/>
    <w:rsid w:val="000450DA"/>
    <w:rsid w:val="000501B2"/>
    <w:rsid w:val="00050680"/>
    <w:rsid w:val="000563ED"/>
    <w:rsid w:val="0005668E"/>
    <w:rsid w:val="0006663C"/>
    <w:rsid w:val="00071454"/>
    <w:rsid w:val="00084DF3"/>
    <w:rsid w:val="0008551E"/>
    <w:rsid w:val="00087CFA"/>
    <w:rsid w:val="0009085F"/>
    <w:rsid w:val="00093497"/>
    <w:rsid w:val="000975DC"/>
    <w:rsid w:val="000A3B46"/>
    <w:rsid w:val="000A43EB"/>
    <w:rsid w:val="000A5AD4"/>
    <w:rsid w:val="000B143B"/>
    <w:rsid w:val="000B1682"/>
    <w:rsid w:val="000B5C63"/>
    <w:rsid w:val="000C1D39"/>
    <w:rsid w:val="000D016D"/>
    <w:rsid w:val="000D3C28"/>
    <w:rsid w:val="000D696C"/>
    <w:rsid w:val="000E356D"/>
    <w:rsid w:val="000F70FE"/>
    <w:rsid w:val="00101654"/>
    <w:rsid w:val="00101DDA"/>
    <w:rsid w:val="001070C7"/>
    <w:rsid w:val="00114EB0"/>
    <w:rsid w:val="00115C86"/>
    <w:rsid w:val="00115EBC"/>
    <w:rsid w:val="0012320D"/>
    <w:rsid w:val="00142937"/>
    <w:rsid w:val="00144B85"/>
    <w:rsid w:val="00145E99"/>
    <w:rsid w:val="001460C5"/>
    <w:rsid w:val="0014650B"/>
    <w:rsid w:val="00146F3E"/>
    <w:rsid w:val="00150391"/>
    <w:rsid w:val="00157B8C"/>
    <w:rsid w:val="0017028D"/>
    <w:rsid w:val="00176E0C"/>
    <w:rsid w:val="00185375"/>
    <w:rsid w:val="00187606"/>
    <w:rsid w:val="00194D76"/>
    <w:rsid w:val="001A2301"/>
    <w:rsid w:val="001A2701"/>
    <w:rsid w:val="001B1FA1"/>
    <w:rsid w:val="001C3C48"/>
    <w:rsid w:val="001C5A0D"/>
    <w:rsid w:val="001C69C1"/>
    <w:rsid w:val="001C6E53"/>
    <w:rsid w:val="001E2135"/>
    <w:rsid w:val="001E3EB5"/>
    <w:rsid w:val="001F55D7"/>
    <w:rsid w:val="00204103"/>
    <w:rsid w:val="002041E5"/>
    <w:rsid w:val="00215741"/>
    <w:rsid w:val="00217536"/>
    <w:rsid w:val="0022070F"/>
    <w:rsid w:val="00221151"/>
    <w:rsid w:val="00227C9A"/>
    <w:rsid w:val="00227DF3"/>
    <w:rsid w:val="00230B0C"/>
    <w:rsid w:val="00231287"/>
    <w:rsid w:val="0023382B"/>
    <w:rsid w:val="002507B9"/>
    <w:rsid w:val="00254D8C"/>
    <w:rsid w:val="0026603B"/>
    <w:rsid w:val="002733AF"/>
    <w:rsid w:val="00283D49"/>
    <w:rsid w:val="00286586"/>
    <w:rsid w:val="002914FF"/>
    <w:rsid w:val="002A3FF7"/>
    <w:rsid w:val="002B37A0"/>
    <w:rsid w:val="002B6299"/>
    <w:rsid w:val="002C2EC3"/>
    <w:rsid w:val="002D507E"/>
    <w:rsid w:val="002E2706"/>
    <w:rsid w:val="002F1417"/>
    <w:rsid w:val="002F3476"/>
    <w:rsid w:val="002F6EEC"/>
    <w:rsid w:val="002F6FE4"/>
    <w:rsid w:val="002F7959"/>
    <w:rsid w:val="00302D35"/>
    <w:rsid w:val="00311C1E"/>
    <w:rsid w:val="00315F9D"/>
    <w:rsid w:val="0032620B"/>
    <w:rsid w:val="003412B3"/>
    <w:rsid w:val="003419E2"/>
    <w:rsid w:val="00344DEB"/>
    <w:rsid w:val="003464C3"/>
    <w:rsid w:val="00367271"/>
    <w:rsid w:val="00373062"/>
    <w:rsid w:val="00383DA8"/>
    <w:rsid w:val="003A22EC"/>
    <w:rsid w:val="003A2463"/>
    <w:rsid w:val="003C00BA"/>
    <w:rsid w:val="003C0C19"/>
    <w:rsid w:val="003C2C4D"/>
    <w:rsid w:val="003C42C8"/>
    <w:rsid w:val="003C5F3D"/>
    <w:rsid w:val="003D5A3D"/>
    <w:rsid w:val="003E75B9"/>
    <w:rsid w:val="003F68B7"/>
    <w:rsid w:val="00414D9C"/>
    <w:rsid w:val="00417E73"/>
    <w:rsid w:val="00420D67"/>
    <w:rsid w:val="00424A30"/>
    <w:rsid w:val="00426279"/>
    <w:rsid w:val="00432AF2"/>
    <w:rsid w:val="00447C78"/>
    <w:rsid w:val="00450EF1"/>
    <w:rsid w:val="0045563A"/>
    <w:rsid w:val="004610CE"/>
    <w:rsid w:val="00481E7C"/>
    <w:rsid w:val="00485584"/>
    <w:rsid w:val="00485A51"/>
    <w:rsid w:val="00486C30"/>
    <w:rsid w:val="0049105F"/>
    <w:rsid w:val="004920AB"/>
    <w:rsid w:val="00493456"/>
    <w:rsid w:val="00496D73"/>
    <w:rsid w:val="004B389E"/>
    <w:rsid w:val="004B394C"/>
    <w:rsid w:val="004C0B72"/>
    <w:rsid w:val="004C7F82"/>
    <w:rsid w:val="004D72E9"/>
    <w:rsid w:val="004E2E6A"/>
    <w:rsid w:val="004F1355"/>
    <w:rsid w:val="004F19A9"/>
    <w:rsid w:val="004F3C74"/>
    <w:rsid w:val="004F458F"/>
    <w:rsid w:val="004F6BE1"/>
    <w:rsid w:val="00506733"/>
    <w:rsid w:val="0051328A"/>
    <w:rsid w:val="0051561C"/>
    <w:rsid w:val="00516CCB"/>
    <w:rsid w:val="00521928"/>
    <w:rsid w:val="00544E39"/>
    <w:rsid w:val="00546011"/>
    <w:rsid w:val="00550B2F"/>
    <w:rsid w:val="00557A9D"/>
    <w:rsid w:val="0056045C"/>
    <w:rsid w:val="00563BA0"/>
    <w:rsid w:val="00565472"/>
    <w:rsid w:val="005665EA"/>
    <w:rsid w:val="00570D71"/>
    <w:rsid w:val="00581080"/>
    <w:rsid w:val="00591AF9"/>
    <w:rsid w:val="00593440"/>
    <w:rsid w:val="00596C4F"/>
    <w:rsid w:val="005A26A7"/>
    <w:rsid w:val="005A6818"/>
    <w:rsid w:val="005B5264"/>
    <w:rsid w:val="005C06A0"/>
    <w:rsid w:val="005C0989"/>
    <w:rsid w:val="005C5F6C"/>
    <w:rsid w:val="005D35E4"/>
    <w:rsid w:val="005E0812"/>
    <w:rsid w:val="005E0DD3"/>
    <w:rsid w:val="005E565E"/>
    <w:rsid w:val="005F2C70"/>
    <w:rsid w:val="005F3C8A"/>
    <w:rsid w:val="005F57DB"/>
    <w:rsid w:val="005F77FC"/>
    <w:rsid w:val="00610358"/>
    <w:rsid w:val="00617B26"/>
    <w:rsid w:val="00621C06"/>
    <w:rsid w:val="006250A9"/>
    <w:rsid w:val="00625AA1"/>
    <w:rsid w:val="00627AE3"/>
    <w:rsid w:val="006346BF"/>
    <w:rsid w:val="00654DF9"/>
    <w:rsid w:val="00656B3D"/>
    <w:rsid w:val="00661469"/>
    <w:rsid w:val="00664E48"/>
    <w:rsid w:val="00670817"/>
    <w:rsid w:val="00673486"/>
    <w:rsid w:val="00673E01"/>
    <w:rsid w:val="00684261"/>
    <w:rsid w:val="006933EF"/>
    <w:rsid w:val="0069401E"/>
    <w:rsid w:val="00696A42"/>
    <w:rsid w:val="006A0D31"/>
    <w:rsid w:val="006A2707"/>
    <w:rsid w:val="006A5D75"/>
    <w:rsid w:val="006B3869"/>
    <w:rsid w:val="006D1121"/>
    <w:rsid w:val="006D3741"/>
    <w:rsid w:val="00700265"/>
    <w:rsid w:val="00700A1E"/>
    <w:rsid w:val="007205DE"/>
    <w:rsid w:val="00721C56"/>
    <w:rsid w:val="00723CC2"/>
    <w:rsid w:val="00724FEC"/>
    <w:rsid w:val="0072790C"/>
    <w:rsid w:val="00735B46"/>
    <w:rsid w:val="00737899"/>
    <w:rsid w:val="00742792"/>
    <w:rsid w:val="007432BD"/>
    <w:rsid w:val="00745FAF"/>
    <w:rsid w:val="0075232B"/>
    <w:rsid w:val="00757BBC"/>
    <w:rsid w:val="00762510"/>
    <w:rsid w:val="007647D0"/>
    <w:rsid w:val="007725E8"/>
    <w:rsid w:val="0077616F"/>
    <w:rsid w:val="007877FA"/>
    <w:rsid w:val="007C262F"/>
    <w:rsid w:val="007C63DE"/>
    <w:rsid w:val="007D0D02"/>
    <w:rsid w:val="00803029"/>
    <w:rsid w:val="00803349"/>
    <w:rsid w:val="0080345D"/>
    <w:rsid w:val="008102D7"/>
    <w:rsid w:val="008148A3"/>
    <w:rsid w:val="008154F8"/>
    <w:rsid w:val="008234B1"/>
    <w:rsid w:val="00831117"/>
    <w:rsid w:val="00834BF3"/>
    <w:rsid w:val="008447C8"/>
    <w:rsid w:val="00845D51"/>
    <w:rsid w:val="00846E2C"/>
    <w:rsid w:val="008474F0"/>
    <w:rsid w:val="0085042C"/>
    <w:rsid w:val="00851F5E"/>
    <w:rsid w:val="00852B20"/>
    <w:rsid w:val="00854742"/>
    <w:rsid w:val="00857E06"/>
    <w:rsid w:val="0086044B"/>
    <w:rsid w:val="00861D5D"/>
    <w:rsid w:val="00862061"/>
    <w:rsid w:val="0088028A"/>
    <w:rsid w:val="0088507D"/>
    <w:rsid w:val="0088655D"/>
    <w:rsid w:val="00892230"/>
    <w:rsid w:val="008B1579"/>
    <w:rsid w:val="008B2755"/>
    <w:rsid w:val="008B4B53"/>
    <w:rsid w:val="008C5657"/>
    <w:rsid w:val="008D0637"/>
    <w:rsid w:val="008E32E6"/>
    <w:rsid w:val="008E5581"/>
    <w:rsid w:val="00900E7D"/>
    <w:rsid w:val="00911C9B"/>
    <w:rsid w:val="00935F34"/>
    <w:rsid w:val="0094591A"/>
    <w:rsid w:val="009504A0"/>
    <w:rsid w:val="00952183"/>
    <w:rsid w:val="00961BE7"/>
    <w:rsid w:val="00965899"/>
    <w:rsid w:val="00970DB2"/>
    <w:rsid w:val="00973626"/>
    <w:rsid w:val="00974CFC"/>
    <w:rsid w:val="00983296"/>
    <w:rsid w:val="009834A4"/>
    <w:rsid w:val="00985457"/>
    <w:rsid w:val="00993DF4"/>
    <w:rsid w:val="009956E6"/>
    <w:rsid w:val="009A03F5"/>
    <w:rsid w:val="009A6B36"/>
    <w:rsid w:val="009B7BD2"/>
    <w:rsid w:val="009C2555"/>
    <w:rsid w:val="009E1E52"/>
    <w:rsid w:val="009E265C"/>
    <w:rsid w:val="009E399C"/>
    <w:rsid w:val="009E4877"/>
    <w:rsid w:val="009E70CF"/>
    <w:rsid w:val="009F0C30"/>
    <w:rsid w:val="00A02B87"/>
    <w:rsid w:val="00A140E7"/>
    <w:rsid w:val="00A200DD"/>
    <w:rsid w:val="00A22968"/>
    <w:rsid w:val="00A2485E"/>
    <w:rsid w:val="00A269CB"/>
    <w:rsid w:val="00A46B16"/>
    <w:rsid w:val="00A55533"/>
    <w:rsid w:val="00A56DEB"/>
    <w:rsid w:val="00A61F76"/>
    <w:rsid w:val="00A65EB7"/>
    <w:rsid w:val="00A65FF4"/>
    <w:rsid w:val="00A717B7"/>
    <w:rsid w:val="00A8004E"/>
    <w:rsid w:val="00A84D6C"/>
    <w:rsid w:val="00A857E0"/>
    <w:rsid w:val="00A862BB"/>
    <w:rsid w:val="00A960E4"/>
    <w:rsid w:val="00AA55F3"/>
    <w:rsid w:val="00AB37DD"/>
    <w:rsid w:val="00AC0435"/>
    <w:rsid w:val="00AC2B71"/>
    <w:rsid w:val="00AD719F"/>
    <w:rsid w:val="00AE570C"/>
    <w:rsid w:val="00AE7A58"/>
    <w:rsid w:val="00AF31BE"/>
    <w:rsid w:val="00B03532"/>
    <w:rsid w:val="00B06C3F"/>
    <w:rsid w:val="00B103F3"/>
    <w:rsid w:val="00B207C2"/>
    <w:rsid w:val="00B20C44"/>
    <w:rsid w:val="00B20F02"/>
    <w:rsid w:val="00B25248"/>
    <w:rsid w:val="00B34FAF"/>
    <w:rsid w:val="00B47481"/>
    <w:rsid w:val="00B50BDA"/>
    <w:rsid w:val="00B57D37"/>
    <w:rsid w:val="00B63F39"/>
    <w:rsid w:val="00B726C8"/>
    <w:rsid w:val="00B7528C"/>
    <w:rsid w:val="00B83405"/>
    <w:rsid w:val="00BA74F3"/>
    <w:rsid w:val="00BA7669"/>
    <w:rsid w:val="00BB08A9"/>
    <w:rsid w:val="00BD732D"/>
    <w:rsid w:val="00BE0C85"/>
    <w:rsid w:val="00BE1DBB"/>
    <w:rsid w:val="00BF07F9"/>
    <w:rsid w:val="00C039E5"/>
    <w:rsid w:val="00C144DA"/>
    <w:rsid w:val="00C16B37"/>
    <w:rsid w:val="00C23FF2"/>
    <w:rsid w:val="00C30153"/>
    <w:rsid w:val="00C343B4"/>
    <w:rsid w:val="00C3592A"/>
    <w:rsid w:val="00C44C44"/>
    <w:rsid w:val="00C511D6"/>
    <w:rsid w:val="00C53699"/>
    <w:rsid w:val="00C5682E"/>
    <w:rsid w:val="00C7534D"/>
    <w:rsid w:val="00C83EEE"/>
    <w:rsid w:val="00C856DD"/>
    <w:rsid w:val="00C95959"/>
    <w:rsid w:val="00C95E2D"/>
    <w:rsid w:val="00CC1C60"/>
    <w:rsid w:val="00CC5D74"/>
    <w:rsid w:val="00CC7849"/>
    <w:rsid w:val="00CE0A3C"/>
    <w:rsid w:val="00CE0D57"/>
    <w:rsid w:val="00CF30D3"/>
    <w:rsid w:val="00D152A8"/>
    <w:rsid w:val="00D155CC"/>
    <w:rsid w:val="00D242DC"/>
    <w:rsid w:val="00D30853"/>
    <w:rsid w:val="00D30D05"/>
    <w:rsid w:val="00D33BDF"/>
    <w:rsid w:val="00D3775A"/>
    <w:rsid w:val="00D45901"/>
    <w:rsid w:val="00D51E94"/>
    <w:rsid w:val="00D5716A"/>
    <w:rsid w:val="00D711DD"/>
    <w:rsid w:val="00D741DA"/>
    <w:rsid w:val="00D87239"/>
    <w:rsid w:val="00D9547C"/>
    <w:rsid w:val="00DB5472"/>
    <w:rsid w:val="00DB5A76"/>
    <w:rsid w:val="00DC08E7"/>
    <w:rsid w:val="00DC7333"/>
    <w:rsid w:val="00DD3CDC"/>
    <w:rsid w:val="00DD7A74"/>
    <w:rsid w:val="00DE0FDA"/>
    <w:rsid w:val="00DE1910"/>
    <w:rsid w:val="00DE7997"/>
    <w:rsid w:val="00DF040C"/>
    <w:rsid w:val="00DF327B"/>
    <w:rsid w:val="00E04A9D"/>
    <w:rsid w:val="00E10E84"/>
    <w:rsid w:val="00E119FB"/>
    <w:rsid w:val="00E1325A"/>
    <w:rsid w:val="00E13DDF"/>
    <w:rsid w:val="00E15C2C"/>
    <w:rsid w:val="00E20672"/>
    <w:rsid w:val="00E2779D"/>
    <w:rsid w:val="00E31B0F"/>
    <w:rsid w:val="00E42B01"/>
    <w:rsid w:val="00E4459E"/>
    <w:rsid w:val="00E55118"/>
    <w:rsid w:val="00E568E6"/>
    <w:rsid w:val="00E6169D"/>
    <w:rsid w:val="00E620B3"/>
    <w:rsid w:val="00E71530"/>
    <w:rsid w:val="00E74E06"/>
    <w:rsid w:val="00E763EB"/>
    <w:rsid w:val="00E76D41"/>
    <w:rsid w:val="00E808B1"/>
    <w:rsid w:val="00E85785"/>
    <w:rsid w:val="00E9150F"/>
    <w:rsid w:val="00E91C85"/>
    <w:rsid w:val="00E934CA"/>
    <w:rsid w:val="00E94DE2"/>
    <w:rsid w:val="00EA0D3F"/>
    <w:rsid w:val="00EB170F"/>
    <w:rsid w:val="00EC1D4D"/>
    <w:rsid w:val="00ED288F"/>
    <w:rsid w:val="00EE26F2"/>
    <w:rsid w:val="00F04C07"/>
    <w:rsid w:val="00F05B0A"/>
    <w:rsid w:val="00F0657B"/>
    <w:rsid w:val="00F06CE0"/>
    <w:rsid w:val="00F109FB"/>
    <w:rsid w:val="00F11A2B"/>
    <w:rsid w:val="00F1306B"/>
    <w:rsid w:val="00F131FD"/>
    <w:rsid w:val="00F13AFD"/>
    <w:rsid w:val="00F1603E"/>
    <w:rsid w:val="00F167D7"/>
    <w:rsid w:val="00F27E6B"/>
    <w:rsid w:val="00F31083"/>
    <w:rsid w:val="00F31670"/>
    <w:rsid w:val="00F406C3"/>
    <w:rsid w:val="00F44905"/>
    <w:rsid w:val="00F5335D"/>
    <w:rsid w:val="00F6490D"/>
    <w:rsid w:val="00F653B3"/>
    <w:rsid w:val="00F73D61"/>
    <w:rsid w:val="00F74503"/>
    <w:rsid w:val="00F77CEC"/>
    <w:rsid w:val="00F92271"/>
    <w:rsid w:val="00FA1A37"/>
    <w:rsid w:val="00FB529C"/>
    <w:rsid w:val="00FC0ACC"/>
    <w:rsid w:val="00FD4D2C"/>
    <w:rsid w:val="00FE4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C2E0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74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C7F8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C7F82"/>
    <w:rPr>
      <w:rFonts w:ascii="Arial" w:hAnsi="Arial" w:cs="Arial"/>
      <w:b/>
      <w:bCs/>
      <w:kern w:val="32"/>
      <w:sz w:val="32"/>
      <w:szCs w:val="32"/>
      <w:lang w:val="x-none" w:eastAsia="sk-SK"/>
    </w:rPr>
  </w:style>
  <w:style w:type="paragraph" w:styleId="Odsekzoznamu">
    <w:name w:val="List Paragraph"/>
    <w:basedOn w:val="Normlny"/>
    <w:uiPriority w:val="99"/>
    <w:qFormat/>
    <w:rsid w:val="0085474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54742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E26F2"/>
    <w:rPr>
      <w:rFonts w:ascii="Tahoma" w:eastAsia="Times New Roman" w:hAnsi="Tahoma" w:cs="Tahoma"/>
      <w:sz w:val="16"/>
      <w:szCs w:val="16"/>
    </w:rPr>
  </w:style>
  <w:style w:type="paragraph" w:styleId="Normlnywebov">
    <w:name w:val="Normal (Web)"/>
    <w:basedOn w:val="Normlny"/>
    <w:uiPriority w:val="99"/>
    <w:rsid w:val="00F653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A46B1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05B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F05B0A"/>
    <w:rPr>
      <w:rFonts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616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7616F"/>
    <w:rPr>
      <w:rFonts w:ascii="Calibri" w:eastAsia="Times New Roman" w:hAnsi="Calibri" w:cs="Times New Roman"/>
      <w:b/>
      <w:bCs/>
      <w:sz w:val="20"/>
      <w:szCs w:val="20"/>
      <w:lang w:val="x-none" w:eastAsia="en-US"/>
    </w:rPr>
  </w:style>
  <w:style w:type="paragraph" w:styleId="Zkladntext">
    <w:name w:val="Body Text"/>
    <w:basedOn w:val="Normlny"/>
    <w:link w:val="ZkladntextChar"/>
    <w:uiPriority w:val="1"/>
    <w:qFormat/>
    <w:rsid w:val="006250A9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locked/>
    <w:rsid w:val="006250A9"/>
    <w:rPr>
      <w:rFonts w:ascii="Times New Roman" w:hAnsi="Times New Roman" w:cs="Times New Roman"/>
      <w:sz w:val="24"/>
      <w:szCs w:val="24"/>
      <w:lang w:val="en-US" w:eastAsia="x-none"/>
    </w:rPr>
  </w:style>
  <w:style w:type="table" w:customStyle="1" w:styleId="TableNormal">
    <w:name w:val="Table Normal"/>
    <w:uiPriority w:val="2"/>
    <w:semiHidden/>
    <w:unhideWhenUsed/>
    <w:qFormat/>
    <w:rsid w:val="006250A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6250A9"/>
    <w:pPr>
      <w:widowControl w:val="0"/>
      <w:spacing w:after="0" w:line="240" w:lineRule="auto"/>
    </w:pPr>
    <w:rPr>
      <w:rFonts w:ascii="Times New Roman" w:hAnsi="Times New Roman"/>
      <w:lang w:val="en-US"/>
    </w:rPr>
  </w:style>
  <w:style w:type="paragraph" w:customStyle="1" w:styleId="Nadpis21">
    <w:name w:val="Nadpis 21"/>
    <w:basedOn w:val="Normlny"/>
    <w:uiPriority w:val="1"/>
    <w:qFormat/>
    <w:rsid w:val="00B83405"/>
    <w:pPr>
      <w:widowControl w:val="0"/>
      <w:spacing w:after="0" w:line="240" w:lineRule="auto"/>
      <w:ind w:left="116"/>
      <w:outlineLvl w:val="2"/>
    </w:pPr>
    <w:rPr>
      <w:rFonts w:ascii="Times New Roman" w:hAnsi="Times New Roman"/>
      <w:b/>
      <w:bCs/>
      <w:sz w:val="24"/>
      <w:szCs w:val="24"/>
      <w:lang w:val="en-US"/>
    </w:rPr>
  </w:style>
  <w:style w:type="character" w:styleId="slostrany">
    <w:name w:val="page number"/>
    <w:basedOn w:val="Predvolenpsmoodseku"/>
    <w:uiPriority w:val="99"/>
    <w:rsid w:val="00831117"/>
  </w:style>
  <w:style w:type="table" w:styleId="Mriekatabuky">
    <w:name w:val="Table Grid"/>
    <w:basedOn w:val="Normlnatabuka"/>
    <w:uiPriority w:val="39"/>
    <w:rsid w:val="0083111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Times New Roman" w:eastAsia="Arial Unicode MS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rsid w:val="00486C3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Times New Roman" w:eastAsia="Arial Unicode MS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dsekzoznamu1">
    <w:name w:val="Odsek zoznamu1"/>
    <w:link w:val="ListParagraphChar"/>
    <w:rsid w:val="00025E8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eastAsia="Arial Unicode MS"/>
      <w:color w:val="000000"/>
      <w:sz w:val="22"/>
      <w:szCs w:val="22"/>
      <w:u w:color="000000"/>
    </w:rPr>
  </w:style>
  <w:style w:type="character" w:customStyle="1" w:styleId="ListParagraphChar">
    <w:name w:val="List Paragraph Char"/>
    <w:link w:val="Odsekzoznamu1"/>
    <w:locked/>
    <w:rsid w:val="00025E84"/>
    <w:rPr>
      <w:rFonts w:ascii="Calibri" w:eastAsia="Arial Unicode MS" w:hAnsi="Calibri"/>
      <w:color w:val="000000"/>
      <w:sz w:val="22"/>
      <w:u w:color="000000"/>
      <w:lang w:val="x-none" w:eastAsia="sk-SK"/>
    </w:rPr>
  </w:style>
  <w:style w:type="paragraph" w:styleId="Bezriadkovania">
    <w:name w:val="No Spacing"/>
    <w:basedOn w:val="Normlny"/>
    <w:link w:val="BezriadkovaniaChar"/>
    <w:uiPriority w:val="1"/>
    <w:qFormat/>
    <w:rsid w:val="00625AA1"/>
    <w:pPr>
      <w:spacing w:after="0" w:line="240" w:lineRule="auto"/>
    </w:pPr>
    <w:rPr>
      <w:rFonts w:ascii="Verdana" w:hAnsi="Verdana"/>
      <w:sz w:val="20"/>
      <w:szCs w:val="20"/>
      <w:u w:color="000000"/>
      <w:lang w:val="en-US"/>
    </w:rPr>
  </w:style>
  <w:style w:type="character" w:customStyle="1" w:styleId="BezriadkovaniaChar">
    <w:name w:val="Bez riadkovania Char"/>
    <w:link w:val="Bezriadkovania"/>
    <w:uiPriority w:val="1"/>
    <w:locked/>
    <w:rsid w:val="00625AA1"/>
    <w:rPr>
      <w:rFonts w:ascii="Verdana" w:hAnsi="Verdana"/>
      <w:u w:color="000000"/>
      <w:lang w:val="en-US" w:eastAsia="x-none"/>
    </w:rPr>
  </w:style>
  <w:style w:type="paragraph" w:customStyle="1" w:styleId="Odsekzoznamu3">
    <w:name w:val="Odsek zoznamu3"/>
    <w:aliases w:val="body,Odsek zoznamu2 Char,Odsek zoznamu Char,body Char"/>
    <w:link w:val="Odsekzoznamu11"/>
    <w:uiPriority w:val="34"/>
    <w:qFormat/>
    <w:rsid w:val="0097362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ascii="Georgia" w:eastAsia="Arial Unicode MS" w:hAnsi="Georgia"/>
      <w:color w:val="000000"/>
      <w:sz w:val="24"/>
      <w:szCs w:val="24"/>
      <w:u w:color="000000"/>
    </w:rPr>
  </w:style>
  <w:style w:type="character" w:customStyle="1" w:styleId="Odsekzoznamu11">
    <w:name w:val="Odsek zoznamu11"/>
    <w:aliases w:val="body1,Odsek zoznamu2 Char1,Odsek zoznamu Char1,body Char Char,Odsek zoznamu2"/>
    <w:link w:val="Odsekzoznamu3"/>
    <w:uiPriority w:val="34"/>
    <w:qFormat/>
    <w:locked/>
    <w:rsid w:val="00973626"/>
    <w:rPr>
      <w:rFonts w:ascii="Georgia" w:eastAsia="Arial Unicode MS" w:hAnsi="Georgia"/>
      <w:color w:val="000000"/>
      <w:sz w:val="24"/>
      <w:u w:color="000000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43E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0A43EB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43E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D5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D507E"/>
    <w:rPr>
      <w:rFonts w:cs="Times New Roman"/>
      <w:sz w:val="22"/>
      <w:szCs w:val="22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2D5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2D507E"/>
    <w:rPr>
      <w:rFonts w:cs="Times New Roman"/>
      <w:sz w:val="22"/>
      <w:szCs w:val="22"/>
      <w:lang w:val="x-none" w:eastAsia="en-US"/>
    </w:rPr>
  </w:style>
  <w:style w:type="numbering" w:customStyle="1" w:styleId="ImportedStyle5">
    <w:name w:val="Imported Style 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0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>
  <LongProp xmlns="" name="Plný názov2"><![CDATA[Smernica vedúceho Úradu vlády Slovenskej republiky č. 26/2017 zo dňa 21. júna 2017, ktorou sa mení a dopĺňa smernica vedúceho Úradu vlády Slovenskej republiky č. 9/2016 zo dňa 14. októbra 2016 o poskytovaní dotácií v pôsobnosti Úradu vlády Slovenskej republiky v znení smernice vedúceho Úradu vlády Slovenskej republiky č. 24/2017 zo dňa 29. mája 2017]]></LongProp>
</Long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0EB54-06F2-45BE-B9D2-BFC096D8CB45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03F8220F-C9D9-4B64-B939-E2354B56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2018-07-30T12:14:00Z</dcterms:created>
  <dcterms:modified xsi:type="dcterms:W3CDTF">2018-07-30T12:46:00Z</dcterms:modified>
</cp:coreProperties>
</file>